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0E4" w:rsidRPr="00E41C74" w:rsidRDefault="00DE2A21" w:rsidP="00E510F9">
      <w:pPr>
        <w:pStyle w:val="Heading1"/>
        <w:spacing w:before="170"/>
        <w:rPr>
          <w:rStyle w:val="fontstyle01"/>
          <w:rFonts w:ascii="Times New Roman" w:hAnsi="Times New Roman" w:cs="Times New Roman"/>
          <w:sz w:val="28"/>
          <w:szCs w:val="28"/>
        </w:rPr>
      </w:pPr>
      <w:r w:rsidRPr="00E41C74">
        <w:rPr>
          <w:rStyle w:val="fontstyle01"/>
          <w:rFonts w:ascii="Times New Roman" w:hAnsi="Times New Roman" w:cs="Times New Roman"/>
          <w:color w:val="5B9BD5" w:themeColor="accent1"/>
          <w:sz w:val="28"/>
          <w:szCs w:val="28"/>
        </w:rPr>
        <w:t>Health risks associated with heavy metals in the drinking water of Swat,</w:t>
      </w:r>
      <w:r w:rsidR="00E510F9" w:rsidRPr="00E41C74">
        <w:rPr>
          <w:rFonts w:ascii="Times New Roman" w:hAnsi="Times New Roman" w:cs="Times New Roman"/>
          <w:bCs/>
          <w:color w:val="5B9BD5" w:themeColor="accent1"/>
          <w:sz w:val="28"/>
          <w:szCs w:val="28"/>
        </w:rPr>
        <w:t xml:space="preserve"> </w:t>
      </w:r>
      <w:r w:rsidRPr="00E41C74">
        <w:rPr>
          <w:rStyle w:val="fontstyle01"/>
          <w:rFonts w:ascii="Times New Roman" w:hAnsi="Times New Roman" w:cs="Times New Roman"/>
          <w:color w:val="5B9BD5" w:themeColor="accent1"/>
          <w:sz w:val="28"/>
          <w:szCs w:val="28"/>
        </w:rPr>
        <w:t>northern Pakistan</w:t>
      </w:r>
    </w:p>
    <w:p w:rsidR="002B5E85" w:rsidRPr="00E510F9" w:rsidRDefault="00F93594" w:rsidP="005C7C27">
      <w:pPr>
        <w:rPr>
          <w:rFonts w:ascii="Times New Roman" w:hAnsi="Times New Roman" w:cs="Times New Roman"/>
          <w:sz w:val="20"/>
          <w:szCs w:val="20"/>
        </w:rPr>
      </w:pPr>
      <w:r w:rsidRPr="001116CF">
        <w:rPr>
          <w:rFonts w:ascii="Times New Roman" w:hAnsi="Times New Roman" w:cs="Times New Roman"/>
          <w:bCs/>
          <w:noProof/>
          <w:color w:val="5B9BD5" w:themeColor="accent1"/>
          <w:sz w:val="24"/>
          <w:szCs w:val="24"/>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379095</wp:posOffset>
                </wp:positionV>
                <wp:extent cx="3378835" cy="5440680"/>
                <wp:effectExtent l="0" t="0" r="0" b="7620"/>
                <wp:wrapTopAndBottom/>
                <wp:docPr id="1" name="Text Box 1"/>
                <wp:cNvGraphicFramePr/>
                <a:graphic xmlns:a="http://schemas.openxmlformats.org/drawingml/2006/main">
                  <a:graphicData uri="http://schemas.microsoft.com/office/word/2010/wordprocessingShape">
                    <wps:wsp>
                      <wps:cNvSpPr txBox="1"/>
                      <wps:spPr>
                        <a:xfrm>
                          <a:off x="0" y="0"/>
                          <a:ext cx="3378835" cy="5440680"/>
                        </a:xfrm>
                        <a:prstGeom prst="rect">
                          <a:avLst/>
                        </a:prstGeom>
                        <a:solidFill>
                          <a:schemeClr val="lt1"/>
                        </a:solidFill>
                        <a:ln w="6350">
                          <a:noFill/>
                        </a:ln>
                      </wps:spPr>
                      <wps:txbx>
                        <w:txbxContent>
                          <w:p w:rsidR="002B5E85" w:rsidRPr="002B5E85" w:rsidRDefault="002B5E85" w:rsidP="002B5E85">
                            <w:pPr>
                              <w:pStyle w:val="Heading3"/>
                              <w:spacing w:before="0"/>
                              <w:jc w:val="both"/>
                              <w:rPr>
                                <w:rFonts w:ascii="Times New Roman" w:hAnsi="Times New Roman" w:cs="Times New Roman"/>
                                <w:color w:val="BF5A14"/>
                              </w:rPr>
                            </w:pPr>
                            <w:r w:rsidRPr="002B5E85">
                              <w:rPr>
                                <w:rFonts w:ascii="Times New Roman" w:hAnsi="Times New Roman" w:cs="Times New Roman"/>
                                <w:color w:val="BF5A14"/>
                              </w:rPr>
                              <w:t>Abstract (300-word limit)</w:t>
                            </w:r>
                          </w:p>
                          <w:p w:rsidR="00DE2A21" w:rsidRPr="002B5E85" w:rsidRDefault="00DE2A21" w:rsidP="002B5E85">
                            <w:pPr>
                              <w:pStyle w:val="Heading3"/>
                              <w:spacing w:before="0"/>
                              <w:rPr>
                                <w:rFonts w:ascii="Times New Roman" w:eastAsia="NimbusRomNo9L-Regu" w:hAnsi="Times New Roman" w:cs="Times New Roman"/>
                                <w:color w:val="000000"/>
                                <w:sz w:val="20"/>
                                <w:szCs w:val="20"/>
                              </w:rPr>
                            </w:pPr>
                            <w:r w:rsidRPr="002B5E85">
                              <w:rPr>
                                <w:rFonts w:ascii="Times New Roman" w:eastAsia="NimbusRomNo9L-Regu" w:hAnsi="Times New Roman" w:cs="Times New Roman"/>
                                <w:color w:val="000000"/>
                                <w:sz w:val="20"/>
                                <w:szCs w:val="20"/>
                              </w:rPr>
                              <w:t xml:space="preserve">The concentrations of heavy metals such as Cd, Cr, Cu, Mn, Ni, Pb and Zn were investigated in drinking water sources (surface and groundwater) collected from Swat valley, Khyber Pakhtunkhwa, Pakistan. The potential health risks of heavy metals to the local population and their possible source apportionment were also studied. Heavy metal concentrations were analysed using atomic absorption spectrometer and compared with permissible limits set by Pakistan Environmental Protection Agency and World Health Organization. The concentrations of Cd, Cr, Ni and Pb were higher than their respective permissible limits, while Cu, Mn and Zn concentrations were observed within their respective limits. Health risk indicators such as chronic daily intake (CDI) and health risk index (HRI) were calculated for adults and children separately. CDIs and HRIs of heavy metals were found in the order of Cr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Mn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Ni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Zn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Cd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Cu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Pb and Cd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Ni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Mn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Cr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Cu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Pb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Zn, respectively. HRIs of selected heavy metals in the drinking water were less than 1, indicating no health risk to the local people. Multivariate and univariate statistical analyses showed that geologic and anthropogenic activities were the possible sources of water contamination with heavy metals in the study area.</w:t>
                            </w:r>
                          </w:p>
                          <w:p w:rsidR="002B5E85" w:rsidRDefault="002B5E85" w:rsidP="00DE2A21">
                            <w:pPr>
                              <w:rPr>
                                <w:rFonts w:ascii="Times New Roman" w:hAnsi="Times New Roman" w:cs="Times New Roman"/>
                                <w:b/>
                                <w:bCs/>
                                <w:color w:val="000000"/>
                                <w:sz w:val="20"/>
                                <w:szCs w:val="20"/>
                              </w:rPr>
                            </w:pPr>
                          </w:p>
                          <w:p w:rsidR="00DE2A21" w:rsidRPr="002B5E85" w:rsidRDefault="00DE2A21" w:rsidP="00DE2A21">
                            <w:pPr>
                              <w:rPr>
                                <w:rFonts w:ascii="Times New Roman" w:hAnsi="Times New Roman" w:cs="Times New Roman"/>
                                <w:sz w:val="20"/>
                                <w:szCs w:val="20"/>
                              </w:rPr>
                            </w:pPr>
                            <w:r w:rsidRPr="002B5E85">
                              <w:rPr>
                                <w:rFonts w:ascii="Times New Roman" w:hAnsi="Times New Roman" w:cs="Times New Roman"/>
                                <w:b/>
                                <w:bCs/>
                                <w:color w:val="000000"/>
                                <w:sz w:val="20"/>
                                <w:szCs w:val="20"/>
                              </w:rPr>
                              <w:t>Key words</w:t>
                            </w:r>
                            <w:r w:rsidRPr="002B5E85">
                              <w:rPr>
                                <w:rFonts w:ascii="Times New Roman" w:eastAsia="NimbusRomNo9L-Regu" w:hAnsi="Times New Roman" w:cs="Times New Roman"/>
                                <w:color w:val="000000"/>
                                <w:sz w:val="20"/>
                                <w:szCs w:val="20"/>
                              </w:rPr>
                              <w:t>: daily intake; drinking water; health risk; heavy metals; multivariate analysis</w:t>
                            </w:r>
                          </w:p>
                          <w:p w:rsidR="00DE2A21" w:rsidRPr="00DE2A21" w:rsidRDefault="00DE2A21" w:rsidP="00DE2A21">
                            <w:pPr>
                              <w:jc w:val="both"/>
                              <w:rPr>
                                <w:rFonts w:ascii="Times New Roman" w:eastAsia="NimbusRomNo9L-Regu" w:hAnsi="Times New Roman" w:cs="Times New Roman"/>
                                <w:color w:val="000000"/>
                                <w:sz w:val="24"/>
                                <w:szCs w:val="24"/>
                              </w:rPr>
                            </w:pPr>
                          </w:p>
                          <w:p w:rsidR="00DE2A21" w:rsidRDefault="00DE2A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29.85pt;width:266.05pt;height:428.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" fillcolor="white [3201]" stroked="f" strokeweight=".5pt">
                <v:textbox>
                  <w:txbxContent>
                    <w:p w:rsidR="002B5E85" w:rsidRPr="002B5E85" w:rsidRDefault="002B5E85" w:rsidP="002B5E85">
                      <w:pPr>
                        <w:pStyle w:val="Heading3"/>
                        <w:spacing w:before="0"/>
                        <w:jc w:val="both"/>
                        <w:rPr>
                          <w:rFonts w:ascii="Times New Roman" w:hAnsi="Times New Roman" w:cs="Times New Roman"/>
                          <w:color w:val="BF5A14"/>
                        </w:rPr>
                      </w:pPr>
                      <w:r w:rsidRPr="002B5E85">
                        <w:rPr>
                          <w:rFonts w:ascii="Times New Roman" w:hAnsi="Times New Roman" w:cs="Times New Roman"/>
                          <w:color w:val="BF5A14"/>
                        </w:rPr>
                        <w:t>Abstract (300-word limit)</w:t>
                      </w:r>
                    </w:p>
                    <w:p w:rsidR="00DE2A21" w:rsidRPr="002B5E85" w:rsidRDefault="00DE2A21" w:rsidP="002B5E85">
                      <w:pPr>
                        <w:pStyle w:val="Heading3"/>
                        <w:spacing w:before="0"/>
                        <w:rPr>
                          <w:rFonts w:ascii="Times New Roman" w:eastAsia="NimbusRomNo9L-Regu" w:hAnsi="Times New Roman" w:cs="Times New Roman"/>
                          <w:color w:val="000000"/>
                          <w:sz w:val="20"/>
                          <w:szCs w:val="20"/>
                        </w:rPr>
                      </w:pPr>
                      <w:r w:rsidRPr="002B5E85">
                        <w:rPr>
                          <w:rFonts w:ascii="Times New Roman" w:eastAsia="NimbusRomNo9L-Regu" w:hAnsi="Times New Roman" w:cs="Times New Roman"/>
                          <w:color w:val="000000"/>
                          <w:sz w:val="20"/>
                          <w:szCs w:val="20"/>
                        </w:rPr>
                        <w:t xml:space="preserve">The concentrations of heavy metals such as Cd, Cr, Cu, Mn, Ni, Pb and Zn were investigated in drinking water sources (surface and groundwater) collected from Swat valley, Khyber Pakhtunkhwa, Pakistan. The potential health risks of heavy metals to the local population and their possible source apportionment were also studied. Heavy metal concentrations were analysed using atomic absorption spectrometer and compared with permissible limits set by Pakistan Environmental Protection Agency and World Health Organization. The concentrations of Cd, Cr, Ni and Pb were higher than their respective permissible limits, while Cu, Mn and Zn concentrations were observed within their respective limits. Health risk indicators such as chronic daily intake (CDI) and health risk index (HRI) were calculated for adults and children separately. CDIs and HRIs of heavy metals were found in the order of Cr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Mn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Ni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Zn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Cd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Cu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Pb and Cd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Ni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Mn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Cr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Cu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 xml:space="preserve">Pb </w:t>
                      </w:r>
                      <w:r w:rsidRPr="002B5E85">
                        <w:rPr>
                          <w:rFonts w:ascii="Times New Roman" w:hAnsi="Times New Roman" w:cs="Times New Roman"/>
                          <w:color w:val="000000"/>
                          <w:sz w:val="20"/>
                          <w:szCs w:val="20"/>
                        </w:rPr>
                        <w:t xml:space="preserve">&gt; </w:t>
                      </w:r>
                      <w:r w:rsidRPr="002B5E85">
                        <w:rPr>
                          <w:rFonts w:ascii="Times New Roman" w:eastAsia="NimbusRomNo9L-Regu" w:hAnsi="Times New Roman" w:cs="Times New Roman"/>
                          <w:color w:val="000000"/>
                          <w:sz w:val="20"/>
                          <w:szCs w:val="20"/>
                        </w:rPr>
                        <w:t>Zn, respectively. HRIs of selected heavy metals in the drinking water were less than 1, indicating no health risk to the local people. Multivariate and univariate statistical analyses showed that geologic and anthropogenic activities were the possible sources of water contamination with heavy metals in the study area.</w:t>
                      </w:r>
                    </w:p>
                    <w:p w:rsidR="002B5E85" w:rsidRDefault="002B5E85" w:rsidP="00DE2A21">
                      <w:pPr>
                        <w:rPr>
                          <w:rFonts w:ascii="Times New Roman" w:hAnsi="Times New Roman" w:cs="Times New Roman"/>
                          <w:b/>
                          <w:bCs/>
                          <w:color w:val="000000"/>
                          <w:sz w:val="20"/>
                          <w:szCs w:val="20"/>
                        </w:rPr>
                      </w:pPr>
                    </w:p>
                    <w:p w:rsidR="00DE2A21" w:rsidRPr="002B5E85" w:rsidRDefault="00DE2A21" w:rsidP="00DE2A21">
                      <w:pPr>
                        <w:rPr>
                          <w:rFonts w:ascii="Times New Roman" w:hAnsi="Times New Roman" w:cs="Times New Roman"/>
                          <w:sz w:val="20"/>
                          <w:szCs w:val="20"/>
                        </w:rPr>
                      </w:pPr>
                      <w:r w:rsidRPr="002B5E85">
                        <w:rPr>
                          <w:rFonts w:ascii="Times New Roman" w:hAnsi="Times New Roman" w:cs="Times New Roman"/>
                          <w:b/>
                          <w:bCs/>
                          <w:color w:val="000000"/>
                          <w:sz w:val="20"/>
                          <w:szCs w:val="20"/>
                        </w:rPr>
                        <w:t>Key words</w:t>
                      </w:r>
                      <w:r w:rsidRPr="002B5E85">
                        <w:rPr>
                          <w:rFonts w:ascii="Times New Roman" w:eastAsia="NimbusRomNo9L-Regu" w:hAnsi="Times New Roman" w:cs="Times New Roman"/>
                          <w:color w:val="000000"/>
                          <w:sz w:val="20"/>
                          <w:szCs w:val="20"/>
                        </w:rPr>
                        <w:t>: daily intake; drinking water; health risk; heavy metals; multivariate analysis</w:t>
                      </w:r>
                    </w:p>
                    <w:p w:rsidR="00DE2A21" w:rsidRPr="00DE2A21" w:rsidRDefault="00DE2A21" w:rsidP="00DE2A21">
                      <w:pPr>
                        <w:jc w:val="both"/>
                        <w:rPr>
                          <w:rFonts w:ascii="Times New Roman" w:eastAsia="NimbusRomNo9L-Regu" w:hAnsi="Times New Roman" w:cs="Times New Roman"/>
                          <w:color w:val="000000"/>
                          <w:sz w:val="24"/>
                          <w:szCs w:val="24"/>
                        </w:rPr>
                      </w:pPr>
                    </w:p>
                    <w:p w:rsidR="00DE2A21" w:rsidRDefault="00DE2A21"/>
                  </w:txbxContent>
                </v:textbox>
                <w10:wrap type="topAndBottom" anchorx="margin"/>
              </v:shape>
            </w:pict>
          </mc:Fallback>
        </mc:AlternateContent>
      </w:r>
      <w:r w:rsidRPr="001116CF">
        <w:rPr>
          <w:rFonts w:ascii="Times New Roman" w:hAnsi="Times New Roman" w:cs="Times New Roman"/>
          <w:bCs/>
          <w:noProof/>
          <w:color w:val="5B9BD5" w:themeColor="accent1"/>
          <w:sz w:val="24"/>
          <w:szCs w:val="24"/>
        </w:rPr>
        <mc:AlternateContent>
          <mc:Choice Requires="wps">
            <w:drawing>
              <wp:anchor distT="0" distB="0" distL="114300" distR="114300" simplePos="0" relativeHeight="251660288" behindDoc="0" locked="0" layoutInCell="1" allowOverlap="1">
                <wp:simplePos x="0" y="0"/>
                <wp:positionH relativeFrom="column">
                  <wp:posOffset>3426460</wp:posOffset>
                </wp:positionH>
                <wp:positionV relativeFrom="paragraph">
                  <wp:posOffset>379095</wp:posOffset>
                </wp:positionV>
                <wp:extent cx="3714115" cy="5435600"/>
                <wp:effectExtent l="0" t="0" r="635" b="0"/>
                <wp:wrapNone/>
                <wp:docPr id="2" name="Text Box 2"/>
                <wp:cNvGraphicFramePr/>
                <a:graphic xmlns:a="http://schemas.openxmlformats.org/drawingml/2006/main">
                  <a:graphicData uri="http://schemas.microsoft.com/office/word/2010/wordprocessingShape">
                    <wps:wsp>
                      <wps:cNvSpPr txBox="1"/>
                      <wps:spPr>
                        <a:xfrm>
                          <a:off x="0" y="0"/>
                          <a:ext cx="3714115" cy="5435600"/>
                        </a:xfrm>
                        <a:prstGeom prst="rect">
                          <a:avLst/>
                        </a:prstGeom>
                        <a:solidFill>
                          <a:schemeClr val="lt1"/>
                        </a:solidFill>
                        <a:ln w="6350">
                          <a:noFill/>
                        </a:ln>
                      </wps:spPr>
                      <wps:txbx>
                        <w:txbxContent>
                          <w:p w:rsidR="00DE2A21" w:rsidRDefault="00F93594" w:rsidP="00F93594">
                            <w:pPr>
                              <w:spacing w:after="0"/>
                              <w:rPr>
                                <w:rFonts w:ascii="Times New Roman" w:hAnsi="Times New Roman" w:cs="Times New Roman"/>
                                <w:color w:val="BF5A14"/>
                              </w:rPr>
                            </w:pPr>
                            <w:r>
                              <w:rPr>
                                <w:rFonts w:ascii="Times New Roman" w:hAnsi="Times New Roman" w:cs="Times New Roman"/>
                                <w:color w:val="BF5A14"/>
                              </w:rPr>
                              <w:t>Graphical Abstract</w:t>
                            </w:r>
                          </w:p>
                          <w:p w:rsidR="00F93594" w:rsidRDefault="00F93594" w:rsidP="00F93594">
                            <w:pPr>
                              <w:spacing w:after="0"/>
                              <w:rPr>
                                <w:rFonts w:ascii="Times New Roman" w:hAnsi="Times New Roman" w:cs="Times New Roman"/>
                                <w:color w:val="BF5A14"/>
                              </w:rPr>
                            </w:pPr>
                            <w:r w:rsidRPr="00B075DB">
                              <w:rPr>
                                <w:noProof/>
                              </w:rPr>
                              <w:drawing>
                                <wp:inline distT="0" distB="0" distL="0" distR="0" wp14:anchorId="1417739F" wp14:editId="62BB46D1">
                                  <wp:extent cx="3480179" cy="2151469"/>
                                  <wp:effectExtent l="0" t="0" r="6350" b="0"/>
                                  <wp:docPr id="6" name="Picture 1">
                                    <a:extLst xmlns:a="http://schemas.openxmlformats.org/drawingml/2006/main">
                                      <a:ext uri="{FF2B5EF4-FFF2-40B4-BE49-F238E27FC236}">
                                        <a16:creationId xmlns:a16="http://schemas.microsoft.com/office/drawing/2014/main" id="{2FBC7781-8DA4-494C-8EA4-4EF84EFD6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FBC7781-8DA4-494C-8EA4-4EF84EFD61BE}"/>
                                              </a:ext>
                                            </a:extLst>
                                          </pic:cNvPr>
                                          <pic:cNvPicPr>
                                            <a:picLocks noChangeAspect="1"/>
                                          </pic:cNvPicPr>
                                        </pic:nvPicPr>
                                        <pic:blipFill>
                                          <a:blip r:embed="rId7">
                                            <a:extLst>
                                              <a:ext uri="{BEBA8EAE-BF5A-486C-A8C5-ECC9F3942E4B}">
                                                <a14:imgProps xmlns:a14="http://schemas.microsoft.com/office/drawing/2010/main">
                                                  <a14:imgLayer r:embed="rId8">
                                                    <a14:imgEffect>
                                                      <a14:sharpenSoften amount="50000"/>
                                                    </a14:imgEffect>
                                                    <a14:imgEffect>
                                                      <a14:brightnessContrast contrast="40000"/>
                                                    </a14:imgEffect>
                                                  </a14:imgLayer>
                                                </a14:imgProps>
                                              </a:ext>
                                            </a:extLst>
                                          </a:blip>
                                          <a:stretch>
                                            <a:fillRect/>
                                          </a:stretch>
                                        </pic:blipFill>
                                        <pic:spPr>
                                          <a:xfrm>
                                            <a:off x="0" y="0"/>
                                            <a:ext cx="3493344" cy="2159608"/>
                                          </a:xfrm>
                                          <a:prstGeom prst="rect">
                                            <a:avLst/>
                                          </a:prstGeom>
                                          <a:ln>
                                            <a:noFill/>
                                          </a:ln>
                                        </pic:spPr>
                                      </pic:pic>
                                    </a:graphicData>
                                  </a:graphic>
                                </wp:inline>
                              </w:drawing>
                            </w:r>
                          </w:p>
                          <w:p w:rsidR="00DE2A21" w:rsidRDefault="007D6D81" w:rsidP="002B5E85">
                            <w:pPr>
                              <w:spacing w:after="0"/>
                            </w:pPr>
                            <w:r>
                              <w:rPr>
                                <w:rFonts w:ascii="Times New Roman" w:hAnsi="Times New Roman" w:cs="Times New Roman"/>
                                <w:b/>
                                <w:color w:val="BF5A14"/>
                                <w:sz w:val="20"/>
                                <w:szCs w:val="20"/>
                              </w:rPr>
                              <w:t>Recent p</w:t>
                            </w:r>
                            <w:r w:rsidR="002B5E85" w:rsidRPr="00184C4A">
                              <w:rPr>
                                <w:rFonts w:ascii="Times New Roman" w:hAnsi="Times New Roman" w:cs="Times New Roman"/>
                                <w:b/>
                                <w:color w:val="BF5A14"/>
                                <w:sz w:val="20"/>
                                <w:szCs w:val="20"/>
                              </w:rPr>
                              <w:t>ublications (minimum 5)</w:t>
                            </w:r>
                          </w:p>
                          <w:p w:rsidR="00DE2A21" w:rsidRPr="002B5E85" w:rsidRDefault="00DE2A21" w:rsidP="002B5E85">
                            <w:pPr>
                              <w:pStyle w:val="ListParagraph"/>
                              <w:numPr>
                                <w:ilvl w:val="0"/>
                                <w:numId w:val="1"/>
                              </w:numPr>
                              <w:spacing w:after="0"/>
                              <w:ind w:left="0" w:firstLine="0"/>
                              <w:rPr>
                                <w:rFonts w:ascii="Times New Roman" w:hAnsi="Times New Roman" w:cs="Times New Roman"/>
                                <w:sz w:val="20"/>
                                <w:szCs w:val="20"/>
                              </w:rPr>
                            </w:pPr>
                            <w:r w:rsidRPr="002B5E85">
                              <w:rPr>
                                <w:rFonts w:ascii="Times New Roman" w:hAnsi="Times New Roman" w:cs="Times New Roman"/>
                                <w:sz w:val="20"/>
                                <w:szCs w:val="20"/>
                              </w:rPr>
                              <w:t xml:space="preserve">Crop bioaccumulation and human exposure of perfluoroalkyl acids through multi-media transport from a mega fluorochemical industrial park, China. Z. Liu, Y. Lu, Y. Shia, P. Wang, K. </w:t>
                            </w:r>
                            <w:r w:rsidR="00B94508" w:rsidRPr="002B5E85">
                              <w:rPr>
                                <w:rFonts w:ascii="Times New Roman" w:hAnsi="Times New Roman" w:cs="Times New Roman"/>
                                <w:sz w:val="20"/>
                                <w:szCs w:val="20"/>
                              </w:rPr>
                              <w:t>Jones, A.J.</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Sweetman, A.C.</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Johnson, M.</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Zhang, Y.</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Zhou, X.</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Lu, C.</w:t>
                            </w:r>
                            <w:r w:rsidRPr="002B5E85">
                              <w:rPr>
                                <w:rFonts w:ascii="Times New Roman" w:hAnsi="Times New Roman" w:cs="Times New Roman"/>
                                <w:sz w:val="20"/>
                                <w:szCs w:val="20"/>
                              </w:rPr>
                              <w:t xml:space="preserve"> Su, S. Sarvajayakesavaluc and K. Khan.</w:t>
                            </w:r>
                          </w:p>
                          <w:p w:rsidR="00DE2A21" w:rsidRPr="002B5E85" w:rsidRDefault="00DE2A21" w:rsidP="002B5E85">
                            <w:pPr>
                              <w:pStyle w:val="ListParagraph"/>
                              <w:numPr>
                                <w:ilvl w:val="0"/>
                                <w:numId w:val="1"/>
                              </w:numPr>
                              <w:autoSpaceDE w:val="0"/>
                              <w:autoSpaceDN w:val="0"/>
                              <w:adjustRightInd w:val="0"/>
                              <w:spacing w:before="120" w:after="0" w:line="276" w:lineRule="auto"/>
                              <w:ind w:left="0" w:firstLine="0"/>
                              <w:jc w:val="both"/>
                              <w:rPr>
                                <w:rFonts w:ascii="Times New Roman" w:hAnsi="Times New Roman" w:cs="Times New Roman"/>
                                <w:sz w:val="20"/>
                                <w:szCs w:val="20"/>
                              </w:rPr>
                            </w:pPr>
                            <w:r w:rsidRPr="002B5E85">
                              <w:rPr>
                                <w:rFonts w:ascii="Times New Roman" w:hAnsi="Times New Roman" w:cs="Times New Roman"/>
                                <w:sz w:val="20"/>
                                <w:szCs w:val="20"/>
                              </w:rPr>
                              <w:t xml:space="preserve">Kinetic and mechanism investigation on the gamma irradiation induced degradation of endosulfan sulfate. N.S. Shah, J.A. Khan, S. Nawaz, M. Ismail, K. Khan </w:t>
                            </w:r>
                            <w:r w:rsidR="00B94508" w:rsidRPr="002B5E85">
                              <w:rPr>
                                <w:rFonts w:ascii="Times New Roman" w:hAnsi="Times New Roman" w:cs="Times New Roman"/>
                                <w:sz w:val="20"/>
                                <w:szCs w:val="20"/>
                              </w:rPr>
                              <w:t>and H.M.</w:t>
                            </w:r>
                            <w:r w:rsidRPr="002B5E85">
                              <w:rPr>
                                <w:rFonts w:ascii="Times New Roman" w:hAnsi="Times New Roman" w:cs="Times New Roman"/>
                                <w:sz w:val="20"/>
                                <w:szCs w:val="20"/>
                              </w:rPr>
                              <w:t xml:space="preserve"> Khan.</w:t>
                            </w:r>
                          </w:p>
                          <w:p w:rsidR="00DE2A21" w:rsidRPr="002B5E85" w:rsidRDefault="00DE2A21" w:rsidP="002B5E85">
                            <w:pPr>
                              <w:pStyle w:val="ListParagraph"/>
                              <w:numPr>
                                <w:ilvl w:val="0"/>
                                <w:numId w:val="1"/>
                              </w:numPr>
                              <w:autoSpaceDE w:val="0"/>
                              <w:autoSpaceDN w:val="0"/>
                              <w:adjustRightInd w:val="0"/>
                              <w:spacing w:before="120" w:after="0" w:line="276" w:lineRule="auto"/>
                              <w:ind w:left="0" w:firstLine="0"/>
                              <w:jc w:val="both"/>
                              <w:rPr>
                                <w:rFonts w:ascii="Times New Roman" w:hAnsi="Times New Roman" w:cs="Times New Roman"/>
                                <w:sz w:val="20"/>
                                <w:szCs w:val="20"/>
                              </w:rPr>
                            </w:pPr>
                            <w:r w:rsidRPr="002B5E85">
                              <w:rPr>
                                <w:rFonts w:ascii="Times New Roman" w:hAnsi="Times New Roman" w:cs="Times New Roman"/>
                                <w:sz w:val="20"/>
                                <w:szCs w:val="20"/>
                              </w:rPr>
                              <w:t xml:space="preserve">Evaluation of toxicological risk of foodstuffs contaminated with </w:t>
                            </w:r>
                            <w:r w:rsidR="00B94508" w:rsidRPr="002B5E85">
                              <w:rPr>
                                <w:rFonts w:ascii="Times New Roman" w:hAnsi="Times New Roman" w:cs="Times New Roman"/>
                                <w:sz w:val="20"/>
                                <w:szCs w:val="20"/>
                              </w:rPr>
                              <w:t>heavy metals in Swat, Pakistan. K. Khan, Y. Lu, H. Khan, Ihsanullah, S. Khan, J. Nawab and I. Shamshad.</w:t>
                            </w:r>
                          </w:p>
                          <w:p w:rsidR="00B94508" w:rsidRPr="002B5E85" w:rsidRDefault="00B94508" w:rsidP="002B5E85">
                            <w:pPr>
                              <w:pStyle w:val="ListParagraph"/>
                              <w:numPr>
                                <w:ilvl w:val="0"/>
                                <w:numId w:val="1"/>
                              </w:numPr>
                              <w:autoSpaceDE w:val="0"/>
                              <w:autoSpaceDN w:val="0"/>
                              <w:adjustRightInd w:val="0"/>
                              <w:spacing w:before="120" w:after="0" w:line="276" w:lineRule="auto"/>
                              <w:ind w:left="0" w:firstLine="0"/>
                              <w:jc w:val="both"/>
                              <w:rPr>
                                <w:rFonts w:ascii="Times New Roman" w:hAnsi="Times New Roman" w:cs="Times New Roman"/>
                                <w:sz w:val="20"/>
                                <w:szCs w:val="20"/>
                              </w:rPr>
                            </w:pPr>
                            <w:r w:rsidRPr="002B5E85">
                              <w:rPr>
                                <w:rFonts w:ascii="Times New Roman" w:hAnsi="Times New Roman" w:cs="Times New Roman"/>
                                <w:sz w:val="20"/>
                                <w:szCs w:val="20"/>
                              </w:rPr>
                              <w:t>Quantification of PAHs and health risk via ingestion of vegetable in Khyber Pakhtunkhwa Province, Pakistan. M. Waqas, S. Khan, C. Chao, I. Shamshad, Z. Qamar and K. Khan.</w:t>
                            </w:r>
                          </w:p>
                          <w:p w:rsidR="00DE2A21" w:rsidRPr="002B5E85" w:rsidRDefault="00B94508" w:rsidP="002B5E85">
                            <w:pPr>
                              <w:pStyle w:val="ListParagraph"/>
                              <w:numPr>
                                <w:ilvl w:val="0"/>
                                <w:numId w:val="1"/>
                              </w:numPr>
                              <w:autoSpaceDE w:val="0"/>
                              <w:autoSpaceDN w:val="0"/>
                              <w:adjustRightInd w:val="0"/>
                              <w:spacing w:before="120" w:after="0" w:line="276" w:lineRule="auto"/>
                              <w:ind w:left="0" w:firstLine="0"/>
                              <w:jc w:val="both"/>
                              <w:rPr>
                                <w:b/>
                                <w:sz w:val="20"/>
                                <w:szCs w:val="20"/>
                              </w:rPr>
                            </w:pPr>
                            <w:r w:rsidRPr="002B5E85">
                              <w:rPr>
                                <w:rFonts w:ascii="Times New Roman" w:hAnsi="Times New Roman" w:cs="Times New Roman"/>
                                <w:sz w:val="20"/>
                                <w:szCs w:val="20"/>
                              </w:rPr>
                              <w:t>Heavy metals in agricultural soils and crops and their health risks in Swat District, northern Pakistan. K. Khan, Y. Lu, H. Khan, M. Ishtiaq, S. Khan, M. Waqas, L. Wei and T. Wang.</w:t>
                            </w:r>
                            <w:r w:rsidR="00F93594" w:rsidRPr="00F93594">
                              <w:t xml:space="preserve"> </w:t>
                            </w:r>
                          </w:p>
                          <w:p w:rsidR="00DE2A21" w:rsidRDefault="00DE2A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69.8pt;margin-top:29.85pt;width:292.45pt;height:4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" fillcolor="white [3201]" stroked="f" strokeweight=".5pt">
                <v:textbox>
                  <w:txbxContent>
                    <w:p w:rsidR="00DE2A21" w:rsidRDefault="00F93594" w:rsidP="00F93594">
                      <w:pPr>
                        <w:spacing w:after="0"/>
                        <w:rPr>
                          <w:rFonts w:ascii="Times New Roman" w:hAnsi="Times New Roman" w:cs="Times New Roman"/>
                          <w:color w:val="BF5A14"/>
                        </w:rPr>
                      </w:pPr>
                      <w:r>
                        <w:rPr>
                          <w:rFonts w:ascii="Times New Roman" w:hAnsi="Times New Roman" w:cs="Times New Roman"/>
                          <w:color w:val="BF5A14"/>
                        </w:rPr>
                        <w:t>Graphical Abstract</w:t>
                      </w:r>
                    </w:p>
                    <w:p w:rsidR="00F93594" w:rsidRDefault="00F93594" w:rsidP="00F93594">
                      <w:pPr>
                        <w:spacing w:after="0"/>
                        <w:rPr>
                          <w:rFonts w:ascii="Times New Roman" w:hAnsi="Times New Roman" w:cs="Times New Roman"/>
                          <w:color w:val="BF5A14"/>
                        </w:rPr>
                      </w:pPr>
                      <w:r w:rsidRPr="00B075DB">
                        <w:rPr>
                          <w:noProof/>
                        </w:rPr>
                        <w:drawing>
                          <wp:inline distT="0" distB="0" distL="0" distR="0" wp14:anchorId="1417739F" wp14:editId="62BB46D1">
                            <wp:extent cx="3480179" cy="2151469"/>
                            <wp:effectExtent l="0" t="0" r="6350" b="0"/>
                            <wp:docPr id="6" name="Picture 1">
                              <a:extLst xmlns:a="http://schemas.openxmlformats.org/drawingml/2006/main">
                                <a:ext uri="{FF2B5EF4-FFF2-40B4-BE49-F238E27FC236}">
                                  <a16:creationId xmlns:a16="http://schemas.microsoft.com/office/drawing/2014/main" id="{2FBC7781-8DA4-494C-8EA4-4EF84EFD6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FBC7781-8DA4-494C-8EA4-4EF84EFD61BE}"/>
                                        </a:ext>
                                      </a:extLst>
                                    </pic:cNvPr>
                                    <pic:cNvPicPr>
                                      <a:picLocks noChangeAspect="1"/>
                                    </pic:cNvPicPr>
                                  </pic:nvPicPr>
                                  <pic:blipFill>
                                    <a:blip r:embed="rId9">
                                      <a:extLst>
                                        <a:ext uri="{BEBA8EAE-BF5A-486C-A8C5-ECC9F3942E4B}">
                                          <a14:imgProps xmlns:a14="http://schemas.microsoft.com/office/drawing/2010/main">
                                            <a14:imgLayer r:embed="rId10">
                                              <a14:imgEffect>
                                                <a14:sharpenSoften amount="50000"/>
                                              </a14:imgEffect>
                                              <a14:imgEffect>
                                                <a14:brightnessContrast contrast="40000"/>
                                              </a14:imgEffect>
                                            </a14:imgLayer>
                                          </a14:imgProps>
                                        </a:ext>
                                      </a:extLst>
                                    </a:blip>
                                    <a:stretch>
                                      <a:fillRect/>
                                    </a:stretch>
                                  </pic:blipFill>
                                  <pic:spPr>
                                    <a:xfrm>
                                      <a:off x="0" y="0"/>
                                      <a:ext cx="3493344" cy="2159608"/>
                                    </a:xfrm>
                                    <a:prstGeom prst="rect">
                                      <a:avLst/>
                                    </a:prstGeom>
                                    <a:ln>
                                      <a:noFill/>
                                    </a:ln>
                                  </pic:spPr>
                                </pic:pic>
                              </a:graphicData>
                            </a:graphic>
                          </wp:inline>
                        </w:drawing>
                      </w:r>
                    </w:p>
                    <w:p w:rsidR="00DE2A21" w:rsidRDefault="007D6D81" w:rsidP="002B5E85">
                      <w:pPr>
                        <w:spacing w:after="0"/>
                      </w:pPr>
                      <w:r>
                        <w:rPr>
                          <w:rFonts w:ascii="Times New Roman" w:hAnsi="Times New Roman" w:cs="Times New Roman"/>
                          <w:b/>
                          <w:color w:val="BF5A14"/>
                          <w:sz w:val="20"/>
                          <w:szCs w:val="20"/>
                        </w:rPr>
                        <w:t>Recent p</w:t>
                      </w:r>
                      <w:r w:rsidR="002B5E85" w:rsidRPr="00184C4A">
                        <w:rPr>
                          <w:rFonts w:ascii="Times New Roman" w:hAnsi="Times New Roman" w:cs="Times New Roman"/>
                          <w:b/>
                          <w:color w:val="BF5A14"/>
                          <w:sz w:val="20"/>
                          <w:szCs w:val="20"/>
                        </w:rPr>
                        <w:t>ublications (minimum 5)</w:t>
                      </w:r>
                    </w:p>
                    <w:p w:rsidR="00DE2A21" w:rsidRPr="002B5E85" w:rsidRDefault="00DE2A21" w:rsidP="002B5E85">
                      <w:pPr>
                        <w:pStyle w:val="ListParagraph"/>
                        <w:numPr>
                          <w:ilvl w:val="0"/>
                          <w:numId w:val="1"/>
                        </w:numPr>
                        <w:spacing w:after="0"/>
                        <w:ind w:left="0" w:firstLine="0"/>
                        <w:rPr>
                          <w:rFonts w:ascii="Times New Roman" w:hAnsi="Times New Roman" w:cs="Times New Roman"/>
                          <w:sz w:val="20"/>
                          <w:szCs w:val="20"/>
                        </w:rPr>
                      </w:pPr>
                      <w:r w:rsidRPr="002B5E85">
                        <w:rPr>
                          <w:rFonts w:ascii="Times New Roman" w:hAnsi="Times New Roman" w:cs="Times New Roman"/>
                          <w:sz w:val="20"/>
                          <w:szCs w:val="20"/>
                        </w:rPr>
                        <w:t xml:space="preserve">Crop bioaccumulation and human exposure of perfluoroalkyl acids through multi-media transport from a mega fluorochemical industrial park, China. Z. Liu, Y. Lu, Y. Shia, P. Wang, K. </w:t>
                      </w:r>
                      <w:r w:rsidR="00B94508" w:rsidRPr="002B5E85">
                        <w:rPr>
                          <w:rFonts w:ascii="Times New Roman" w:hAnsi="Times New Roman" w:cs="Times New Roman"/>
                          <w:sz w:val="20"/>
                          <w:szCs w:val="20"/>
                        </w:rPr>
                        <w:t>Jones, A.J.</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Sweetman, A.C.</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Johnson, M.</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Zhang, Y.</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Zhou, X.</w:t>
                      </w:r>
                      <w:r w:rsidRPr="002B5E85">
                        <w:rPr>
                          <w:rFonts w:ascii="Times New Roman" w:hAnsi="Times New Roman" w:cs="Times New Roman"/>
                          <w:sz w:val="20"/>
                          <w:szCs w:val="20"/>
                        </w:rPr>
                        <w:t xml:space="preserve"> </w:t>
                      </w:r>
                      <w:r w:rsidR="00B94508" w:rsidRPr="002B5E85">
                        <w:rPr>
                          <w:rFonts w:ascii="Times New Roman" w:hAnsi="Times New Roman" w:cs="Times New Roman"/>
                          <w:sz w:val="20"/>
                          <w:szCs w:val="20"/>
                        </w:rPr>
                        <w:t>Lu, C.</w:t>
                      </w:r>
                      <w:r w:rsidRPr="002B5E85">
                        <w:rPr>
                          <w:rFonts w:ascii="Times New Roman" w:hAnsi="Times New Roman" w:cs="Times New Roman"/>
                          <w:sz w:val="20"/>
                          <w:szCs w:val="20"/>
                        </w:rPr>
                        <w:t xml:space="preserve"> Su, S. Sarvajayakesavaluc and K. Khan.</w:t>
                      </w:r>
                    </w:p>
                    <w:p w:rsidR="00DE2A21" w:rsidRPr="002B5E85" w:rsidRDefault="00DE2A21" w:rsidP="002B5E85">
                      <w:pPr>
                        <w:pStyle w:val="ListParagraph"/>
                        <w:numPr>
                          <w:ilvl w:val="0"/>
                          <w:numId w:val="1"/>
                        </w:numPr>
                        <w:autoSpaceDE w:val="0"/>
                        <w:autoSpaceDN w:val="0"/>
                        <w:adjustRightInd w:val="0"/>
                        <w:spacing w:before="120" w:after="0" w:line="276" w:lineRule="auto"/>
                        <w:ind w:left="0" w:firstLine="0"/>
                        <w:jc w:val="both"/>
                        <w:rPr>
                          <w:rFonts w:ascii="Times New Roman" w:hAnsi="Times New Roman" w:cs="Times New Roman"/>
                          <w:sz w:val="20"/>
                          <w:szCs w:val="20"/>
                        </w:rPr>
                      </w:pPr>
                      <w:r w:rsidRPr="002B5E85">
                        <w:rPr>
                          <w:rFonts w:ascii="Times New Roman" w:hAnsi="Times New Roman" w:cs="Times New Roman"/>
                          <w:sz w:val="20"/>
                          <w:szCs w:val="20"/>
                        </w:rPr>
                        <w:t xml:space="preserve">Kinetic and mechanism investigation on the gamma irradiation induced degradation of endosulfan sulfate. N.S. Shah, J.A. Khan, S. Nawaz, M. Ismail, K. Khan </w:t>
                      </w:r>
                      <w:r w:rsidR="00B94508" w:rsidRPr="002B5E85">
                        <w:rPr>
                          <w:rFonts w:ascii="Times New Roman" w:hAnsi="Times New Roman" w:cs="Times New Roman"/>
                          <w:sz w:val="20"/>
                          <w:szCs w:val="20"/>
                        </w:rPr>
                        <w:t>and H.M.</w:t>
                      </w:r>
                      <w:r w:rsidRPr="002B5E85">
                        <w:rPr>
                          <w:rFonts w:ascii="Times New Roman" w:hAnsi="Times New Roman" w:cs="Times New Roman"/>
                          <w:sz w:val="20"/>
                          <w:szCs w:val="20"/>
                        </w:rPr>
                        <w:t xml:space="preserve"> Khan.</w:t>
                      </w:r>
                    </w:p>
                    <w:p w:rsidR="00DE2A21" w:rsidRPr="002B5E85" w:rsidRDefault="00DE2A21" w:rsidP="002B5E85">
                      <w:pPr>
                        <w:pStyle w:val="ListParagraph"/>
                        <w:numPr>
                          <w:ilvl w:val="0"/>
                          <w:numId w:val="1"/>
                        </w:numPr>
                        <w:autoSpaceDE w:val="0"/>
                        <w:autoSpaceDN w:val="0"/>
                        <w:adjustRightInd w:val="0"/>
                        <w:spacing w:before="120" w:after="0" w:line="276" w:lineRule="auto"/>
                        <w:ind w:left="0" w:firstLine="0"/>
                        <w:jc w:val="both"/>
                        <w:rPr>
                          <w:rFonts w:ascii="Times New Roman" w:hAnsi="Times New Roman" w:cs="Times New Roman"/>
                          <w:sz w:val="20"/>
                          <w:szCs w:val="20"/>
                        </w:rPr>
                      </w:pPr>
                      <w:r w:rsidRPr="002B5E85">
                        <w:rPr>
                          <w:rFonts w:ascii="Times New Roman" w:hAnsi="Times New Roman" w:cs="Times New Roman"/>
                          <w:sz w:val="20"/>
                          <w:szCs w:val="20"/>
                        </w:rPr>
                        <w:t xml:space="preserve">Evaluation of toxicological risk of foodstuffs contaminated with </w:t>
                      </w:r>
                      <w:r w:rsidR="00B94508" w:rsidRPr="002B5E85">
                        <w:rPr>
                          <w:rFonts w:ascii="Times New Roman" w:hAnsi="Times New Roman" w:cs="Times New Roman"/>
                          <w:sz w:val="20"/>
                          <w:szCs w:val="20"/>
                        </w:rPr>
                        <w:t>heavy metals in Swat, Pakistan. K. Khan, Y. Lu, H. Khan, Ihsanullah, S. Khan, J. Nawab and I. Shamshad.</w:t>
                      </w:r>
                    </w:p>
                    <w:p w:rsidR="00B94508" w:rsidRPr="002B5E85" w:rsidRDefault="00B94508" w:rsidP="002B5E85">
                      <w:pPr>
                        <w:pStyle w:val="ListParagraph"/>
                        <w:numPr>
                          <w:ilvl w:val="0"/>
                          <w:numId w:val="1"/>
                        </w:numPr>
                        <w:autoSpaceDE w:val="0"/>
                        <w:autoSpaceDN w:val="0"/>
                        <w:adjustRightInd w:val="0"/>
                        <w:spacing w:before="120" w:after="0" w:line="276" w:lineRule="auto"/>
                        <w:ind w:left="0" w:firstLine="0"/>
                        <w:jc w:val="both"/>
                        <w:rPr>
                          <w:rFonts w:ascii="Times New Roman" w:hAnsi="Times New Roman" w:cs="Times New Roman"/>
                          <w:sz w:val="20"/>
                          <w:szCs w:val="20"/>
                        </w:rPr>
                      </w:pPr>
                      <w:r w:rsidRPr="002B5E85">
                        <w:rPr>
                          <w:rFonts w:ascii="Times New Roman" w:hAnsi="Times New Roman" w:cs="Times New Roman"/>
                          <w:sz w:val="20"/>
                          <w:szCs w:val="20"/>
                        </w:rPr>
                        <w:t>Quantification of PAHs and health risk via ingestion of vegetable in Khyber Pakhtunkhwa Province, Pakistan. M. Waqas, S. Khan, C. Chao, I. Shamshad, Z. Qamar and K. Khan.</w:t>
                      </w:r>
                    </w:p>
                    <w:p w:rsidR="00DE2A21" w:rsidRPr="002B5E85" w:rsidRDefault="00B94508" w:rsidP="002B5E85">
                      <w:pPr>
                        <w:pStyle w:val="ListParagraph"/>
                        <w:numPr>
                          <w:ilvl w:val="0"/>
                          <w:numId w:val="1"/>
                        </w:numPr>
                        <w:autoSpaceDE w:val="0"/>
                        <w:autoSpaceDN w:val="0"/>
                        <w:adjustRightInd w:val="0"/>
                        <w:spacing w:before="120" w:after="0" w:line="276" w:lineRule="auto"/>
                        <w:ind w:left="0" w:firstLine="0"/>
                        <w:jc w:val="both"/>
                        <w:rPr>
                          <w:b/>
                          <w:sz w:val="20"/>
                          <w:szCs w:val="20"/>
                        </w:rPr>
                      </w:pPr>
                      <w:r w:rsidRPr="002B5E85">
                        <w:rPr>
                          <w:rFonts w:ascii="Times New Roman" w:hAnsi="Times New Roman" w:cs="Times New Roman"/>
                          <w:sz w:val="20"/>
                          <w:szCs w:val="20"/>
                        </w:rPr>
                        <w:t>Heavy metals in agricultural soils and crops and their health risks in Swat District, northern Pakistan. K. Khan, Y. Lu, H. Khan, M. Ishtiaq, S. Khan, M. Waqas, L. Wei and T. Wang.</w:t>
                      </w:r>
                      <w:r w:rsidR="00F93594" w:rsidRPr="00F93594">
                        <w:t xml:space="preserve"> </w:t>
                      </w:r>
                    </w:p>
                    <w:p w:rsidR="00DE2A21" w:rsidRDefault="00DE2A21"/>
                  </w:txbxContent>
                </v:textbox>
              </v:shape>
            </w:pict>
          </mc:Fallback>
        </mc:AlternateContent>
      </w:r>
      <w:r w:rsidR="00E510F9" w:rsidRPr="00E510F9">
        <w:rPr>
          <w:rFonts w:ascii="Times New Roman" w:hAnsi="Times New Roman" w:cs="Times New Roman"/>
          <w:sz w:val="20"/>
          <w:szCs w:val="20"/>
        </w:rPr>
        <w:t>Kifayatullah Khan, RCEES, CAS, China</w:t>
      </w:r>
    </w:p>
    <w:p w:rsidR="005C7C27" w:rsidRDefault="005C7C27" w:rsidP="005C7C27">
      <w:pPr>
        <w:rPr>
          <w:rFonts w:ascii="Times New Roman" w:hAnsi="Times New Roman" w:cs="Times New Roman"/>
          <w:color w:val="BF5A14"/>
          <w:sz w:val="20"/>
          <w:szCs w:val="20"/>
        </w:rPr>
      </w:pPr>
      <w:r w:rsidRPr="00184C4A">
        <w:rPr>
          <w:rFonts w:ascii="Times New Roman" w:hAnsi="Times New Roman" w:cs="Times New Roman"/>
          <w:color w:val="BF5A14"/>
          <w:sz w:val="20"/>
          <w:szCs w:val="20"/>
        </w:rPr>
        <w:t>Biography (150-word limit)</w:t>
      </w:r>
    </w:p>
    <w:p w:rsidR="005C7C27" w:rsidRPr="00E510F9" w:rsidRDefault="005C7C27" w:rsidP="00F93594">
      <w:pPr>
        <w:spacing w:line="240" w:lineRule="auto"/>
        <w:rPr>
          <w:rFonts w:ascii="Times New Roman" w:eastAsia="Times New Roman" w:hAnsi="Times New Roman" w:cs="Times New Roman"/>
          <w:sz w:val="20"/>
          <w:szCs w:val="20"/>
        </w:rPr>
      </w:pPr>
      <w:r w:rsidRPr="00E510F9">
        <w:rPr>
          <w:rFonts w:ascii="Times New Roman" w:hAnsi="Times New Roman" w:cs="Times New Roman"/>
          <w:noProof/>
          <w:sz w:val="20"/>
          <w:szCs w:val="20"/>
          <w:lang w:val="en-IN" w:eastAsia="en-IN"/>
        </w:rPr>
        <w:drawing>
          <wp:anchor distT="0" distB="0" distL="114300" distR="114300" simplePos="0" relativeHeight="251662336" behindDoc="0" locked="0" layoutInCell="1" allowOverlap="1" wp14:anchorId="7AC9522E" wp14:editId="1862A481">
            <wp:simplePos x="0" y="0"/>
            <wp:positionH relativeFrom="margin">
              <wp:posOffset>18415</wp:posOffset>
            </wp:positionH>
            <wp:positionV relativeFrom="paragraph">
              <wp:posOffset>45720</wp:posOffset>
            </wp:positionV>
            <wp:extent cx="775335" cy="991235"/>
            <wp:effectExtent l="0" t="0" r="5715" b="0"/>
            <wp:wrapThrough wrapText="bothSides">
              <wp:wrapPolygon edited="0">
                <wp:start x="0" y="0"/>
                <wp:lineTo x="0" y="21171"/>
                <wp:lineTo x="21229" y="21171"/>
                <wp:lineTo x="21229" y="0"/>
                <wp:lineTo x="0" y="0"/>
              </wp:wrapPolygon>
            </wp:wrapThrough>
            <wp:docPr id="3" name="Picture 3" descr="D:\pictures\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00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5335" cy="991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10F9">
        <w:rPr>
          <w:rFonts w:ascii="Times New Roman" w:hAnsi="Times New Roman" w:cs="Times New Roman"/>
          <w:sz w:val="20"/>
          <w:szCs w:val="20"/>
          <w:shd w:val="clear" w:color="auto" w:fill="FCFCFC"/>
        </w:rPr>
        <w:t>Dr.</w:t>
      </w:r>
      <w:r w:rsidRPr="00E510F9">
        <w:rPr>
          <w:rStyle w:val="apple-converted-space"/>
          <w:rFonts w:ascii="Times New Roman" w:hAnsi="Times New Roman" w:cs="Times New Roman"/>
          <w:sz w:val="20"/>
          <w:szCs w:val="20"/>
          <w:shd w:val="clear" w:color="auto" w:fill="FCFCFC"/>
        </w:rPr>
        <w:t> </w:t>
      </w:r>
      <w:r w:rsidRPr="00E510F9">
        <w:rPr>
          <w:rFonts w:ascii="Times New Roman" w:hAnsi="Times New Roman" w:cs="Times New Roman"/>
          <w:sz w:val="20"/>
          <w:szCs w:val="20"/>
          <w:shd w:val="clear" w:color="auto" w:fill="FCFCFC"/>
        </w:rPr>
        <w:t>Kifayatullah Khan</w:t>
      </w:r>
      <w:r w:rsidRPr="00E510F9">
        <w:rPr>
          <w:rStyle w:val="apple-converted-space"/>
          <w:rFonts w:ascii="Times New Roman" w:hAnsi="Times New Roman" w:cs="Times New Roman"/>
          <w:sz w:val="20"/>
          <w:szCs w:val="20"/>
          <w:shd w:val="clear" w:color="auto" w:fill="FCFCFC"/>
        </w:rPr>
        <w:t xml:space="preserve"> is </w:t>
      </w:r>
      <w:r w:rsidRPr="00E510F9">
        <w:rPr>
          <w:rFonts w:ascii="Times New Roman" w:hAnsi="Times New Roman" w:cs="Times New Roman"/>
          <w:sz w:val="20"/>
          <w:szCs w:val="20"/>
          <w:shd w:val="clear" w:color="auto" w:fill="FCFCFC"/>
        </w:rPr>
        <w:t>Research Professor (assistant)</w:t>
      </w:r>
      <w:r w:rsidRPr="00E510F9">
        <w:rPr>
          <w:rStyle w:val="apple-converted-space"/>
          <w:rFonts w:ascii="Times New Roman" w:hAnsi="Times New Roman" w:cs="Times New Roman"/>
          <w:sz w:val="20"/>
          <w:szCs w:val="20"/>
          <w:shd w:val="clear" w:color="auto" w:fill="FCFCFC"/>
        </w:rPr>
        <w:t> </w:t>
      </w:r>
      <w:r w:rsidRPr="00E510F9">
        <w:rPr>
          <w:rFonts w:ascii="Times New Roman" w:hAnsi="Times New Roman" w:cs="Times New Roman"/>
          <w:sz w:val="20"/>
          <w:szCs w:val="20"/>
          <w:shd w:val="clear" w:color="auto" w:fill="FCFCFC"/>
        </w:rPr>
        <w:t xml:space="preserve">at the Department of Environmental and Conservation Sciences, University of Swat, </w:t>
      </w:r>
      <w:r w:rsidRPr="00E510F9">
        <w:rPr>
          <w:rFonts w:ascii="Times New Roman" w:hAnsi="Times New Roman" w:cs="Times New Roman"/>
          <w:sz w:val="20"/>
          <w:szCs w:val="20"/>
        </w:rPr>
        <w:t>Khyber Pakhtunkhwa</w:t>
      </w:r>
      <w:r w:rsidRPr="00E510F9">
        <w:rPr>
          <w:rFonts w:ascii="Times New Roman" w:hAnsi="Times New Roman" w:cs="Times New Roman"/>
          <w:sz w:val="20"/>
          <w:szCs w:val="20"/>
          <w:shd w:val="clear" w:color="auto" w:fill="FCFCFC"/>
        </w:rPr>
        <w:t>, Pakistan.</w:t>
      </w:r>
      <w:r w:rsidRPr="00E510F9">
        <w:rPr>
          <w:rFonts w:ascii="Times New Roman" w:eastAsia="Times New Roman" w:hAnsi="Times New Roman" w:cs="Times New Roman"/>
          <w:sz w:val="20"/>
          <w:szCs w:val="20"/>
        </w:rPr>
        <w:t xml:space="preserve"> Currently, he working as a CAS- PIFI Postdoctoral Fellow at the State Key Lab of Urban and Regional Ecology, Research Center for Eco-Environmental Sciences</w:t>
      </w:r>
      <w:r w:rsidR="00E510F9" w:rsidRPr="00E510F9">
        <w:rPr>
          <w:rFonts w:ascii="Times New Roman" w:eastAsia="Times New Roman" w:hAnsi="Times New Roman" w:cs="Times New Roman"/>
          <w:sz w:val="20"/>
          <w:szCs w:val="20"/>
        </w:rPr>
        <w:t xml:space="preserve"> (</w:t>
      </w:r>
      <w:r w:rsidR="00E510F9" w:rsidRPr="00E510F9">
        <w:rPr>
          <w:rFonts w:ascii="Times New Roman" w:hAnsi="Times New Roman" w:cs="Times New Roman"/>
          <w:sz w:val="20"/>
          <w:szCs w:val="20"/>
        </w:rPr>
        <w:t>RCEES</w:t>
      </w:r>
      <w:r w:rsidR="00E510F9" w:rsidRPr="00E510F9">
        <w:rPr>
          <w:rFonts w:ascii="Times New Roman" w:eastAsia="Times New Roman" w:hAnsi="Times New Roman" w:cs="Times New Roman"/>
          <w:sz w:val="20"/>
          <w:szCs w:val="20"/>
        </w:rPr>
        <w:t>)</w:t>
      </w:r>
      <w:r w:rsidRPr="00E510F9">
        <w:rPr>
          <w:rFonts w:ascii="Times New Roman" w:eastAsia="Times New Roman" w:hAnsi="Times New Roman" w:cs="Times New Roman"/>
          <w:sz w:val="20"/>
          <w:szCs w:val="20"/>
        </w:rPr>
        <w:t>, Chinese Academy of Sciences</w:t>
      </w:r>
      <w:r w:rsidR="00E510F9" w:rsidRPr="00E510F9">
        <w:rPr>
          <w:rFonts w:ascii="Times New Roman" w:eastAsia="Times New Roman" w:hAnsi="Times New Roman" w:cs="Times New Roman"/>
          <w:sz w:val="20"/>
          <w:szCs w:val="20"/>
        </w:rPr>
        <w:t xml:space="preserve"> (CAS)</w:t>
      </w:r>
      <w:r w:rsidRPr="00E510F9">
        <w:rPr>
          <w:rFonts w:ascii="Times New Roman" w:eastAsia="Times New Roman" w:hAnsi="Times New Roman" w:cs="Times New Roman"/>
          <w:sz w:val="20"/>
          <w:szCs w:val="20"/>
        </w:rPr>
        <w:t xml:space="preserve">, Beijing, China. </w:t>
      </w:r>
      <w:r w:rsidRPr="00E510F9">
        <w:rPr>
          <w:rFonts w:ascii="Times New Roman" w:hAnsi="Times New Roman" w:cs="Times New Roman"/>
          <w:sz w:val="20"/>
          <w:szCs w:val="20"/>
          <w:shd w:val="clear" w:color="auto" w:fill="FCFCFC"/>
        </w:rPr>
        <w:t xml:space="preserve"> He </w:t>
      </w:r>
      <w:r w:rsidRPr="00E510F9">
        <w:rPr>
          <w:rFonts w:ascii="Times New Roman" w:eastAsia="Times New Roman" w:hAnsi="Times New Roman" w:cs="Times New Roman"/>
          <w:sz w:val="20"/>
          <w:szCs w:val="20"/>
        </w:rPr>
        <w:t xml:space="preserve">did his PhD in the discipline of Environmental Sciences from the University of Peshawar, Pakistan as a TWAS-CAS Fellow (2013). </w:t>
      </w:r>
      <w:r w:rsidRPr="00E510F9">
        <w:rPr>
          <w:rFonts w:ascii="Times New Roman" w:hAnsi="Times New Roman" w:cs="Times New Roman"/>
          <w:sz w:val="20"/>
          <w:szCs w:val="20"/>
          <w:shd w:val="clear" w:color="auto" w:fill="FCFCFC"/>
        </w:rPr>
        <w:t>As an active environmental ecologist, he has published good papers in</w:t>
      </w:r>
      <w:r w:rsidRPr="00E510F9">
        <w:rPr>
          <w:rStyle w:val="apple-converted-space"/>
          <w:rFonts w:ascii="Times New Roman" w:hAnsi="Times New Roman" w:cs="Times New Roman"/>
          <w:sz w:val="20"/>
          <w:szCs w:val="20"/>
          <w:shd w:val="clear" w:color="auto" w:fill="FCFCFC"/>
        </w:rPr>
        <w:t> </w:t>
      </w:r>
      <w:r w:rsidRPr="00E510F9">
        <w:rPr>
          <w:rFonts w:ascii="Times New Roman" w:hAnsi="Times New Roman" w:cs="Times New Roman"/>
          <w:sz w:val="20"/>
          <w:szCs w:val="20"/>
          <w:shd w:val="clear" w:color="auto" w:fill="FCFCFC"/>
        </w:rPr>
        <w:t>the international</w:t>
      </w:r>
      <w:r w:rsidRPr="00E510F9">
        <w:rPr>
          <w:rStyle w:val="apple-converted-space"/>
          <w:rFonts w:ascii="Times New Roman" w:hAnsi="Times New Roman" w:cs="Times New Roman"/>
          <w:sz w:val="20"/>
          <w:szCs w:val="20"/>
          <w:shd w:val="clear" w:color="auto" w:fill="FCFCFC"/>
        </w:rPr>
        <w:t> </w:t>
      </w:r>
      <w:r w:rsidRPr="00E510F9">
        <w:rPr>
          <w:rFonts w:ascii="Times New Roman" w:hAnsi="Times New Roman" w:cs="Times New Roman"/>
          <w:sz w:val="20"/>
          <w:szCs w:val="20"/>
          <w:shd w:val="clear" w:color="auto" w:fill="FCFCFC"/>
        </w:rPr>
        <w:t>peer reviewed journals</w:t>
      </w:r>
      <w:r w:rsidRPr="00E510F9">
        <w:rPr>
          <w:rStyle w:val="apple-converted-space"/>
          <w:rFonts w:ascii="Times New Roman" w:hAnsi="Times New Roman" w:cs="Times New Roman"/>
          <w:sz w:val="20"/>
          <w:szCs w:val="20"/>
          <w:shd w:val="clear" w:color="auto" w:fill="FCFCFC"/>
        </w:rPr>
        <w:t> </w:t>
      </w:r>
      <w:r w:rsidRPr="00E510F9">
        <w:rPr>
          <w:rFonts w:ascii="Times New Roman" w:hAnsi="Times New Roman" w:cs="Times New Roman"/>
          <w:sz w:val="20"/>
          <w:szCs w:val="20"/>
          <w:shd w:val="clear" w:color="auto" w:fill="FCFCFC"/>
        </w:rPr>
        <w:t>such as, Environment International, Food and Chemical Toxicology, Ecotoxicology and Environmental Safety, Journal of Environmental Sciences,</w:t>
      </w:r>
      <w:r w:rsidRPr="00E510F9">
        <w:rPr>
          <w:rFonts w:ascii="Times New Roman" w:hAnsi="Times New Roman" w:cs="Times New Roman"/>
          <w:sz w:val="20"/>
          <w:szCs w:val="20"/>
        </w:rPr>
        <w:t xml:space="preserve"> </w:t>
      </w:r>
      <w:r w:rsidRPr="00E510F9">
        <w:rPr>
          <w:rFonts w:ascii="Times New Roman" w:hAnsi="Times New Roman" w:cs="Times New Roman"/>
          <w:sz w:val="20"/>
          <w:szCs w:val="20"/>
          <w:shd w:val="clear" w:color="auto" w:fill="FCFCFC"/>
        </w:rPr>
        <w:t xml:space="preserve">Science of the Total Environment, Chemosphere, International Journal of phytoremediation, Clean-Air, Soil and Water, Environmental Monitoring and Assessment, Earth Science &amp; Climatic Change, LAMBERT. </w:t>
      </w:r>
      <w:r w:rsidRPr="00E510F9">
        <w:rPr>
          <w:rFonts w:ascii="Times New Roman" w:eastAsia="Times New Roman" w:hAnsi="Times New Roman" w:cs="Times New Roman"/>
          <w:sz w:val="20"/>
          <w:szCs w:val="20"/>
        </w:rPr>
        <w:t xml:space="preserve">Email: </w:t>
      </w:r>
      <w:hyperlink r:id="rId12" w:history="1">
        <w:r w:rsidRPr="00E510F9">
          <w:rPr>
            <w:rStyle w:val="Hyperlink"/>
            <w:rFonts w:ascii="Times New Roman" w:eastAsia="Times New Roman" w:hAnsi="Times New Roman" w:cs="Times New Roman"/>
            <w:sz w:val="20"/>
            <w:szCs w:val="20"/>
          </w:rPr>
          <w:t>kk.environ@yahoo.com</w:t>
        </w:r>
      </w:hyperlink>
      <w:r w:rsidRPr="00E510F9">
        <w:rPr>
          <w:rFonts w:ascii="Times New Roman" w:eastAsia="Times New Roman" w:hAnsi="Times New Roman" w:cs="Times New Roman"/>
          <w:sz w:val="20"/>
          <w:szCs w:val="20"/>
        </w:rPr>
        <w:t xml:space="preserve"> </w:t>
      </w:r>
    </w:p>
    <w:p w:rsidR="002B5E85" w:rsidRPr="00184C4A" w:rsidRDefault="002B5E85" w:rsidP="002B5E85">
      <w:pPr>
        <w:pStyle w:val="BodyText"/>
        <w:spacing w:before="2"/>
        <w:rPr>
          <w:rFonts w:ascii="Times New Roman" w:hAnsi="Times New Roman" w:cs="Times New Roman"/>
          <w:sz w:val="20"/>
          <w:szCs w:val="20"/>
        </w:rPr>
      </w:pPr>
      <w:r w:rsidRPr="00184C4A">
        <w:rPr>
          <w:rFonts w:ascii="Times New Roman" w:hAnsi="Times New Roman" w:cs="Times New Roman"/>
          <w:noProof/>
          <w:sz w:val="20"/>
          <w:szCs w:val="20"/>
          <w:lang w:val="en-IN" w:eastAsia="en-IN"/>
        </w:rPr>
        <mc:AlternateContent>
          <mc:Choice Requires="wps">
            <w:drawing>
              <wp:anchor distT="0" distB="0" distL="0" distR="0" simplePos="0" relativeHeight="251664384" behindDoc="0" locked="0" layoutInCell="1" allowOverlap="1" wp14:anchorId="0DB50E10" wp14:editId="75E93E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EBA53" id="Line 3"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2B5E85" w:rsidRDefault="002B5E85" w:rsidP="005C7C27">
      <w:pPr>
        <w:spacing w:line="240" w:lineRule="auto"/>
        <w:jc w:val="both"/>
        <w:rPr>
          <w:rFonts w:ascii="Times New Roman" w:eastAsia="Times New Roman" w:hAnsi="Times New Roman" w:cs="Times New Roman"/>
          <w:sz w:val="24"/>
          <w:szCs w:val="24"/>
        </w:rPr>
      </w:pPr>
    </w:p>
    <w:p w:rsidR="002B5E85" w:rsidRPr="00184C4A" w:rsidRDefault="002B5E85" w:rsidP="00E510F9">
      <w:pPr>
        <w:spacing w:before="39"/>
        <w:rPr>
          <w:rFonts w:ascii="Times New Roman" w:hAnsi="Times New Roman" w:cs="Times New Roman"/>
          <w:b/>
          <w:sz w:val="20"/>
          <w:szCs w:val="20"/>
        </w:rPr>
      </w:pPr>
      <w:r w:rsidRPr="00184C4A">
        <w:rPr>
          <w:rFonts w:ascii="Times New Roman" w:hAnsi="Times New Roman" w:cs="Times New Roman"/>
          <w:b/>
          <w:sz w:val="20"/>
          <w:szCs w:val="20"/>
        </w:rPr>
        <w:lastRenderedPageBreak/>
        <w:t>Notes/Comments:</w:t>
      </w:r>
    </w:p>
    <w:p w:rsidR="002B5E85" w:rsidRPr="00E510F9" w:rsidRDefault="002B5E85" w:rsidP="002B5E85">
      <w:pPr>
        <w:rPr>
          <w:rFonts w:ascii="Times New Roman" w:hAnsi="Times New Roman" w:cs="Times New Roman"/>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Pr>
          <w:rFonts w:ascii="Times New Roman" w:hAnsi="Times New Roman" w:cs="Times New Roman"/>
          <w:b/>
          <w:color w:val="FF0000"/>
          <w:sz w:val="20"/>
          <w:szCs w:val="20"/>
        </w:rPr>
        <w:t xml:space="preserve"> </w:t>
      </w:r>
      <w:r w:rsidRPr="00E510F9">
        <w:rPr>
          <w:rFonts w:ascii="Times New Roman" w:hAnsi="Times New Roman" w:cs="Times New Roman"/>
          <w:sz w:val="20"/>
          <w:szCs w:val="20"/>
        </w:rPr>
        <w:t>Kifayatullah Khan</w:t>
      </w:r>
      <w:r w:rsidR="00E510F9" w:rsidRPr="00E510F9">
        <w:rPr>
          <w:rFonts w:ascii="Times New Roman" w:hAnsi="Times New Roman" w:cs="Times New Roman"/>
          <w:sz w:val="20"/>
          <w:szCs w:val="20"/>
        </w:rPr>
        <w:t xml:space="preserve"> (PhD)</w:t>
      </w:r>
    </w:p>
    <w:p w:rsidR="002B5E85" w:rsidRPr="00184C4A" w:rsidRDefault="002B5E85" w:rsidP="00E510F9">
      <w:pPr>
        <w:ind w:left="3544" w:hanging="3544"/>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E510F9">
        <w:rPr>
          <w:rFonts w:ascii="Times New Roman" w:hAnsi="Times New Roman" w:cs="Times New Roman"/>
          <w:b/>
          <w:color w:val="FF0000"/>
          <w:sz w:val="20"/>
          <w:szCs w:val="20"/>
        </w:rPr>
        <w:t xml:space="preserve"> </w:t>
      </w:r>
      <w:r w:rsidR="00E510F9" w:rsidRPr="00E510F9">
        <w:rPr>
          <w:rFonts w:ascii="Times New Roman" w:hAnsi="Times New Roman" w:cs="Times New Roman"/>
          <w:sz w:val="20"/>
          <w:szCs w:val="20"/>
        </w:rPr>
        <w:t>University of Swat, Pakistan/</w:t>
      </w:r>
      <w:r w:rsidR="00E510F9" w:rsidRPr="00E510F9">
        <w:rPr>
          <w:rFonts w:ascii="Times New Roman" w:eastAsia="Times New Roman" w:hAnsi="Times New Roman" w:cs="Times New Roman"/>
          <w:sz w:val="20"/>
          <w:szCs w:val="20"/>
        </w:rPr>
        <w:t xml:space="preserve"> Research Center for Eco-Environmental Sciences, CAS, China</w:t>
      </w:r>
    </w:p>
    <w:p w:rsidR="002B5E85" w:rsidRPr="00184C4A" w:rsidRDefault="002B5E85" w:rsidP="002B5E85">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Designation</w:t>
      </w:r>
      <w:r>
        <w:rPr>
          <w:rFonts w:ascii="Times New Roman" w:hAnsi="Times New Roman" w:cs="Times New Roman"/>
          <w:b/>
          <w:color w:val="FF0000"/>
          <w:sz w:val="20"/>
          <w:szCs w:val="20"/>
        </w:rPr>
        <w:t xml:space="preserve">: </w:t>
      </w:r>
      <w:r w:rsidRPr="00E510F9">
        <w:rPr>
          <w:rFonts w:ascii="Times New Roman" w:hAnsi="Times New Roman" w:cs="Times New Roman"/>
          <w:sz w:val="20"/>
          <w:szCs w:val="20"/>
        </w:rPr>
        <w:t>Assistant prof</w:t>
      </w:r>
      <w:r w:rsidR="00E510F9" w:rsidRPr="00E510F9">
        <w:rPr>
          <w:rFonts w:ascii="Times New Roman" w:hAnsi="Times New Roman" w:cs="Times New Roman"/>
          <w:sz w:val="20"/>
          <w:szCs w:val="20"/>
        </w:rPr>
        <w:t>essor</w:t>
      </w:r>
    </w:p>
    <w:p w:rsidR="002B5E85" w:rsidRPr="00184C4A" w:rsidRDefault="002B5E85" w:rsidP="002B5E85">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Pr>
          <w:rFonts w:ascii="Times New Roman" w:hAnsi="Times New Roman" w:cs="Times New Roman"/>
          <w:b/>
          <w:color w:val="FF0000"/>
          <w:sz w:val="20"/>
          <w:szCs w:val="20"/>
        </w:rPr>
        <w:t xml:space="preserve"> </w:t>
      </w:r>
      <w:r w:rsidRPr="00E510F9">
        <w:rPr>
          <w:rFonts w:ascii="Times New Roman" w:hAnsi="Times New Roman" w:cs="Times New Roman"/>
          <w:sz w:val="20"/>
          <w:szCs w:val="20"/>
        </w:rPr>
        <w:t>Pakistan but now a day at Beijing, China</w:t>
      </w:r>
    </w:p>
    <w:p w:rsidR="002B5E85" w:rsidRPr="00184C4A" w:rsidRDefault="002B5E85" w:rsidP="002B5E85">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Pr="00E510F9">
        <w:rPr>
          <w:rFonts w:ascii="Times New Roman" w:hAnsi="Times New Roman" w:cs="Times New Roman"/>
          <w:sz w:val="20"/>
          <w:szCs w:val="20"/>
        </w:rPr>
        <w:t>008613120111535</w:t>
      </w:r>
    </w:p>
    <w:p w:rsidR="002B5E85" w:rsidRPr="00184C4A" w:rsidRDefault="002B5E85" w:rsidP="002B5E85">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Pr>
          <w:rFonts w:ascii="Times New Roman" w:hAnsi="Times New Roman" w:cs="Times New Roman"/>
          <w:b/>
          <w:color w:val="FF0000"/>
          <w:sz w:val="20"/>
          <w:szCs w:val="20"/>
        </w:rPr>
        <w:t xml:space="preserve"> </w:t>
      </w:r>
      <w:hyperlink r:id="rId13" w:history="1">
        <w:r w:rsidRPr="00642744">
          <w:rPr>
            <w:rStyle w:val="Hyperlink"/>
            <w:rFonts w:ascii="Times New Roman" w:hAnsi="Times New Roman" w:cs="Times New Roman"/>
            <w:sz w:val="20"/>
            <w:szCs w:val="20"/>
          </w:rPr>
          <w:t>kk.environ@yahoo.com</w:t>
        </w:r>
      </w:hyperlink>
      <w:r>
        <w:rPr>
          <w:rFonts w:ascii="Times New Roman" w:hAnsi="Times New Roman" w:cs="Times New Roman"/>
          <w:b/>
          <w:color w:val="FF0000"/>
          <w:sz w:val="20"/>
          <w:szCs w:val="20"/>
        </w:rPr>
        <w:t xml:space="preserve"> </w:t>
      </w:r>
    </w:p>
    <w:p w:rsidR="002B5E85" w:rsidRPr="00184C4A" w:rsidRDefault="002B5E85" w:rsidP="002B5E85">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Pr>
          <w:rFonts w:ascii="Times New Roman" w:hAnsi="Times New Roman" w:cs="Times New Roman"/>
          <w:b/>
          <w:color w:val="FF0000"/>
          <w:sz w:val="20"/>
          <w:szCs w:val="20"/>
        </w:rPr>
        <w:t xml:space="preserve"> </w:t>
      </w:r>
      <w:r w:rsidRPr="00E510F9">
        <w:rPr>
          <w:rFonts w:ascii="Times New Roman" w:hAnsi="Times New Roman" w:cs="Times New Roman"/>
          <w:sz w:val="20"/>
          <w:szCs w:val="20"/>
        </w:rPr>
        <w:t>KK</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w:t>
      </w:r>
      <w:r>
        <w:rPr>
          <w:rFonts w:ascii="Times New Roman" w:hAnsi="Times New Roman" w:cs="Times New Roman"/>
          <w:b/>
          <w:color w:val="FF0000"/>
          <w:sz w:val="20"/>
          <w:szCs w:val="20"/>
          <w:lang w:val="en-NZ"/>
        </w:rPr>
        <w:t xml:space="preserve">: </w:t>
      </w:r>
      <w:r w:rsidRPr="007371E4">
        <w:rPr>
          <w:rFonts w:ascii="Times New Roman" w:hAnsi="Times New Roman" w:cs="Times New Roman"/>
          <w:sz w:val="20"/>
          <w:szCs w:val="20"/>
          <w:lang w:val="en-NZ"/>
        </w:rPr>
        <w:t>Oral presentation</w:t>
      </w:r>
    </w:p>
    <w:p w:rsidR="002B5E85" w:rsidRPr="00184C4A" w:rsidRDefault="002B5E85" w:rsidP="00F93594">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Pr="002B5E85">
        <w:rPr>
          <w:rFonts w:ascii="Times New Roman" w:hAnsi="Times New Roman" w:cs="Times New Roman"/>
          <w:sz w:val="24"/>
          <w:szCs w:val="24"/>
          <w:shd w:val="clear" w:color="auto" w:fill="FCFCFC"/>
        </w:rPr>
        <w:t xml:space="preserve"> </w:t>
      </w:r>
      <w:r>
        <w:rPr>
          <w:rFonts w:ascii="Times New Roman" w:hAnsi="Times New Roman" w:cs="Times New Roman"/>
          <w:sz w:val="24"/>
          <w:szCs w:val="24"/>
          <w:shd w:val="clear" w:color="auto" w:fill="FCFCFC"/>
        </w:rPr>
        <w:t xml:space="preserve"> </w:t>
      </w:r>
      <w:r w:rsidRPr="002B5E85">
        <w:rPr>
          <w:rFonts w:ascii="Times New Roman" w:hAnsi="Times New Roman" w:cs="Times New Roman"/>
          <w:sz w:val="20"/>
          <w:szCs w:val="20"/>
          <w:shd w:val="clear" w:color="auto" w:fill="FCFCFC"/>
        </w:rPr>
        <w:t xml:space="preserve">Research interests are briefly focusing on; </w:t>
      </w:r>
      <w:r w:rsidRPr="002B5E85">
        <w:rPr>
          <w:rFonts w:ascii="Times New Roman" w:hAnsi="Times New Roman" w:cs="Times New Roman"/>
          <w:color w:val="000000"/>
          <w:sz w:val="20"/>
          <w:szCs w:val="20"/>
          <w:shd w:val="clear" w:color="auto" w:fill="FCFCFC"/>
        </w:rPr>
        <w:t xml:space="preserve">Ecological health impacts and risk assessment of </w:t>
      </w:r>
      <w:r w:rsidRPr="002B5E85">
        <w:rPr>
          <w:rFonts w:ascii="Times New Roman" w:eastAsia="Times New Roman" w:hAnsi="Times New Roman" w:cs="Times New Roman"/>
          <w:color w:val="111111"/>
          <w:kern w:val="36"/>
          <w:sz w:val="20"/>
          <w:szCs w:val="20"/>
        </w:rPr>
        <w:t xml:space="preserve">conventional and emerging pollutants, </w:t>
      </w:r>
      <w:r w:rsidRPr="002B5E85">
        <w:rPr>
          <w:rFonts w:ascii="Times New Roman" w:hAnsi="Times New Roman" w:cs="Times New Roman"/>
          <w:color w:val="000000"/>
          <w:sz w:val="20"/>
          <w:szCs w:val="20"/>
          <w:shd w:val="clear" w:color="auto" w:fill="FCFCFC"/>
        </w:rPr>
        <w:t>urban ecological planning and assessment; and environmental management and policy.</w:t>
      </w:r>
    </w:p>
    <w:p w:rsidR="002B5E85" w:rsidRPr="00184C4A" w:rsidRDefault="002B5E85" w:rsidP="002B5E85">
      <w:pPr>
        <w:autoSpaceDE w:val="0"/>
        <w:autoSpaceDN w:val="0"/>
        <w:adjustRightInd w:val="0"/>
        <w:rPr>
          <w:rFonts w:ascii="Times New Roman" w:hAnsi="Times New Roman" w:cs="Times New Roman"/>
          <w:b/>
          <w:sz w:val="20"/>
          <w:szCs w:val="20"/>
          <w:lang w:val="en-NZ"/>
        </w:rPr>
      </w:pPr>
      <w:r w:rsidRPr="00184C4A">
        <w:rPr>
          <w:rFonts w:ascii="Times New Roman" w:hAnsi="Times New Roman" w:cs="Times New Roman"/>
          <w:sz w:val="20"/>
          <w:szCs w:val="20"/>
          <w:lang w:val="en-NZ"/>
        </w:rPr>
        <w:br/>
        <w:t>Linked In account:</w:t>
      </w:r>
      <w:r w:rsidR="00E510F9" w:rsidRPr="00E510F9">
        <w:t xml:space="preserve"> </w:t>
      </w:r>
      <w:hyperlink r:id="rId14" w:history="1">
        <w:r w:rsidR="00E510F9" w:rsidRPr="00642744">
          <w:rPr>
            <w:rStyle w:val="Hyperlink"/>
            <w:rFonts w:ascii="Times New Roman" w:hAnsi="Times New Roman" w:cs="Times New Roman"/>
            <w:sz w:val="20"/>
            <w:szCs w:val="20"/>
            <w:lang w:val="en-NZ"/>
          </w:rPr>
          <w:t>https://www.linkedin.com/in/kifayatullah-khan-phd-a57b9931/</w:t>
        </w:r>
      </w:hyperlink>
      <w:r w:rsidR="00E510F9">
        <w:rPr>
          <w:rFonts w:ascii="Times New Roman" w:hAnsi="Times New Roman" w:cs="Times New Roman"/>
          <w:sz w:val="20"/>
          <w:szCs w:val="20"/>
          <w:lang w:val="en-NZ"/>
        </w:rPr>
        <w:t xml:space="preserve"> </w:t>
      </w:r>
    </w:p>
    <w:p w:rsidR="002B5E85" w:rsidRPr="00184C4A" w:rsidRDefault="002B5E85" w:rsidP="002B5E85">
      <w:pPr>
        <w:rPr>
          <w:rFonts w:ascii="Times New Roman" w:hAnsi="Times New Roman" w:cs="Times New Roman"/>
          <w:b/>
          <w:sz w:val="20"/>
          <w:szCs w:val="20"/>
        </w:rPr>
      </w:pPr>
      <w:r w:rsidRPr="00184C4A">
        <w:rPr>
          <w:rFonts w:ascii="Times New Roman" w:hAnsi="Times New Roman" w:cs="Times New Roman"/>
          <w:b/>
          <w:color w:val="000000"/>
          <w:sz w:val="20"/>
          <w:szCs w:val="20"/>
        </w:rPr>
        <w:t xml:space="preserve">Note: Please fill up the </w:t>
      </w:r>
      <w:r w:rsidRPr="00184C4A">
        <w:rPr>
          <w:rFonts w:ascii="Times New Roman" w:hAnsi="Times New Roman" w:cs="Times New Roman"/>
          <w:b/>
          <w:color w:val="FF0000"/>
          <w:sz w:val="20"/>
          <w:szCs w:val="20"/>
        </w:rPr>
        <w:t>Red</w:t>
      </w:r>
      <w:r w:rsidRPr="00184C4A">
        <w:rPr>
          <w:rFonts w:ascii="Times New Roman" w:hAnsi="Times New Roman" w:cs="Times New Roman"/>
          <w:b/>
          <w:color w:val="000000"/>
          <w:sz w:val="20"/>
          <w:szCs w:val="20"/>
        </w:rPr>
        <w:t xml:space="preserve"> mark fields</w:t>
      </w:r>
      <w:r w:rsidRPr="00184C4A">
        <w:rPr>
          <w:rFonts w:ascii="Times New Roman" w:hAnsi="Times New Roman" w:cs="Times New Roman"/>
          <w:b/>
          <w:sz w:val="20"/>
          <w:szCs w:val="20"/>
        </w:rPr>
        <w:t xml:space="preserve"> so that it would be easier for us to cite your details in the conference particulars. (Please do not forget to fix your photo above the title)</w:t>
      </w:r>
    </w:p>
    <w:p w:rsidR="002B5E85" w:rsidRPr="005C7C27" w:rsidRDefault="002B5E85" w:rsidP="005C7C27">
      <w:pPr>
        <w:spacing w:line="240" w:lineRule="auto"/>
        <w:jc w:val="both"/>
        <w:rPr>
          <w:rStyle w:val="fontstyle01"/>
          <w:rFonts w:ascii="Times New Roman" w:eastAsia="Times New Roman" w:hAnsi="Times New Roman" w:cs="Times New Roman"/>
          <w:b w:val="0"/>
          <w:bCs w:val="0"/>
          <w:color w:val="auto"/>
          <w:sz w:val="24"/>
          <w:szCs w:val="24"/>
        </w:rPr>
      </w:pPr>
    </w:p>
    <w:p w:rsidR="00DE2A21" w:rsidRPr="00DE2A21" w:rsidRDefault="00DE2A21">
      <w:pPr>
        <w:rPr>
          <w:rFonts w:ascii="Times New Roman" w:hAnsi="Times New Roman" w:cs="Times New Roman"/>
          <w:sz w:val="24"/>
          <w:szCs w:val="24"/>
        </w:rPr>
      </w:pPr>
      <w:bookmarkStart w:id="0" w:name="_GoBack"/>
      <w:bookmarkEnd w:id="0"/>
    </w:p>
    <w:sectPr w:rsidR="00DE2A21" w:rsidRPr="00DE2A21" w:rsidSect="00E510F9">
      <w:pgSz w:w="12240" w:h="15840"/>
      <w:pgMar w:top="1440" w:right="454" w:bottom="1440"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B9F" w:rsidRDefault="002D1B9F" w:rsidP="00B94508">
      <w:pPr>
        <w:spacing w:after="0" w:line="240" w:lineRule="auto"/>
      </w:pPr>
      <w:r>
        <w:separator/>
      </w:r>
    </w:p>
  </w:endnote>
  <w:endnote w:type="continuationSeparator" w:id="0">
    <w:p w:rsidR="002D1B9F" w:rsidRDefault="002D1B9F" w:rsidP="00B94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NimbusRomNo9L-Medi">
    <w:altName w:val="Times New Roman"/>
    <w:panose1 w:val="00000000000000000000"/>
    <w:charset w:val="00"/>
    <w:family w:val="roman"/>
    <w:notTrueType/>
    <w:pitch w:val="default"/>
  </w:font>
  <w:font w:name="NimbusRomNo9L-Regu">
    <w:altName w:val="Batang"/>
    <w:panose1 w:val="00000000000000000000"/>
    <w:charset w:val="81"/>
    <w:family w:val="auto"/>
    <w:notTrueType/>
    <w:pitch w:val="default"/>
    <w:sig w:usb0="00000000" w:usb1="09060000" w:usb2="00000010" w:usb3="00000000" w:csb0="00080000" w:csb1="00000000"/>
  </w:font>
  <w:font w:name="rtxmi">
    <w:altName w:val="Cambri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B9F" w:rsidRDefault="002D1B9F" w:rsidP="00B94508">
      <w:pPr>
        <w:spacing w:after="0" w:line="240" w:lineRule="auto"/>
      </w:pPr>
      <w:r>
        <w:separator/>
      </w:r>
    </w:p>
  </w:footnote>
  <w:footnote w:type="continuationSeparator" w:id="0">
    <w:p w:rsidR="002D1B9F" w:rsidRDefault="002D1B9F" w:rsidP="00B94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B68FA"/>
    <w:multiLevelType w:val="hybridMultilevel"/>
    <w:tmpl w:val="9E8044A4"/>
    <w:lvl w:ilvl="0" w:tplc="99B09172">
      <w:start w:val="1"/>
      <w:numFmt w:val="decimal"/>
      <w:lvlText w:val="%1."/>
      <w:lvlJc w:val="left"/>
      <w:pPr>
        <w:tabs>
          <w:tab w:val="num" w:pos="360"/>
        </w:tabs>
        <w:ind w:left="360" w:hanging="360"/>
      </w:pPr>
      <w:rPr>
        <w:rFonts w:hint="default"/>
        <w:b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95858F9"/>
    <w:multiLevelType w:val="hybridMultilevel"/>
    <w:tmpl w:val="7F7071B6"/>
    <w:lvl w:ilvl="0" w:tplc="0809000F">
      <w:start w:val="1"/>
      <w:numFmt w:val="decimal"/>
      <w:lvlText w:val="%1."/>
      <w:lvlJc w:val="left"/>
      <w:pPr>
        <w:ind w:left="928"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A21"/>
    <w:rsid w:val="001116CF"/>
    <w:rsid w:val="002B5E85"/>
    <w:rsid w:val="002D1B9F"/>
    <w:rsid w:val="005C7C27"/>
    <w:rsid w:val="007371E4"/>
    <w:rsid w:val="007D6D81"/>
    <w:rsid w:val="009D10E4"/>
    <w:rsid w:val="00B075DB"/>
    <w:rsid w:val="00B94508"/>
    <w:rsid w:val="00C47BED"/>
    <w:rsid w:val="00D61D2A"/>
    <w:rsid w:val="00DE2A21"/>
    <w:rsid w:val="00E41C74"/>
    <w:rsid w:val="00E510F9"/>
    <w:rsid w:val="00F031D5"/>
    <w:rsid w:val="00F93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1717D-24B9-4A59-9C41-C9377D30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E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B5E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E2A21"/>
    <w:rPr>
      <w:rFonts w:ascii="NimbusRomNo9L-Medi" w:hAnsi="NimbusRomNo9L-Medi" w:hint="default"/>
      <w:b/>
      <w:bCs/>
      <w:i w:val="0"/>
      <w:iCs w:val="0"/>
      <w:color w:val="000000"/>
      <w:sz w:val="30"/>
      <w:szCs w:val="30"/>
    </w:rPr>
  </w:style>
  <w:style w:type="character" w:customStyle="1" w:styleId="fontstyle11">
    <w:name w:val="fontstyle11"/>
    <w:basedOn w:val="DefaultParagraphFont"/>
    <w:rsid w:val="00DE2A21"/>
    <w:rPr>
      <w:rFonts w:ascii="NimbusRomNo9L-Regu" w:eastAsia="NimbusRomNo9L-Regu" w:hint="eastAsia"/>
      <w:b w:val="0"/>
      <w:bCs w:val="0"/>
      <w:i w:val="0"/>
      <w:iCs w:val="0"/>
      <w:color w:val="000000"/>
      <w:sz w:val="18"/>
      <w:szCs w:val="18"/>
    </w:rPr>
  </w:style>
  <w:style w:type="character" w:customStyle="1" w:styleId="fontstyle31">
    <w:name w:val="fontstyle31"/>
    <w:basedOn w:val="DefaultParagraphFont"/>
    <w:rsid w:val="00DE2A21"/>
    <w:rPr>
      <w:rFonts w:ascii="rtxmi" w:hAnsi="rtxmi" w:hint="default"/>
      <w:b w:val="0"/>
      <w:bCs w:val="0"/>
      <w:i w:val="0"/>
      <w:iCs w:val="0"/>
      <w:color w:val="000000"/>
      <w:sz w:val="18"/>
      <w:szCs w:val="18"/>
    </w:rPr>
  </w:style>
  <w:style w:type="paragraph" w:styleId="ListParagraph">
    <w:name w:val="List Paragraph"/>
    <w:basedOn w:val="Normal"/>
    <w:uiPriority w:val="34"/>
    <w:qFormat/>
    <w:rsid w:val="00DE2A21"/>
    <w:pPr>
      <w:ind w:left="720"/>
      <w:contextualSpacing/>
    </w:pPr>
  </w:style>
  <w:style w:type="paragraph" w:styleId="Header">
    <w:name w:val="header"/>
    <w:basedOn w:val="Normal"/>
    <w:link w:val="HeaderChar"/>
    <w:uiPriority w:val="99"/>
    <w:unhideWhenUsed/>
    <w:rsid w:val="00B94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508"/>
  </w:style>
  <w:style w:type="paragraph" w:styleId="Footer">
    <w:name w:val="footer"/>
    <w:basedOn w:val="Normal"/>
    <w:link w:val="FooterChar"/>
    <w:uiPriority w:val="99"/>
    <w:unhideWhenUsed/>
    <w:rsid w:val="00B94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508"/>
  </w:style>
  <w:style w:type="character" w:customStyle="1" w:styleId="apple-converted-space">
    <w:name w:val="apple-converted-space"/>
    <w:basedOn w:val="DefaultParagraphFont"/>
    <w:rsid w:val="005C7C27"/>
  </w:style>
  <w:style w:type="character" w:styleId="Hyperlink">
    <w:name w:val="Hyperlink"/>
    <w:basedOn w:val="DefaultParagraphFont"/>
    <w:uiPriority w:val="99"/>
    <w:unhideWhenUsed/>
    <w:rsid w:val="005C7C27"/>
    <w:rPr>
      <w:color w:val="0563C1" w:themeColor="hyperlink"/>
      <w:u w:val="single"/>
    </w:rPr>
  </w:style>
  <w:style w:type="character" w:styleId="UnresolvedMention">
    <w:name w:val="Unresolved Mention"/>
    <w:basedOn w:val="DefaultParagraphFont"/>
    <w:uiPriority w:val="99"/>
    <w:semiHidden/>
    <w:unhideWhenUsed/>
    <w:rsid w:val="005C7C27"/>
    <w:rPr>
      <w:color w:val="808080"/>
      <w:shd w:val="clear" w:color="auto" w:fill="E6E6E6"/>
    </w:rPr>
  </w:style>
  <w:style w:type="character" w:customStyle="1" w:styleId="Heading1Char">
    <w:name w:val="Heading 1 Char"/>
    <w:basedOn w:val="DefaultParagraphFont"/>
    <w:link w:val="Heading1"/>
    <w:uiPriority w:val="9"/>
    <w:rsid w:val="002B5E8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2B5E85"/>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2B5E85"/>
    <w:pPr>
      <w:widowControl w:val="0"/>
      <w:spacing w:after="0" w:line="240" w:lineRule="auto"/>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2B5E85"/>
    <w:rPr>
      <w:rFonts w:ascii="Tw Cen MT" w:eastAsia="Tw Cen MT" w:hAnsi="Tw Cen MT" w:cs="Tw Cen MT"/>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mailto:kk.environ@yahoo.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kk.environ@yaho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microsoft.com/office/2007/relationships/hdphoto" Target="media/hdphoto10.wdp"/><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hyperlink" Target="https://www.linkedin.com/in/kifayatullah-khan-phd-a57b993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shq</dc:creator>
  <cp:keywords/>
  <dc:description/>
  <cp:lastModifiedBy>shq</cp:lastModifiedBy>
  <cp:revision>5</cp:revision>
  <dcterms:created xsi:type="dcterms:W3CDTF">2017-08-06T15:00:00Z</dcterms:created>
  <dcterms:modified xsi:type="dcterms:W3CDTF">2017-08-06T17:21:00Z</dcterms:modified>
</cp:coreProperties>
</file>