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441" w:rsidRDefault="00310441" w:rsidP="00F564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</w:t>
      </w:r>
      <w:r w:rsidR="00FB1F99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</w:t>
      </w:r>
      <w:r>
        <w:rPr>
          <w:rFonts w:ascii="Times New Roman" w:hAnsi="Times New Roman" w:cs="Times New Roman"/>
          <w:b/>
          <w:noProof/>
          <w:sz w:val="28"/>
          <w:szCs w:val="28"/>
          <w:lang w:eastAsia="en-GB"/>
        </w:rPr>
        <w:drawing>
          <wp:inline distT="0" distB="0" distL="0" distR="0" wp14:anchorId="32C00EE7">
            <wp:extent cx="1316990" cy="1731645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6990" cy="1731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11DEF" w:rsidRPr="00B71508" w:rsidRDefault="003A3CD7" w:rsidP="00B715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B71508">
        <w:rPr>
          <w:rFonts w:ascii="Times New Roman" w:hAnsi="Times New Roman" w:cs="Times New Roman"/>
          <w:b/>
          <w:sz w:val="28"/>
          <w:szCs w:val="28"/>
        </w:rPr>
        <w:t>C</w:t>
      </w:r>
      <w:r w:rsidR="00ED3C5A" w:rsidRPr="00B71508">
        <w:rPr>
          <w:rFonts w:ascii="Times New Roman" w:hAnsi="Times New Roman" w:cs="Times New Roman"/>
          <w:b/>
          <w:sz w:val="28"/>
          <w:szCs w:val="28"/>
        </w:rPr>
        <w:t>onfirmatory</w:t>
      </w:r>
      <w:r w:rsidR="00ED3C5A" w:rsidRPr="00B71508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="001147FA" w:rsidRPr="00B71508">
        <w:rPr>
          <w:rFonts w:ascii="Times New Roman" w:hAnsi="Times New Roman" w:cs="Times New Roman"/>
          <w:b/>
          <w:sz w:val="28"/>
          <w:szCs w:val="28"/>
        </w:rPr>
        <w:t xml:space="preserve">Assays for Detection of </w:t>
      </w:r>
      <w:r w:rsidRPr="00B71508">
        <w:rPr>
          <w:rFonts w:ascii="Times New Roman" w:hAnsi="Times New Roman" w:cs="Times New Roman"/>
          <w:b/>
          <w:bCs/>
          <w:i/>
          <w:sz w:val="28"/>
          <w:szCs w:val="28"/>
        </w:rPr>
        <w:t>Neisseria Gonorrhoeae</w:t>
      </w:r>
      <w:r w:rsidR="001147FA" w:rsidRPr="00B71508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 w:rsidR="001147FA" w:rsidRPr="00B71508">
        <w:rPr>
          <w:rFonts w:ascii="Times New Roman" w:hAnsi="Times New Roman" w:cs="Times New Roman"/>
          <w:b/>
          <w:bCs/>
          <w:sz w:val="28"/>
          <w:szCs w:val="28"/>
        </w:rPr>
        <w:t>u</w:t>
      </w:r>
      <w:r w:rsidR="001147FA" w:rsidRPr="00B71508">
        <w:rPr>
          <w:rFonts w:ascii="Times New Roman" w:hAnsi="Times New Roman" w:cs="Times New Roman"/>
          <w:b/>
          <w:iCs/>
          <w:sz w:val="28"/>
          <w:szCs w:val="28"/>
        </w:rPr>
        <w:t>sing</w:t>
      </w:r>
      <w:r w:rsidR="001147FA" w:rsidRPr="00B71508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proofErr w:type="spellStart"/>
      <w:r w:rsidR="00277B60" w:rsidRPr="00277B60">
        <w:rPr>
          <w:rFonts w:ascii="Times New Roman" w:hAnsi="Times New Roman" w:cs="Times New Roman"/>
          <w:sz w:val="28"/>
          <w:szCs w:val="28"/>
        </w:rPr>
        <w:t>porA</w:t>
      </w:r>
      <w:proofErr w:type="spellEnd"/>
      <w:r w:rsidR="00277B60" w:rsidRPr="00277B60">
        <w:rPr>
          <w:rFonts w:ascii="Times New Roman" w:hAnsi="Times New Roman" w:cs="Times New Roman"/>
          <w:sz w:val="28"/>
          <w:szCs w:val="28"/>
        </w:rPr>
        <w:t xml:space="preserve"> pseudogene</w:t>
      </w:r>
      <w:r w:rsidR="00277B60" w:rsidRPr="00B7150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71508">
        <w:rPr>
          <w:rFonts w:ascii="Times New Roman" w:hAnsi="Times New Roman" w:cs="Times New Roman"/>
          <w:b/>
          <w:sz w:val="28"/>
          <w:szCs w:val="28"/>
        </w:rPr>
        <w:t>R</w:t>
      </w:r>
      <w:r w:rsidR="008F5A5C" w:rsidRPr="00B71508">
        <w:rPr>
          <w:rFonts w:ascii="Times New Roman" w:hAnsi="Times New Roman" w:cs="Times New Roman"/>
          <w:b/>
          <w:sz w:val="28"/>
          <w:szCs w:val="28"/>
        </w:rPr>
        <w:t>eal</w:t>
      </w:r>
      <w:r w:rsidR="001147FA" w:rsidRPr="00B71508">
        <w:rPr>
          <w:rFonts w:ascii="Cambria Math" w:hAnsi="Cambria Math" w:cs="Cambria Math"/>
          <w:b/>
          <w:sz w:val="28"/>
          <w:szCs w:val="28"/>
        </w:rPr>
        <w:t>‐</w:t>
      </w:r>
      <w:r w:rsidR="001147FA" w:rsidRPr="00B71508">
        <w:rPr>
          <w:rFonts w:ascii="Times New Roman" w:hAnsi="Times New Roman" w:cs="Times New Roman"/>
          <w:b/>
          <w:sz w:val="28"/>
          <w:szCs w:val="28"/>
        </w:rPr>
        <w:t xml:space="preserve">Time </w:t>
      </w:r>
      <w:r w:rsidRPr="00B71508">
        <w:rPr>
          <w:rFonts w:ascii="Times New Roman" w:hAnsi="Times New Roman" w:cs="Times New Roman"/>
          <w:b/>
          <w:sz w:val="28"/>
          <w:szCs w:val="28"/>
        </w:rPr>
        <w:t xml:space="preserve">PCR </w:t>
      </w:r>
      <w:r w:rsidR="001147FA" w:rsidRPr="00B71508">
        <w:rPr>
          <w:rFonts w:ascii="Times New Roman" w:hAnsi="Times New Roman" w:cs="Times New Roman"/>
          <w:b/>
          <w:sz w:val="28"/>
          <w:szCs w:val="28"/>
        </w:rPr>
        <w:t>Base Methods</w:t>
      </w:r>
      <w:r w:rsidR="001147FA" w:rsidRPr="00B71508">
        <w:rPr>
          <w:rFonts w:ascii="Times New Roman" w:hAnsi="Times New Roman" w:cs="Times New Roman"/>
          <w:b/>
          <w:bCs/>
          <w:i/>
          <w:sz w:val="28"/>
          <w:szCs w:val="28"/>
        </w:rPr>
        <w:t>.</w:t>
      </w:r>
    </w:p>
    <w:p w:rsidR="00D11DEF" w:rsidRPr="00B71508" w:rsidRDefault="00FB1F99" w:rsidP="00B715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71508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</w:t>
      </w:r>
      <w:proofErr w:type="spellStart"/>
      <w:r w:rsidR="00F61B8F" w:rsidRPr="00B71508">
        <w:rPr>
          <w:rFonts w:ascii="Times New Roman" w:hAnsi="Times New Roman" w:cs="Times New Roman"/>
          <w:b/>
          <w:bCs/>
          <w:sz w:val="24"/>
          <w:szCs w:val="24"/>
        </w:rPr>
        <w:t>Imarenezor</w:t>
      </w:r>
      <w:proofErr w:type="spellEnd"/>
      <w:r w:rsidR="00F61B8F" w:rsidRPr="00B71508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D11DEF" w:rsidRPr="00B71508">
        <w:rPr>
          <w:rFonts w:ascii="Times New Roman" w:hAnsi="Times New Roman" w:cs="Times New Roman"/>
          <w:b/>
          <w:bCs/>
          <w:sz w:val="24"/>
          <w:szCs w:val="24"/>
        </w:rPr>
        <w:t xml:space="preserve"> E. P. K</w:t>
      </w:r>
      <w:r w:rsidR="001147FA" w:rsidRPr="00B71508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1147FA" w:rsidRPr="00B71508" w:rsidRDefault="001147FA" w:rsidP="00B715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B71508">
        <w:rPr>
          <w:rFonts w:ascii="Times New Roman" w:hAnsi="Times New Roman" w:cs="Times New Roman"/>
          <w:bCs/>
          <w:sz w:val="24"/>
          <w:szCs w:val="24"/>
        </w:rPr>
        <w:t>Lecturer,</w:t>
      </w:r>
      <w:r w:rsidR="00F56443" w:rsidRPr="00B71508">
        <w:rPr>
          <w:rFonts w:ascii="Times New Roman" w:hAnsi="Times New Roman" w:cs="Times New Roman"/>
          <w:bCs/>
          <w:sz w:val="24"/>
          <w:szCs w:val="24"/>
        </w:rPr>
        <w:t xml:space="preserve"> Tropical Diseases Unit,</w:t>
      </w:r>
      <w:r w:rsidRPr="00B71508">
        <w:rPr>
          <w:rFonts w:ascii="Times New Roman" w:hAnsi="Times New Roman" w:cs="Times New Roman"/>
          <w:bCs/>
          <w:sz w:val="24"/>
          <w:szCs w:val="24"/>
        </w:rPr>
        <w:t xml:space="preserve"> Department of Microbiology, Federal University </w:t>
      </w:r>
      <w:proofErr w:type="spellStart"/>
      <w:r w:rsidRPr="00B71508">
        <w:rPr>
          <w:rFonts w:ascii="Times New Roman" w:hAnsi="Times New Roman" w:cs="Times New Roman"/>
          <w:bCs/>
          <w:sz w:val="24"/>
          <w:szCs w:val="24"/>
        </w:rPr>
        <w:t>Wukari</w:t>
      </w:r>
      <w:proofErr w:type="spellEnd"/>
      <w:r w:rsidRPr="00B71508">
        <w:rPr>
          <w:rFonts w:ascii="Times New Roman" w:hAnsi="Times New Roman" w:cs="Times New Roman"/>
          <w:bCs/>
          <w:sz w:val="24"/>
          <w:szCs w:val="24"/>
        </w:rPr>
        <w:t>, Taraba State, Nigeria.</w:t>
      </w:r>
      <w:proofErr w:type="gramEnd"/>
    </w:p>
    <w:p w:rsidR="000A5D7E" w:rsidRPr="00B71508" w:rsidRDefault="000A5D7E" w:rsidP="00B715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71508">
        <w:rPr>
          <w:rFonts w:ascii="Times New Roman" w:hAnsi="Times New Roman" w:cs="Times New Roman"/>
          <w:b/>
          <w:bCs/>
          <w:sz w:val="24"/>
          <w:szCs w:val="24"/>
        </w:rPr>
        <w:t>ABSTRACT</w:t>
      </w:r>
    </w:p>
    <w:p w:rsidR="008812BB" w:rsidRDefault="000A5D7E" w:rsidP="00B715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1508">
        <w:rPr>
          <w:rFonts w:ascii="Times New Roman" w:hAnsi="Times New Roman" w:cs="Times New Roman"/>
          <w:i/>
          <w:iCs/>
          <w:sz w:val="24"/>
          <w:szCs w:val="24"/>
        </w:rPr>
        <w:t>BACKGROUND</w:t>
      </w:r>
      <w:r w:rsidR="00E2322C">
        <w:rPr>
          <w:rFonts w:ascii="Times New Roman" w:hAnsi="Times New Roman" w:cs="Times New Roman"/>
          <w:sz w:val="24"/>
          <w:szCs w:val="24"/>
        </w:rPr>
        <w:t>: S</w:t>
      </w:r>
      <w:r w:rsidR="003B3AEA">
        <w:rPr>
          <w:rFonts w:ascii="Times New Roman" w:hAnsi="Times New Roman" w:cs="Times New Roman"/>
          <w:sz w:val="24"/>
          <w:szCs w:val="24"/>
        </w:rPr>
        <w:t>ince t</w:t>
      </w:r>
      <w:r w:rsidRPr="00B71508">
        <w:rPr>
          <w:rFonts w:ascii="Times New Roman" w:hAnsi="Times New Roman" w:cs="Times New Roman"/>
          <w:sz w:val="24"/>
          <w:szCs w:val="24"/>
        </w:rPr>
        <w:t>he advent of m</w:t>
      </w:r>
      <w:r w:rsidR="00D11DEF" w:rsidRPr="00B71508">
        <w:rPr>
          <w:rFonts w:ascii="Times New Roman" w:hAnsi="Times New Roman" w:cs="Times New Roman"/>
          <w:sz w:val="24"/>
          <w:szCs w:val="24"/>
        </w:rPr>
        <w:t>olecular techniques, diagnosis</w:t>
      </w:r>
      <w:r w:rsidRPr="00B71508">
        <w:rPr>
          <w:rFonts w:ascii="Times New Roman" w:hAnsi="Times New Roman" w:cs="Times New Roman"/>
          <w:sz w:val="24"/>
          <w:szCs w:val="24"/>
        </w:rPr>
        <w:t xml:space="preserve"> of </w:t>
      </w:r>
      <w:r w:rsidRPr="00B71508">
        <w:rPr>
          <w:rFonts w:ascii="Times New Roman" w:hAnsi="Times New Roman" w:cs="Times New Roman"/>
          <w:i/>
          <w:iCs/>
          <w:sz w:val="24"/>
          <w:szCs w:val="24"/>
        </w:rPr>
        <w:t xml:space="preserve">Neisseria gonorrhoeae </w:t>
      </w:r>
      <w:r w:rsidRPr="00B71508">
        <w:rPr>
          <w:rFonts w:ascii="Times New Roman" w:hAnsi="Times New Roman" w:cs="Times New Roman"/>
          <w:sz w:val="24"/>
          <w:szCs w:val="24"/>
        </w:rPr>
        <w:t xml:space="preserve">has been </w:t>
      </w:r>
      <w:r w:rsidR="00D11DEF" w:rsidRPr="00B71508">
        <w:rPr>
          <w:rFonts w:ascii="Times New Roman" w:hAnsi="Times New Roman" w:cs="Times New Roman"/>
          <w:sz w:val="24"/>
          <w:szCs w:val="24"/>
        </w:rPr>
        <w:t>ruin</w:t>
      </w:r>
      <w:r w:rsidRPr="00B71508">
        <w:rPr>
          <w:rFonts w:ascii="Times New Roman" w:hAnsi="Times New Roman" w:cs="Times New Roman"/>
          <w:sz w:val="24"/>
          <w:szCs w:val="24"/>
        </w:rPr>
        <w:t xml:space="preserve"> by false positive results when compared with culture, which </w:t>
      </w:r>
      <w:r w:rsidR="009A5EA8" w:rsidRPr="00B71508">
        <w:rPr>
          <w:rFonts w:ascii="Times New Roman" w:hAnsi="Times New Roman" w:cs="Times New Roman"/>
          <w:sz w:val="24"/>
          <w:szCs w:val="24"/>
        </w:rPr>
        <w:t>is currently</w:t>
      </w:r>
      <w:r w:rsidRPr="00B71508">
        <w:rPr>
          <w:rFonts w:ascii="Times New Roman" w:hAnsi="Times New Roman" w:cs="Times New Roman"/>
          <w:sz w:val="24"/>
          <w:szCs w:val="24"/>
        </w:rPr>
        <w:t xml:space="preserve"> th</w:t>
      </w:r>
      <w:r w:rsidR="00E2322C">
        <w:rPr>
          <w:rFonts w:ascii="Times New Roman" w:hAnsi="Times New Roman" w:cs="Times New Roman"/>
          <w:sz w:val="24"/>
          <w:szCs w:val="24"/>
        </w:rPr>
        <w:t>e gold standard. False positive</w:t>
      </w:r>
      <w:r w:rsidRPr="00B71508">
        <w:rPr>
          <w:rFonts w:ascii="Times New Roman" w:hAnsi="Times New Roman" w:cs="Times New Roman"/>
          <w:sz w:val="24"/>
          <w:szCs w:val="24"/>
        </w:rPr>
        <w:t xml:space="preserve"> results are often due to the cross</w:t>
      </w:r>
      <w:r w:rsidRPr="00B71508">
        <w:rPr>
          <w:rFonts w:ascii="Cambria Math" w:hAnsi="Cambria Math" w:cs="Cambria Math"/>
          <w:sz w:val="24"/>
          <w:szCs w:val="24"/>
        </w:rPr>
        <w:t>‐</w:t>
      </w:r>
      <w:r w:rsidRPr="00B71508">
        <w:rPr>
          <w:rFonts w:ascii="Times New Roman" w:hAnsi="Times New Roman" w:cs="Times New Roman"/>
          <w:sz w:val="24"/>
          <w:szCs w:val="24"/>
        </w:rPr>
        <w:t>reaction of</w:t>
      </w:r>
      <w:r w:rsidRPr="00B7150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71508">
        <w:rPr>
          <w:rFonts w:ascii="Times New Roman" w:hAnsi="Times New Roman" w:cs="Times New Roman"/>
          <w:sz w:val="24"/>
          <w:szCs w:val="24"/>
        </w:rPr>
        <w:t>nucleic acid amplification test (NAAT) with closely related non-pathogeni</w:t>
      </w:r>
      <w:r w:rsidR="00E2322C">
        <w:rPr>
          <w:rFonts w:ascii="Times New Roman" w:hAnsi="Times New Roman" w:cs="Times New Roman"/>
          <w:sz w:val="24"/>
          <w:szCs w:val="24"/>
        </w:rPr>
        <w:t>c Neisseria species. R</w:t>
      </w:r>
      <w:r w:rsidR="004C79FF" w:rsidRPr="00B71508">
        <w:rPr>
          <w:rFonts w:ascii="Times New Roman" w:hAnsi="Times New Roman" w:cs="Times New Roman"/>
          <w:sz w:val="24"/>
          <w:szCs w:val="24"/>
        </w:rPr>
        <w:t>egardless of</w:t>
      </w:r>
      <w:r w:rsidRPr="00B71508">
        <w:rPr>
          <w:rFonts w:ascii="Times New Roman" w:hAnsi="Times New Roman" w:cs="Times New Roman"/>
          <w:sz w:val="24"/>
          <w:szCs w:val="24"/>
        </w:rPr>
        <w:t xml:space="preserve"> the availability of commercial NAATs for </w:t>
      </w:r>
      <w:r w:rsidRPr="00B71508">
        <w:rPr>
          <w:rFonts w:ascii="Times New Roman" w:hAnsi="Times New Roman" w:cs="Times New Roman"/>
          <w:i/>
          <w:iCs/>
          <w:sz w:val="24"/>
          <w:szCs w:val="24"/>
        </w:rPr>
        <w:t>N. gonorrhoeae</w:t>
      </w:r>
      <w:r w:rsidR="003E5275" w:rsidRPr="00B71508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B7150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71508">
        <w:rPr>
          <w:rFonts w:ascii="Times New Roman" w:hAnsi="Times New Roman" w:cs="Times New Roman"/>
          <w:sz w:val="24"/>
          <w:szCs w:val="24"/>
        </w:rPr>
        <w:t>issues</w:t>
      </w:r>
      <w:r w:rsidRPr="00B7150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71508">
        <w:rPr>
          <w:rFonts w:ascii="Times New Roman" w:hAnsi="Times New Roman" w:cs="Times New Roman"/>
          <w:sz w:val="24"/>
          <w:szCs w:val="24"/>
        </w:rPr>
        <w:t xml:space="preserve">surrounding the specificity of these platforms </w:t>
      </w:r>
      <w:r w:rsidR="003E5275" w:rsidRPr="00B71508">
        <w:rPr>
          <w:rFonts w:ascii="Times New Roman" w:hAnsi="Times New Roman" w:cs="Times New Roman"/>
          <w:sz w:val="24"/>
          <w:szCs w:val="24"/>
        </w:rPr>
        <w:t>persist</w:t>
      </w:r>
      <w:r w:rsidRPr="00B71508">
        <w:rPr>
          <w:rFonts w:ascii="Times New Roman" w:hAnsi="Times New Roman" w:cs="Times New Roman"/>
          <w:sz w:val="24"/>
          <w:szCs w:val="24"/>
        </w:rPr>
        <w:t>.</w:t>
      </w:r>
      <w:r w:rsidR="00AA3569" w:rsidRPr="00B71508">
        <w:rPr>
          <w:rFonts w:ascii="Times New Roman" w:hAnsi="Times New Roman" w:cs="Times New Roman"/>
          <w:sz w:val="24"/>
          <w:szCs w:val="24"/>
        </w:rPr>
        <w:t xml:space="preserve"> </w:t>
      </w:r>
      <w:r w:rsidRPr="00B71508">
        <w:rPr>
          <w:rFonts w:ascii="Times New Roman" w:hAnsi="Times New Roman" w:cs="Times New Roman"/>
          <w:i/>
          <w:iCs/>
          <w:sz w:val="24"/>
          <w:szCs w:val="24"/>
        </w:rPr>
        <w:t>OBJECTIVES</w:t>
      </w:r>
      <w:r w:rsidR="007542E0" w:rsidRPr="00B71508">
        <w:rPr>
          <w:rFonts w:ascii="Times New Roman" w:hAnsi="Times New Roman" w:cs="Times New Roman"/>
          <w:sz w:val="24"/>
          <w:szCs w:val="24"/>
        </w:rPr>
        <w:t xml:space="preserve">: </w:t>
      </w:r>
      <w:r w:rsidR="00E2322C">
        <w:rPr>
          <w:rFonts w:ascii="Times New Roman" w:hAnsi="Times New Roman" w:cs="Times New Roman"/>
          <w:sz w:val="24"/>
          <w:szCs w:val="24"/>
        </w:rPr>
        <w:t>This research aims to institute, heighten and compare</w:t>
      </w:r>
      <w:r w:rsidRPr="00B71508">
        <w:rPr>
          <w:rFonts w:ascii="Times New Roman" w:hAnsi="Times New Roman" w:cs="Times New Roman"/>
          <w:sz w:val="24"/>
          <w:szCs w:val="24"/>
        </w:rPr>
        <w:t xml:space="preserve"> the sensitivity and specificity of previously </w:t>
      </w:r>
      <w:r w:rsidR="00D64DD6" w:rsidRPr="00B71508">
        <w:rPr>
          <w:rFonts w:ascii="Times New Roman" w:hAnsi="Times New Roman" w:cs="Times New Roman"/>
          <w:sz w:val="24"/>
          <w:szCs w:val="24"/>
        </w:rPr>
        <w:t>available</w:t>
      </w:r>
      <w:r w:rsidRPr="00B71508">
        <w:rPr>
          <w:rFonts w:ascii="Times New Roman" w:hAnsi="Times New Roman" w:cs="Times New Roman"/>
          <w:sz w:val="24"/>
          <w:szCs w:val="24"/>
        </w:rPr>
        <w:t xml:space="preserve"> N. </w:t>
      </w:r>
      <w:r w:rsidRPr="00B71508">
        <w:rPr>
          <w:rFonts w:ascii="Times New Roman" w:hAnsi="Times New Roman" w:cs="Times New Roman"/>
          <w:i/>
          <w:iCs/>
          <w:sz w:val="24"/>
          <w:szCs w:val="24"/>
        </w:rPr>
        <w:t xml:space="preserve">gonorrhoeae </w:t>
      </w:r>
      <w:r w:rsidRPr="00B71508">
        <w:rPr>
          <w:rFonts w:ascii="Times New Roman" w:hAnsi="Times New Roman" w:cs="Times New Roman"/>
          <w:sz w:val="24"/>
          <w:szCs w:val="24"/>
        </w:rPr>
        <w:t>real</w:t>
      </w:r>
      <w:r w:rsidRPr="00B71508">
        <w:rPr>
          <w:rFonts w:ascii="Cambria Math" w:hAnsi="Cambria Math" w:cs="Cambria Math"/>
          <w:sz w:val="24"/>
          <w:szCs w:val="24"/>
        </w:rPr>
        <w:t>‐</w:t>
      </w:r>
      <w:r w:rsidR="009F28F9" w:rsidRPr="00B71508">
        <w:rPr>
          <w:rFonts w:ascii="Times New Roman" w:hAnsi="Times New Roman" w:cs="Times New Roman"/>
          <w:sz w:val="24"/>
          <w:szCs w:val="24"/>
        </w:rPr>
        <w:t xml:space="preserve">time </w:t>
      </w:r>
      <w:r w:rsidRPr="00B71508">
        <w:rPr>
          <w:rFonts w:ascii="Times New Roman" w:hAnsi="Times New Roman" w:cs="Times New Roman"/>
          <w:sz w:val="24"/>
          <w:szCs w:val="24"/>
        </w:rPr>
        <w:t>assays wh</w:t>
      </w:r>
      <w:r w:rsidR="00BE2E8E">
        <w:rPr>
          <w:rFonts w:ascii="Times New Roman" w:hAnsi="Times New Roman" w:cs="Times New Roman"/>
          <w:sz w:val="24"/>
          <w:szCs w:val="24"/>
        </w:rPr>
        <w:t xml:space="preserve">ich target the </w:t>
      </w:r>
      <w:proofErr w:type="spellStart"/>
      <w:r w:rsidR="00BE2E8E">
        <w:rPr>
          <w:rFonts w:ascii="Times New Roman" w:hAnsi="Times New Roman" w:cs="Times New Roman"/>
          <w:sz w:val="24"/>
          <w:szCs w:val="24"/>
        </w:rPr>
        <w:t>porA</w:t>
      </w:r>
      <w:proofErr w:type="spellEnd"/>
      <w:r w:rsidR="00BE2E8E">
        <w:rPr>
          <w:rFonts w:ascii="Times New Roman" w:hAnsi="Times New Roman" w:cs="Times New Roman"/>
          <w:sz w:val="24"/>
          <w:szCs w:val="24"/>
        </w:rPr>
        <w:t xml:space="preserve"> pseudogene</w:t>
      </w:r>
      <w:r w:rsidRPr="00B71508">
        <w:rPr>
          <w:rFonts w:ascii="Times New Roman" w:hAnsi="Times New Roman" w:cs="Times New Roman"/>
          <w:sz w:val="24"/>
          <w:szCs w:val="24"/>
        </w:rPr>
        <w:t>.</w:t>
      </w:r>
      <w:r w:rsidR="00AA3569" w:rsidRPr="00B71508">
        <w:rPr>
          <w:rFonts w:ascii="Times New Roman" w:hAnsi="Times New Roman" w:cs="Times New Roman"/>
          <w:sz w:val="24"/>
          <w:szCs w:val="24"/>
        </w:rPr>
        <w:t xml:space="preserve"> </w:t>
      </w:r>
      <w:r w:rsidRPr="00B71508">
        <w:rPr>
          <w:rFonts w:ascii="Times New Roman" w:hAnsi="Times New Roman" w:cs="Times New Roman"/>
          <w:i/>
          <w:iCs/>
          <w:sz w:val="24"/>
          <w:szCs w:val="24"/>
        </w:rPr>
        <w:t>METHODS</w:t>
      </w:r>
      <w:r w:rsidRPr="00B71508">
        <w:rPr>
          <w:rFonts w:ascii="Times New Roman" w:hAnsi="Times New Roman" w:cs="Times New Roman"/>
          <w:sz w:val="24"/>
          <w:szCs w:val="24"/>
        </w:rPr>
        <w:t>: In the course of investigation</w:t>
      </w:r>
      <w:r w:rsidR="00EF4CC5" w:rsidRPr="00B71508">
        <w:rPr>
          <w:rFonts w:ascii="Times New Roman" w:hAnsi="Times New Roman" w:cs="Times New Roman"/>
          <w:sz w:val="24"/>
          <w:szCs w:val="24"/>
        </w:rPr>
        <w:t>,</w:t>
      </w:r>
      <w:r w:rsidRPr="00B71508">
        <w:rPr>
          <w:rFonts w:ascii="Times New Roman" w:hAnsi="Times New Roman" w:cs="Times New Roman"/>
          <w:sz w:val="24"/>
          <w:szCs w:val="24"/>
        </w:rPr>
        <w:t xml:space="preserve"> </w:t>
      </w:r>
      <w:r w:rsidR="002472B9">
        <w:rPr>
          <w:rFonts w:ascii="Times New Roman" w:hAnsi="Times New Roman" w:cs="Times New Roman"/>
          <w:sz w:val="24"/>
          <w:szCs w:val="24"/>
        </w:rPr>
        <w:t>156 gonococci specimens and 3</w:t>
      </w:r>
      <w:r w:rsidR="003B3AEA">
        <w:rPr>
          <w:rFonts w:ascii="Times New Roman" w:hAnsi="Times New Roman" w:cs="Times New Roman"/>
          <w:sz w:val="24"/>
          <w:szCs w:val="24"/>
        </w:rPr>
        <w:t>0</w:t>
      </w:r>
      <w:r w:rsidR="007542E0" w:rsidRPr="00B71508">
        <w:rPr>
          <w:rFonts w:ascii="Times New Roman" w:hAnsi="Times New Roman" w:cs="Times New Roman"/>
          <w:sz w:val="24"/>
          <w:szCs w:val="24"/>
        </w:rPr>
        <w:t xml:space="preserve"> non-gonococci culture specimens were used. O</w:t>
      </w:r>
      <w:r w:rsidRPr="00B71508">
        <w:rPr>
          <w:rFonts w:ascii="Times New Roman" w:hAnsi="Times New Roman" w:cs="Times New Roman"/>
          <w:sz w:val="24"/>
          <w:szCs w:val="24"/>
        </w:rPr>
        <w:t xml:space="preserve">ptimization of the </w:t>
      </w:r>
      <w:proofErr w:type="spellStart"/>
      <w:r w:rsidRPr="00B71508">
        <w:rPr>
          <w:rFonts w:ascii="Times New Roman" w:hAnsi="Times New Roman" w:cs="Times New Roman"/>
          <w:sz w:val="24"/>
          <w:szCs w:val="24"/>
        </w:rPr>
        <w:t>PorA</w:t>
      </w:r>
      <w:proofErr w:type="spellEnd"/>
      <w:r w:rsidRPr="00B71508">
        <w:rPr>
          <w:rFonts w:ascii="Times New Roman" w:hAnsi="Times New Roman" w:cs="Times New Roman"/>
          <w:sz w:val="24"/>
          <w:szCs w:val="24"/>
        </w:rPr>
        <w:t xml:space="preserve"> pseudogene real</w:t>
      </w:r>
      <w:r w:rsidRPr="00B71508">
        <w:rPr>
          <w:rFonts w:ascii="Cambria Math" w:hAnsi="Cambria Math" w:cs="Cambria Math"/>
          <w:sz w:val="24"/>
          <w:szCs w:val="24"/>
        </w:rPr>
        <w:t>‐</w:t>
      </w:r>
      <w:r w:rsidR="009F28F9" w:rsidRPr="00B71508">
        <w:rPr>
          <w:rFonts w:ascii="Times New Roman" w:hAnsi="Times New Roman" w:cs="Times New Roman"/>
          <w:sz w:val="24"/>
          <w:szCs w:val="24"/>
        </w:rPr>
        <w:t xml:space="preserve">time </w:t>
      </w:r>
      <w:r w:rsidRPr="00B71508">
        <w:rPr>
          <w:rFonts w:ascii="Times New Roman" w:hAnsi="Times New Roman" w:cs="Times New Roman"/>
          <w:sz w:val="24"/>
          <w:szCs w:val="24"/>
        </w:rPr>
        <w:t xml:space="preserve">PCR was carried out by varying the concentration of </w:t>
      </w:r>
      <w:r w:rsidR="009F28F9" w:rsidRPr="00B71508">
        <w:rPr>
          <w:rFonts w:ascii="Times New Roman" w:hAnsi="Times New Roman" w:cs="Times New Roman"/>
          <w:sz w:val="24"/>
          <w:szCs w:val="24"/>
        </w:rPr>
        <w:t>magnesium chloride</w:t>
      </w:r>
      <w:r w:rsidR="009959DF" w:rsidRPr="00B71508">
        <w:rPr>
          <w:rFonts w:ascii="Times New Roman" w:hAnsi="Times New Roman" w:cs="Times New Roman"/>
          <w:sz w:val="24"/>
          <w:szCs w:val="24"/>
        </w:rPr>
        <w:t xml:space="preserve"> as follow</w:t>
      </w:r>
      <w:r w:rsidR="00E2322C">
        <w:rPr>
          <w:rFonts w:ascii="Times New Roman" w:hAnsi="Times New Roman" w:cs="Times New Roman"/>
          <w:sz w:val="24"/>
          <w:szCs w:val="24"/>
        </w:rPr>
        <w:t>s</w:t>
      </w:r>
      <w:r w:rsidR="009959DF" w:rsidRPr="00B71508">
        <w:rPr>
          <w:rFonts w:ascii="Times New Roman" w:hAnsi="Times New Roman" w:cs="Times New Roman"/>
          <w:sz w:val="24"/>
          <w:szCs w:val="24"/>
        </w:rPr>
        <w:t>: 5mM ranges between 19.08 (4.31) and 23.27 (17.57), 4mM ranges from 17.18 (1.15) and 22.0</w:t>
      </w:r>
      <w:r w:rsidR="00E2322C">
        <w:rPr>
          <w:rFonts w:ascii="Times New Roman" w:hAnsi="Times New Roman" w:cs="Times New Roman"/>
          <w:sz w:val="24"/>
          <w:szCs w:val="24"/>
        </w:rPr>
        <w:t>1 (16.43) and for 3mM the range</w:t>
      </w:r>
      <w:r w:rsidR="009959DF" w:rsidRPr="00B71508">
        <w:rPr>
          <w:rFonts w:ascii="Times New Roman" w:hAnsi="Times New Roman" w:cs="Times New Roman"/>
          <w:sz w:val="24"/>
          <w:szCs w:val="24"/>
        </w:rPr>
        <w:t xml:space="preserve"> is from 21.71 (2.20) and 27.33 (15.27) with the standard deviation in bracket</w:t>
      </w:r>
      <w:r w:rsidR="009F28F9" w:rsidRPr="00B71508">
        <w:rPr>
          <w:rFonts w:ascii="Times New Roman" w:hAnsi="Times New Roman" w:cs="Times New Roman"/>
          <w:sz w:val="24"/>
          <w:szCs w:val="24"/>
        </w:rPr>
        <w:t xml:space="preserve"> and </w:t>
      </w:r>
      <w:r w:rsidR="00395EF0" w:rsidRPr="00B71508">
        <w:rPr>
          <w:rFonts w:ascii="Times New Roman" w:hAnsi="Times New Roman" w:cs="Times New Roman"/>
          <w:sz w:val="24"/>
          <w:szCs w:val="24"/>
        </w:rPr>
        <w:t>as well as</w:t>
      </w:r>
      <w:r w:rsidR="009F28F9" w:rsidRPr="00B71508">
        <w:rPr>
          <w:rFonts w:ascii="Times New Roman" w:hAnsi="Times New Roman" w:cs="Times New Roman"/>
          <w:sz w:val="24"/>
          <w:szCs w:val="24"/>
        </w:rPr>
        <w:t xml:space="preserve"> the </w:t>
      </w:r>
      <w:r w:rsidRPr="00B71508">
        <w:rPr>
          <w:rFonts w:ascii="Times New Roman" w:hAnsi="Times New Roman" w:cs="Times New Roman"/>
          <w:sz w:val="24"/>
          <w:szCs w:val="24"/>
        </w:rPr>
        <w:t>forward and reverse primers</w:t>
      </w:r>
      <w:r w:rsidR="007566C0" w:rsidRPr="00B71508">
        <w:rPr>
          <w:rFonts w:ascii="Times New Roman" w:hAnsi="Times New Roman" w:cs="Times New Roman"/>
          <w:sz w:val="24"/>
          <w:szCs w:val="24"/>
        </w:rPr>
        <w:t xml:space="preserve"> which has varying concentration as 50mM, 300mM and 900mM for both</w:t>
      </w:r>
      <w:r w:rsidR="007542E0" w:rsidRPr="00B71508">
        <w:rPr>
          <w:rFonts w:ascii="Times New Roman" w:hAnsi="Times New Roman" w:cs="Times New Roman"/>
          <w:sz w:val="24"/>
          <w:szCs w:val="24"/>
        </w:rPr>
        <w:t xml:space="preserve">. </w:t>
      </w:r>
      <w:r w:rsidRPr="00B71508">
        <w:rPr>
          <w:rFonts w:ascii="Times New Roman" w:hAnsi="Times New Roman" w:cs="Times New Roman"/>
          <w:i/>
          <w:iCs/>
          <w:sz w:val="24"/>
          <w:szCs w:val="24"/>
        </w:rPr>
        <w:t>RESULTS</w:t>
      </w:r>
      <w:r w:rsidRPr="00B71508">
        <w:rPr>
          <w:rFonts w:ascii="Times New Roman" w:hAnsi="Times New Roman" w:cs="Times New Roman"/>
          <w:sz w:val="24"/>
          <w:szCs w:val="24"/>
        </w:rPr>
        <w:t xml:space="preserve">: </w:t>
      </w:r>
      <w:r w:rsidR="00395EF0" w:rsidRPr="00B71508">
        <w:rPr>
          <w:rFonts w:ascii="Times New Roman" w:hAnsi="Times New Roman" w:cs="Times New Roman"/>
          <w:sz w:val="24"/>
          <w:szCs w:val="24"/>
        </w:rPr>
        <w:t>The results obtained show the h</w:t>
      </w:r>
      <w:r w:rsidR="004E6FC2" w:rsidRPr="00B71508">
        <w:rPr>
          <w:rFonts w:ascii="Times New Roman" w:hAnsi="Times New Roman" w:cs="Times New Roman"/>
          <w:sz w:val="24"/>
          <w:szCs w:val="24"/>
        </w:rPr>
        <w:t xml:space="preserve">igh specificity of the assays for </w:t>
      </w:r>
      <w:r w:rsidR="007E5521" w:rsidRPr="00B71508">
        <w:rPr>
          <w:rFonts w:ascii="Times New Roman" w:hAnsi="Times New Roman" w:cs="Times New Roman"/>
          <w:sz w:val="24"/>
          <w:szCs w:val="24"/>
        </w:rPr>
        <w:t>all 156</w:t>
      </w:r>
      <w:r w:rsidR="004C79FF" w:rsidRPr="00B71508">
        <w:rPr>
          <w:rFonts w:ascii="Times New Roman" w:hAnsi="Times New Roman" w:cs="Times New Roman"/>
          <w:sz w:val="24"/>
          <w:szCs w:val="24"/>
        </w:rPr>
        <w:t xml:space="preserve"> </w:t>
      </w:r>
      <w:r w:rsidR="00395EF0" w:rsidRPr="00B71508">
        <w:rPr>
          <w:rFonts w:ascii="Times New Roman" w:hAnsi="Times New Roman" w:cs="Times New Roman"/>
          <w:sz w:val="24"/>
          <w:szCs w:val="24"/>
        </w:rPr>
        <w:t>gon</w:t>
      </w:r>
      <w:r w:rsidR="004C79FF" w:rsidRPr="00B71508">
        <w:rPr>
          <w:rFonts w:ascii="Times New Roman" w:hAnsi="Times New Roman" w:cs="Times New Roman"/>
          <w:sz w:val="24"/>
          <w:szCs w:val="24"/>
        </w:rPr>
        <w:t>ococci culture specimens gave positive results</w:t>
      </w:r>
      <w:r w:rsidR="00D05C44">
        <w:rPr>
          <w:rFonts w:ascii="Times New Roman" w:hAnsi="Times New Roman" w:cs="Times New Roman"/>
          <w:sz w:val="24"/>
          <w:szCs w:val="24"/>
        </w:rPr>
        <w:t>,</w:t>
      </w:r>
      <w:r w:rsidR="007E5521" w:rsidRPr="00B71508">
        <w:rPr>
          <w:rFonts w:ascii="Times New Roman" w:hAnsi="Times New Roman" w:cs="Times New Roman"/>
          <w:sz w:val="24"/>
          <w:szCs w:val="24"/>
        </w:rPr>
        <w:t xml:space="preserve"> whilst the 3</w:t>
      </w:r>
      <w:r w:rsidR="004C79FF" w:rsidRPr="00B71508">
        <w:rPr>
          <w:rFonts w:ascii="Times New Roman" w:hAnsi="Times New Roman" w:cs="Times New Roman"/>
          <w:sz w:val="24"/>
          <w:szCs w:val="24"/>
        </w:rPr>
        <w:t>0</w:t>
      </w:r>
      <w:r w:rsidR="00395EF0" w:rsidRPr="00B71508">
        <w:rPr>
          <w:rFonts w:ascii="Times New Roman" w:hAnsi="Times New Roman" w:cs="Times New Roman"/>
          <w:sz w:val="24"/>
          <w:szCs w:val="24"/>
        </w:rPr>
        <w:t xml:space="preserve"> non gonococci specimens gave </w:t>
      </w:r>
      <w:r w:rsidR="00B94D9C" w:rsidRPr="00B71508">
        <w:rPr>
          <w:rFonts w:ascii="Times New Roman" w:hAnsi="Times New Roman" w:cs="Times New Roman"/>
          <w:sz w:val="24"/>
          <w:szCs w:val="24"/>
        </w:rPr>
        <w:t>negative results. This show</w:t>
      </w:r>
      <w:r w:rsidR="00395EF0" w:rsidRPr="00B71508">
        <w:rPr>
          <w:rFonts w:ascii="Times New Roman" w:hAnsi="Times New Roman" w:cs="Times New Roman"/>
          <w:sz w:val="24"/>
          <w:szCs w:val="24"/>
        </w:rPr>
        <w:t xml:space="preserve">s that </w:t>
      </w:r>
      <w:proofErr w:type="spellStart"/>
      <w:r w:rsidR="00395EF0" w:rsidRPr="00B71508">
        <w:rPr>
          <w:rFonts w:ascii="Times New Roman" w:hAnsi="Times New Roman" w:cs="Times New Roman"/>
          <w:sz w:val="24"/>
          <w:szCs w:val="24"/>
        </w:rPr>
        <w:t>PorA</w:t>
      </w:r>
      <w:proofErr w:type="spellEnd"/>
      <w:r w:rsidR="00395EF0" w:rsidRPr="00B71508">
        <w:rPr>
          <w:rFonts w:ascii="Times New Roman" w:hAnsi="Times New Roman" w:cs="Times New Roman"/>
          <w:sz w:val="24"/>
          <w:szCs w:val="24"/>
        </w:rPr>
        <w:t xml:space="preserve"> pseudogene real time PCR is a suitable assay for the confirmation of putative N. </w:t>
      </w:r>
      <w:r w:rsidR="00395EF0" w:rsidRPr="00B71508">
        <w:rPr>
          <w:rFonts w:ascii="Times New Roman" w:hAnsi="Times New Roman" w:cs="Times New Roman"/>
          <w:i/>
          <w:iCs/>
          <w:sz w:val="24"/>
          <w:szCs w:val="24"/>
        </w:rPr>
        <w:t xml:space="preserve">gonorrhoeae </w:t>
      </w:r>
      <w:r w:rsidR="00395EF0" w:rsidRPr="00B71508">
        <w:rPr>
          <w:rFonts w:ascii="Times New Roman" w:hAnsi="Times New Roman" w:cs="Times New Roman"/>
          <w:sz w:val="24"/>
          <w:szCs w:val="24"/>
        </w:rPr>
        <w:t>cultures and can assist in identification</w:t>
      </w:r>
      <w:r w:rsidR="006973D9">
        <w:rPr>
          <w:rFonts w:ascii="Times New Roman" w:hAnsi="Times New Roman" w:cs="Times New Roman"/>
          <w:sz w:val="24"/>
          <w:szCs w:val="24"/>
        </w:rPr>
        <w:t>,</w:t>
      </w:r>
      <w:r w:rsidR="00395EF0" w:rsidRPr="00B71508">
        <w:rPr>
          <w:rFonts w:ascii="Times New Roman" w:hAnsi="Times New Roman" w:cs="Times New Roman"/>
          <w:sz w:val="24"/>
          <w:szCs w:val="24"/>
        </w:rPr>
        <w:t xml:space="preserve"> particularly in cases where traditional biochemical and immunology tests have failed.</w:t>
      </w:r>
      <w:r w:rsidR="00AA3569" w:rsidRPr="00B71508">
        <w:rPr>
          <w:rFonts w:ascii="Times New Roman" w:hAnsi="Times New Roman" w:cs="Times New Roman"/>
          <w:sz w:val="24"/>
          <w:szCs w:val="24"/>
        </w:rPr>
        <w:t xml:space="preserve"> </w:t>
      </w:r>
      <w:r w:rsidRPr="00B71508">
        <w:rPr>
          <w:rFonts w:ascii="Times New Roman" w:hAnsi="Times New Roman" w:cs="Times New Roman"/>
          <w:sz w:val="24"/>
          <w:szCs w:val="24"/>
        </w:rPr>
        <w:t xml:space="preserve">The potential of the </w:t>
      </w:r>
      <w:proofErr w:type="spellStart"/>
      <w:r w:rsidRPr="00B71508">
        <w:rPr>
          <w:rFonts w:ascii="Times New Roman" w:hAnsi="Times New Roman" w:cs="Times New Roman"/>
          <w:sz w:val="24"/>
          <w:szCs w:val="24"/>
        </w:rPr>
        <w:t>PorA</w:t>
      </w:r>
      <w:proofErr w:type="spellEnd"/>
      <w:r w:rsidRPr="00B71508">
        <w:rPr>
          <w:rFonts w:ascii="Times New Roman" w:hAnsi="Times New Roman" w:cs="Times New Roman"/>
          <w:sz w:val="24"/>
          <w:szCs w:val="24"/>
        </w:rPr>
        <w:t xml:space="preserve"> pseudogene real</w:t>
      </w:r>
      <w:r w:rsidRPr="00B71508">
        <w:rPr>
          <w:rFonts w:ascii="Cambria Math" w:hAnsi="Cambria Math" w:cs="Cambria Math"/>
          <w:sz w:val="24"/>
          <w:szCs w:val="24"/>
        </w:rPr>
        <w:t>‐</w:t>
      </w:r>
      <w:r w:rsidRPr="00B71508">
        <w:rPr>
          <w:rFonts w:ascii="Times New Roman" w:hAnsi="Times New Roman" w:cs="Times New Roman"/>
          <w:sz w:val="24"/>
          <w:szCs w:val="24"/>
        </w:rPr>
        <w:t xml:space="preserve">time PCR to detect the presence of </w:t>
      </w:r>
      <w:proofErr w:type="spellStart"/>
      <w:r w:rsidRPr="00B71508">
        <w:rPr>
          <w:rFonts w:ascii="Times New Roman" w:hAnsi="Times New Roman" w:cs="Times New Roman"/>
          <w:sz w:val="24"/>
          <w:szCs w:val="24"/>
        </w:rPr>
        <w:t>N.</w:t>
      </w:r>
      <w:r w:rsidRPr="00B71508">
        <w:rPr>
          <w:rFonts w:ascii="Times New Roman" w:hAnsi="Times New Roman" w:cs="Times New Roman"/>
          <w:i/>
          <w:iCs/>
          <w:sz w:val="24"/>
          <w:szCs w:val="24"/>
        </w:rPr>
        <w:t>gonorrhoeae</w:t>
      </w:r>
      <w:proofErr w:type="spellEnd"/>
      <w:r w:rsidRPr="00B7150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71508">
        <w:rPr>
          <w:rFonts w:ascii="Times New Roman" w:hAnsi="Times New Roman" w:cs="Times New Roman"/>
          <w:sz w:val="24"/>
          <w:szCs w:val="24"/>
        </w:rPr>
        <w:t>specific DNA directly from clinical samples was then evaluated. An initial</w:t>
      </w:r>
      <w:r w:rsidR="00395EF0" w:rsidRPr="00B71508">
        <w:rPr>
          <w:rFonts w:ascii="Times New Roman" w:hAnsi="Times New Roman" w:cs="Times New Roman"/>
          <w:sz w:val="24"/>
          <w:szCs w:val="24"/>
        </w:rPr>
        <w:t xml:space="preserve"> </w:t>
      </w:r>
      <w:r w:rsidRPr="00B71508">
        <w:rPr>
          <w:rFonts w:ascii="Times New Roman" w:hAnsi="Times New Roman" w:cs="Times New Roman"/>
          <w:sz w:val="24"/>
          <w:szCs w:val="24"/>
        </w:rPr>
        <w:t xml:space="preserve">experiment was performed which involved the addition </w:t>
      </w:r>
      <w:r w:rsidR="009F28F9" w:rsidRPr="00B71508">
        <w:rPr>
          <w:rFonts w:ascii="Times New Roman" w:hAnsi="Times New Roman" w:cs="Times New Roman"/>
          <w:sz w:val="24"/>
          <w:szCs w:val="24"/>
        </w:rPr>
        <w:t xml:space="preserve">of a primer and probe set which </w:t>
      </w:r>
      <w:r w:rsidRPr="00B71508">
        <w:rPr>
          <w:rFonts w:ascii="Times New Roman" w:hAnsi="Times New Roman" w:cs="Times New Roman"/>
          <w:sz w:val="24"/>
          <w:szCs w:val="24"/>
        </w:rPr>
        <w:t>acted as an internal control, it was determined that the inte</w:t>
      </w:r>
      <w:r w:rsidR="00D05C44">
        <w:rPr>
          <w:rFonts w:ascii="Times New Roman" w:hAnsi="Times New Roman" w:cs="Times New Roman"/>
          <w:sz w:val="24"/>
          <w:szCs w:val="24"/>
        </w:rPr>
        <w:t>rnal control did not compromise</w:t>
      </w:r>
      <w:r w:rsidRPr="00B71508">
        <w:rPr>
          <w:rFonts w:ascii="Times New Roman" w:hAnsi="Times New Roman" w:cs="Times New Roman"/>
          <w:sz w:val="24"/>
          <w:szCs w:val="24"/>
        </w:rPr>
        <w:t xml:space="preserve"> the sensitivity of the </w:t>
      </w:r>
      <w:proofErr w:type="spellStart"/>
      <w:r w:rsidRPr="00B71508">
        <w:rPr>
          <w:rFonts w:ascii="Times New Roman" w:hAnsi="Times New Roman" w:cs="Times New Roman"/>
          <w:sz w:val="24"/>
          <w:szCs w:val="24"/>
        </w:rPr>
        <w:t>PorA</w:t>
      </w:r>
      <w:proofErr w:type="spellEnd"/>
      <w:r w:rsidRPr="00B71508">
        <w:rPr>
          <w:rFonts w:ascii="Times New Roman" w:hAnsi="Times New Roman" w:cs="Times New Roman"/>
          <w:sz w:val="24"/>
          <w:szCs w:val="24"/>
        </w:rPr>
        <w:t xml:space="preserve"> pseudogene real</w:t>
      </w:r>
      <w:r w:rsidRPr="00B71508">
        <w:rPr>
          <w:rFonts w:ascii="Cambria Math" w:hAnsi="Cambria Math" w:cs="Cambria Math"/>
          <w:sz w:val="24"/>
          <w:szCs w:val="24"/>
        </w:rPr>
        <w:t>‐</w:t>
      </w:r>
      <w:r w:rsidRPr="00B71508">
        <w:rPr>
          <w:rFonts w:ascii="Times New Roman" w:hAnsi="Times New Roman" w:cs="Times New Roman"/>
          <w:sz w:val="24"/>
          <w:szCs w:val="24"/>
        </w:rPr>
        <w:t>t</w:t>
      </w:r>
      <w:r w:rsidR="009F28F9" w:rsidRPr="00B71508">
        <w:rPr>
          <w:rFonts w:ascii="Times New Roman" w:hAnsi="Times New Roman" w:cs="Times New Roman"/>
          <w:sz w:val="24"/>
          <w:szCs w:val="24"/>
        </w:rPr>
        <w:t xml:space="preserve">ime PCR assay and could be used </w:t>
      </w:r>
      <w:r w:rsidRPr="00B71508">
        <w:rPr>
          <w:rFonts w:ascii="Times New Roman" w:hAnsi="Times New Roman" w:cs="Times New Roman"/>
          <w:sz w:val="24"/>
          <w:szCs w:val="24"/>
        </w:rPr>
        <w:t xml:space="preserve">reliably to </w:t>
      </w:r>
      <w:r w:rsidR="009B2C69" w:rsidRPr="00B71508">
        <w:rPr>
          <w:rFonts w:ascii="Times New Roman" w:hAnsi="Times New Roman" w:cs="Times New Roman"/>
          <w:sz w:val="24"/>
          <w:szCs w:val="24"/>
        </w:rPr>
        <w:t>screen</w:t>
      </w:r>
      <w:r w:rsidRPr="00B71508">
        <w:rPr>
          <w:rFonts w:ascii="Times New Roman" w:hAnsi="Times New Roman" w:cs="Times New Roman"/>
          <w:sz w:val="24"/>
          <w:szCs w:val="24"/>
        </w:rPr>
        <w:t xml:space="preserve"> for assay inhibition. The </w:t>
      </w:r>
      <w:proofErr w:type="spellStart"/>
      <w:r w:rsidRPr="00B71508">
        <w:rPr>
          <w:rFonts w:ascii="Times New Roman" w:hAnsi="Times New Roman" w:cs="Times New Roman"/>
          <w:sz w:val="24"/>
          <w:szCs w:val="24"/>
        </w:rPr>
        <w:t>PorA</w:t>
      </w:r>
      <w:proofErr w:type="spellEnd"/>
      <w:r w:rsidRPr="00B71508">
        <w:rPr>
          <w:rFonts w:ascii="Times New Roman" w:hAnsi="Times New Roman" w:cs="Times New Roman"/>
          <w:sz w:val="24"/>
          <w:szCs w:val="24"/>
        </w:rPr>
        <w:t xml:space="preserve"> pseudogene real</w:t>
      </w:r>
      <w:r w:rsidRPr="00B71508">
        <w:rPr>
          <w:rFonts w:ascii="Cambria Math" w:hAnsi="Cambria Math" w:cs="Cambria Math"/>
          <w:sz w:val="24"/>
          <w:szCs w:val="24"/>
        </w:rPr>
        <w:t>‐</w:t>
      </w:r>
      <w:r w:rsidRPr="00B71508">
        <w:rPr>
          <w:rFonts w:ascii="Times New Roman" w:hAnsi="Times New Roman" w:cs="Times New Roman"/>
          <w:sz w:val="24"/>
          <w:szCs w:val="24"/>
        </w:rPr>
        <w:t>time PCR was then use</w:t>
      </w:r>
      <w:r w:rsidR="009F28F9" w:rsidRPr="00B71508">
        <w:rPr>
          <w:rFonts w:ascii="Times New Roman" w:hAnsi="Times New Roman" w:cs="Times New Roman"/>
          <w:sz w:val="24"/>
          <w:szCs w:val="24"/>
        </w:rPr>
        <w:t xml:space="preserve">d </w:t>
      </w:r>
      <w:r w:rsidRPr="00B71508">
        <w:rPr>
          <w:rFonts w:ascii="Times New Roman" w:hAnsi="Times New Roman" w:cs="Times New Roman"/>
          <w:sz w:val="24"/>
          <w:szCs w:val="24"/>
        </w:rPr>
        <w:t>to examine some clinical specimens which had be</w:t>
      </w:r>
      <w:r w:rsidR="009F28F9" w:rsidRPr="00B71508">
        <w:rPr>
          <w:rFonts w:ascii="Times New Roman" w:hAnsi="Times New Roman" w:cs="Times New Roman"/>
          <w:sz w:val="24"/>
          <w:szCs w:val="24"/>
        </w:rPr>
        <w:t xml:space="preserve">en examined previously at three </w:t>
      </w:r>
      <w:r w:rsidRPr="00B71508">
        <w:rPr>
          <w:rFonts w:ascii="Times New Roman" w:hAnsi="Times New Roman" w:cs="Times New Roman"/>
          <w:sz w:val="24"/>
          <w:szCs w:val="24"/>
        </w:rPr>
        <w:t xml:space="preserve">laboratories, each of which different commercial N. </w:t>
      </w:r>
      <w:r w:rsidRPr="00B71508">
        <w:rPr>
          <w:rFonts w:ascii="Times New Roman" w:hAnsi="Times New Roman" w:cs="Times New Roman"/>
          <w:i/>
          <w:iCs/>
          <w:sz w:val="24"/>
          <w:szCs w:val="24"/>
        </w:rPr>
        <w:t xml:space="preserve">gonorrhoeae </w:t>
      </w:r>
      <w:r w:rsidRPr="00B71508">
        <w:rPr>
          <w:rFonts w:ascii="Times New Roman" w:hAnsi="Times New Roman" w:cs="Times New Roman"/>
          <w:sz w:val="24"/>
          <w:szCs w:val="24"/>
        </w:rPr>
        <w:t>NAAT platforms was used.</w:t>
      </w:r>
      <w:r w:rsidR="003E14CA" w:rsidRPr="00B71508">
        <w:rPr>
          <w:rFonts w:ascii="Times New Roman" w:hAnsi="Times New Roman" w:cs="Times New Roman"/>
          <w:sz w:val="24"/>
          <w:szCs w:val="24"/>
        </w:rPr>
        <w:t xml:space="preserve"> </w:t>
      </w:r>
      <w:r w:rsidRPr="00B71508">
        <w:rPr>
          <w:rFonts w:ascii="Times New Roman" w:hAnsi="Times New Roman" w:cs="Times New Roman"/>
          <w:sz w:val="24"/>
          <w:szCs w:val="24"/>
        </w:rPr>
        <w:t xml:space="preserve">The results from this investigation show a high specificity evidence of </w:t>
      </w:r>
      <w:proofErr w:type="spellStart"/>
      <w:r w:rsidRPr="00B71508">
        <w:rPr>
          <w:rFonts w:ascii="Times New Roman" w:hAnsi="Times New Roman" w:cs="Times New Roman"/>
          <w:sz w:val="24"/>
          <w:szCs w:val="24"/>
        </w:rPr>
        <w:t>PorA</w:t>
      </w:r>
      <w:proofErr w:type="spellEnd"/>
      <w:r w:rsidRPr="00B71508">
        <w:rPr>
          <w:rFonts w:ascii="Times New Roman" w:hAnsi="Times New Roman" w:cs="Times New Roman"/>
          <w:sz w:val="24"/>
          <w:szCs w:val="24"/>
        </w:rPr>
        <w:t xml:space="preserve"> pseudogene real-time PCR when compared to previous results obtai</w:t>
      </w:r>
      <w:r w:rsidR="00875EA8">
        <w:rPr>
          <w:rFonts w:ascii="Times New Roman" w:hAnsi="Times New Roman" w:cs="Times New Roman"/>
          <w:sz w:val="24"/>
          <w:szCs w:val="24"/>
        </w:rPr>
        <w:t xml:space="preserve">ned from the other laboratories. </w:t>
      </w:r>
      <w:r w:rsidRPr="00B71508">
        <w:rPr>
          <w:rFonts w:ascii="Times New Roman" w:hAnsi="Times New Roman" w:cs="Times New Roman"/>
          <w:i/>
          <w:iCs/>
          <w:sz w:val="24"/>
          <w:szCs w:val="24"/>
        </w:rPr>
        <w:t>CONCLUSION</w:t>
      </w:r>
      <w:r w:rsidR="007542E0" w:rsidRPr="00B71508">
        <w:rPr>
          <w:rFonts w:ascii="Times New Roman" w:hAnsi="Times New Roman" w:cs="Times New Roman"/>
          <w:sz w:val="24"/>
          <w:szCs w:val="24"/>
        </w:rPr>
        <w:t>: T</w:t>
      </w:r>
      <w:r w:rsidRPr="00B71508">
        <w:rPr>
          <w:rFonts w:ascii="Times New Roman" w:hAnsi="Times New Roman" w:cs="Times New Roman"/>
          <w:sz w:val="24"/>
          <w:szCs w:val="24"/>
        </w:rPr>
        <w:t>he study has succeeded in establishing to very large extent that the</w:t>
      </w:r>
      <w:r w:rsidR="00A70FF6" w:rsidRPr="00B715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1508">
        <w:rPr>
          <w:rFonts w:ascii="Times New Roman" w:hAnsi="Times New Roman" w:cs="Times New Roman"/>
          <w:sz w:val="24"/>
          <w:szCs w:val="24"/>
        </w:rPr>
        <w:t>PorA</w:t>
      </w:r>
      <w:proofErr w:type="spellEnd"/>
      <w:r w:rsidRPr="00B71508">
        <w:rPr>
          <w:rFonts w:ascii="Times New Roman" w:hAnsi="Times New Roman" w:cs="Times New Roman"/>
          <w:sz w:val="24"/>
          <w:szCs w:val="24"/>
        </w:rPr>
        <w:t xml:space="preserve"> pseudogene real</w:t>
      </w:r>
      <w:r w:rsidRPr="00B71508">
        <w:rPr>
          <w:rFonts w:ascii="Cambria Math" w:hAnsi="Cambria Math" w:cs="Cambria Math"/>
          <w:sz w:val="24"/>
          <w:szCs w:val="24"/>
        </w:rPr>
        <w:t>‐</w:t>
      </w:r>
      <w:r w:rsidRPr="00B71508">
        <w:rPr>
          <w:rFonts w:ascii="Times New Roman" w:hAnsi="Times New Roman" w:cs="Times New Roman"/>
          <w:sz w:val="24"/>
          <w:szCs w:val="24"/>
        </w:rPr>
        <w:t>time PCR i</w:t>
      </w:r>
      <w:r w:rsidR="00A70FF6" w:rsidRPr="00B71508">
        <w:rPr>
          <w:rFonts w:ascii="Times New Roman" w:hAnsi="Times New Roman" w:cs="Times New Roman"/>
          <w:sz w:val="24"/>
          <w:szCs w:val="24"/>
        </w:rPr>
        <w:t xml:space="preserve">s a very valuable assay for the </w:t>
      </w:r>
      <w:r w:rsidRPr="00B71508">
        <w:rPr>
          <w:rFonts w:ascii="Times New Roman" w:hAnsi="Times New Roman" w:cs="Times New Roman"/>
          <w:sz w:val="24"/>
          <w:szCs w:val="24"/>
        </w:rPr>
        <w:t>detection and confirmation</w:t>
      </w:r>
      <w:r w:rsidR="00A70FF6" w:rsidRPr="00B71508">
        <w:rPr>
          <w:rFonts w:ascii="Times New Roman" w:hAnsi="Times New Roman" w:cs="Times New Roman"/>
          <w:sz w:val="24"/>
          <w:szCs w:val="24"/>
        </w:rPr>
        <w:t xml:space="preserve"> </w:t>
      </w:r>
      <w:r w:rsidRPr="00B71508">
        <w:rPr>
          <w:rFonts w:ascii="Times New Roman" w:hAnsi="Times New Roman" w:cs="Times New Roman"/>
          <w:sz w:val="24"/>
          <w:szCs w:val="24"/>
        </w:rPr>
        <w:t xml:space="preserve">of N. </w:t>
      </w:r>
      <w:r w:rsidRPr="00B71508">
        <w:rPr>
          <w:rFonts w:ascii="Times New Roman" w:hAnsi="Times New Roman" w:cs="Times New Roman"/>
          <w:i/>
          <w:iCs/>
          <w:sz w:val="24"/>
          <w:szCs w:val="24"/>
        </w:rPr>
        <w:t xml:space="preserve">gonorrhoeae </w:t>
      </w:r>
      <w:r w:rsidRPr="00B71508">
        <w:rPr>
          <w:rFonts w:ascii="Times New Roman" w:hAnsi="Times New Roman" w:cs="Times New Roman"/>
          <w:sz w:val="24"/>
          <w:szCs w:val="24"/>
        </w:rPr>
        <w:t>specific DNA from both putative cultures and directly from clinical samples.</w:t>
      </w:r>
    </w:p>
    <w:p w:rsidR="00D05C44" w:rsidRDefault="00D05C44" w:rsidP="00B715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5C44" w:rsidRPr="00B71508" w:rsidRDefault="00D05C44" w:rsidP="00B715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12BB" w:rsidRPr="00B71508" w:rsidRDefault="008812BB" w:rsidP="00B715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71508">
        <w:rPr>
          <w:rFonts w:ascii="Times New Roman" w:hAnsi="Times New Roman" w:cs="Times New Roman"/>
          <w:b/>
          <w:sz w:val="24"/>
          <w:szCs w:val="24"/>
        </w:rPr>
        <w:lastRenderedPageBreak/>
        <w:t>Biography</w:t>
      </w:r>
    </w:p>
    <w:p w:rsidR="008812BB" w:rsidRPr="00B71508" w:rsidRDefault="008812BB" w:rsidP="00B715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B71508">
        <w:rPr>
          <w:rFonts w:ascii="Times New Roman" w:eastAsia="Times New Roman" w:hAnsi="Times New Roman" w:cs="Times New Roman"/>
          <w:bCs/>
          <w:sz w:val="24"/>
          <w:szCs w:val="24"/>
        </w:rPr>
        <w:t xml:space="preserve">IMARENEZOR </w:t>
      </w:r>
      <w:proofErr w:type="spellStart"/>
      <w:r w:rsidRPr="00B71508">
        <w:rPr>
          <w:rFonts w:ascii="Times New Roman" w:eastAsia="Times New Roman" w:hAnsi="Times New Roman" w:cs="Times New Roman"/>
          <w:bCs/>
          <w:sz w:val="24"/>
          <w:szCs w:val="24"/>
        </w:rPr>
        <w:t>Edobor</w:t>
      </w:r>
      <w:proofErr w:type="spellEnd"/>
      <w:r w:rsidRPr="00B71508">
        <w:rPr>
          <w:rFonts w:ascii="Times New Roman" w:eastAsia="Times New Roman" w:hAnsi="Times New Roman" w:cs="Times New Roman"/>
          <w:bCs/>
          <w:sz w:val="24"/>
          <w:szCs w:val="24"/>
        </w:rPr>
        <w:t xml:space="preserve"> Peter Kenneth</w:t>
      </w:r>
      <w:r w:rsidRPr="00B715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r w:rsidRPr="00B71508">
        <w:rPr>
          <w:rFonts w:ascii="Times New Roman" w:eastAsia="Times New Roman" w:hAnsi="Times New Roman" w:cs="Times New Roman"/>
          <w:bCs/>
          <w:i/>
          <w:sz w:val="24"/>
          <w:szCs w:val="24"/>
        </w:rPr>
        <w:t>PhD, FCAI, FLSHTM,</w:t>
      </w:r>
      <w:r w:rsidRPr="00B715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B71508">
        <w:rPr>
          <w:rFonts w:ascii="Times New Roman" w:eastAsia="Times New Roman" w:hAnsi="Times New Roman" w:cs="Times New Roman"/>
          <w:bCs/>
          <w:sz w:val="24"/>
          <w:szCs w:val="24"/>
        </w:rPr>
        <w:t xml:space="preserve">is </w:t>
      </w:r>
      <w:r w:rsidRPr="00B71508">
        <w:rPr>
          <w:rFonts w:ascii="Times New Roman" w:eastAsia="Times New Roman" w:hAnsi="Times New Roman" w:cs="Times New Roman"/>
          <w:sz w:val="24"/>
          <w:szCs w:val="24"/>
        </w:rPr>
        <w:t xml:space="preserve">a hardworking and </w:t>
      </w:r>
      <w:r w:rsidRPr="00B71508">
        <w:rPr>
          <w:rFonts w:ascii="Times New Roman" w:eastAsia="Times New Roman" w:hAnsi="Times New Roman" w:cs="Times New Roman"/>
          <w:sz w:val="24"/>
          <w:szCs w:val="24"/>
          <w:lang w:val="en"/>
        </w:rPr>
        <w:t>experienced Lecturer with a demonstrated history of working in the research industry.</w:t>
      </w:r>
      <w:r w:rsidR="00706390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He has Skills</w:t>
      </w:r>
      <w:r w:rsidRPr="00B71508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in Lecturing, Academic Writing, Research and Administration. Strong education professional with Master of Science (</w:t>
      </w:r>
      <w:proofErr w:type="spellStart"/>
      <w:r w:rsidRPr="00B71508">
        <w:rPr>
          <w:rFonts w:ascii="Times New Roman" w:eastAsia="Times New Roman" w:hAnsi="Times New Roman" w:cs="Times New Roman"/>
          <w:sz w:val="24"/>
          <w:szCs w:val="24"/>
          <w:lang w:val="en"/>
        </w:rPr>
        <w:t>M.Sc</w:t>
      </w:r>
      <w:proofErr w:type="spellEnd"/>
      <w:r w:rsidRPr="00B71508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) in Medical Microbiology from University of London, UK and Doctor of Philosophy (PhD) focused in Medical Microbiology/Immunology from Ambrose </w:t>
      </w:r>
      <w:proofErr w:type="spellStart"/>
      <w:r w:rsidRPr="00B71508">
        <w:rPr>
          <w:rFonts w:ascii="Times New Roman" w:eastAsia="Times New Roman" w:hAnsi="Times New Roman" w:cs="Times New Roman"/>
          <w:sz w:val="24"/>
          <w:szCs w:val="24"/>
          <w:lang w:val="en"/>
        </w:rPr>
        <w:t>Alli</w:t>
      </w:r>
      <w:proofErr w:type="spellEnd"/>
      <w:r w:rsidRPr="00B71508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University</w:t>
      </w:r>
      <w:r w:rsidR="00FB1F99" w:rsidRPr="00B71508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. </w:t>
      </w:r>
      <w:r w:rsidR="00FB1F99" w:rsidRPr="00B71508">
        <w:rPr>
          <w:rFonts w:ascii="Times New Roman" w:hAnsi="Times New Roman" w:cs="Times New Roman"/>
          <w:sz w:val="24"/>
          <w:szCs w:val="24"/>
        </w:rPr>
        <w:t>He has published more than 25 papers in reputed journals</w:t>
      </w:r>
      <w:r w:rsidR="00FB1F99" w:rsidRPr="00B71508">
        <w:rPr>
          <w:rFonts w:ascii="Times New Roman" w:eastAsia="Times New Roman" w:hAnsi="Times New Roman" w:cs="Times New Roman"/>
          <w:sz w:val="24"/>
          <w:szCs w:val="24"/>
          <w:lang w:val="en"/>
        </w:rPr>
        <w:t>.</w:t>
      </w:r>
    </w:p>
    <w:p w:rsidR="00FB1F99" w:rsidRPr="00FB1F99" w:rsidRDefault="00FB1F99" w:rsidP="00B7150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NZ" w:eastAsia="it-IT"/>
        </w:rPr>
      </w:pPr>
      <w:r w:rsidRPr="00FB1F99">
        <w:rPr>
          <w:rFonts w:ascii="Times New Roman" w:eastAsia="Times New Roman" w:hAnsi="Times New Roman" w:cs="Times New Roman"/>
          <w:b/>
          <w:sz w:val="24"/>
          <w:szCs w:val="24"/>
          <w:lang w:val="en-NZ" w:eastAsia="it-IT"/>
        </w:rPr>
        <w:t xml:space="preserve">Presenting author details </w:t>
      </w:r>
      <w:r w:rsidRPr="00FB1F99">
        <w:rPr>
          <w:rFonts w:ascii="Times New Roman" w:eastAsia="Times New Roman" w:hAnsi="Times New Roman" w:cs="Times New Roman"/>
          <w:b/>
          <w:sz w:val="24"/>
          <w:szCs w:val="24"/>
          <w:lang w:val="en-NZ" w:eastAsia="it-IT"/>
        </w:rPr>
        <w:br/>
      </w:r>
      <w:r w:rsidRPr="00FB1F99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Full name: </w:t>
      </w:r>
      <w:proofErr w:type="spellStart"/>
      <w:r w:rsidRPr="00B71508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Imarenezor</w:t>
      </w:r>
      <w:proofErr w:type="spellEnd"/>
      <w:r w:rsidRPr="00B71508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 </w:t>
      </w:r>
      <w:proofErr w:type="spellStart"/>
      <w:r w:rsidRPr="00B71508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Edobor</w:t>
      </w:r>
      <w:proofErr w:type="spellEnd"/>
      <w:r w:rsidRPr="00B71508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 Peter Kenneth</w:t>
      </w:r>
      <w:r w:rsidRPr="00FB1F99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br/>
        <w:t>Contact number</w:t>
      </w:r>
      <w:proofErr w:type="gramStart"/>
      <w:r w:rsidRPr="00FB1F99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:</w:t>
      </w:r>
      <w:r w:rsidRPr="00B71508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+</w:t>
      </w:r>
      <w:proofErr w:type="gramEnd"/>
      <w:r w:rsidRPr="00B71508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2348060661866</w:t>
      </w:r>
      <w:r w:rsidRPr="00FB1F99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br/>
        <w:t>Twitter account:</w:t>
      </w:r>
      <w:r w:rsidRPr="00B71508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@</w:t>
      </w:r>
      <w:proofErr w:type="spellStart"/>
      <w:r w:rsidRPr="00B71508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kimarenezor</w:t>
      </w:r>
      <w:proofErr w:type="spellEnd"/>
      <w:r w:rsidRPr="00FB1F99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br/>
        <w:t>Linked In account:</w:t>
      </w:r>
      <w:r w:rsidRPr="00B71508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 kimarenezor@yahoo.com</w:t>
      </w:r>
    </w:p>
    <w:p w:rsidR="00FB1F99" w:rsidRPr="00FB1F99" w:rsidRDefault="00FB1F99" w:rsidP="00B7150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</w:pPr>
      <w:r w:rsidRPr="00FB1F99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Session name/ number</w:t>
      </w:r>
      <w:proofErr w:type="gramStart"/>
      <w:r w:rsidRPr="00B71508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:</w:t>
      </w:r>
      <w:proofErr w:type="gramEnd"/>
      <w:r w:rsidRPr="00B71508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br/>
        <w:t>Category: Poster presentation</w:t>
      </w:r>
      <w:r w:rsidRPr="00FB1F99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br/>
      </w:r>
    </w:p>
    <w:p w:rsidR="00FB1F99" w:rsidRPr="00B71508" w:rsidRDefault="00FB1F99" w:rsidP="00B715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FB1F99" w:rsidRPr="00B715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D7E"/>
    <w:rsid w:val="00034B17"/>
    <w:rsid w:val="00062373"/>
    <w:rsid w:val="00076D97"/>
    <w:rsid w:val="00077AF5"/>
    <w:rsid w:val="000A5D7E"/>
    <w:rsid w:val="000B7D04"/>
    <w:rsid w:val="000C00EF"/>
    <w:rsid w:val="000D57EC"/>
    <w:rsid w:val="000F254E"/>
    <w:rsid w:val="001147FA"/>
    <w:rsid w:val="00121CEC"/>
    <w:rsid w:val="001454C0"/>
    <w:rsid w:val="001B3AFD"/>
    <w:rsid w:val="001E1FC2"/>
    <w:rsid w:val="001E41DE"/>
    <w:rsid w:val="001E4D4F"/>
    <w:rsid w:val="001F73AF"/>
    <w:rsid w:val="0021075C"/>
    <w:rsid w:val="00213696"/>
    <w:rsid w:val="002472B9"/>
    <w:rsid w:val="00250B19"/>
    <w:rsid w:val="002713C0"/>
    <w:rsid w:val="0027343E"/>
    <w:rsid w:val="00277B60"/>
    <w:rsid w:val="00283FDD"/>
    <w:rsid w:val="002A4439"/>
    <w:rsid w:val="002C7EC6"/>
    <w:rsid w:val="00310441"/>
    <w:rsid w:val="003156FA"/>
    <w:rsid w:val="00340610"/>
    <w:rsid w:val="00343BD5"/>
    <w:rsid w:val="00346538"/>
    <w:rsid w:val="00392557"/>
    <w:rsid w:val="00395EF0"/>
    <w:rsid w:val="003A28EB"/>
    <w:rsid w:val="003A3CD7"/>
    <w:rsid w:val="003B0477"/>
    <w:rsid w:val="003B3AEA"/>
    <w:rsid w:val="003D1723"/>
    <w:rsid w:val="003D240C"/>
    <w:rsid w:val="003E14CA"/>
    <w:rsid w:val="003E5275"/>
    <w:rsid w:val="003F419F"/>
    <w:rsid w:val="00403C30"/>
    <w:rsid w:val="00404589"/>
    <w:rsid w:val="00415D15"/>
    <w:rsid w:val="00446A76"/>
    <w:rsid w:val="004718F5"/>
    <w:rsid w:val="004A4077"/>
    <w:rsid w:val="004B4836"/>
    <w:rsid w:val="004C79FF"/>
    <w:rsid w:val="004E3EE3"/>
    <w:rsid w:val="004E6FC2"/>
    <w:rsid w:val="004F7D42"/>
    <w:rsid w:val="00550CDB"/>
    <w:rsid w:val="00553340"/>
    <w:rsid w:val="00590A6A"/>
    <w:rsid w:val="005A0F88"/>
    <w:rsid w:val="005B39F5"/>
    <w:rsid w:val="005C4DB9"/>
    <w:rsid w:val="005E7D62"/>
    <w:rsid w:val="006046FF"/>
    <w:rsid w:val="00612CC1"/>
    <w:rsid w:val="00623900"/>
    <w:rsid w:val="00624E90"/>
    <w:rsid w:val="00625EE5"/>
    <w:rsid w:val="00627AE7"/>
    <w:rsid w:val="0064042A"/>
    <w:rsid w:val="006707E1"/>
    <w:rsid w:val="006973D9"/>
    <w:rsid w:val="006A4C18"/>
    <w:rsid w:val="006C0223"/>
    <w:rsid w:val="006C0403"/>
    <w:rsid w:val="006E4D60"/>
    <w:rsid w:val="006F416C"/>
    <w:rsid w:val="00706390"/>
    <w:rsid w:val="007542E0"/>
    <w:rsid w:val="007566C0"/>
    <w:rsid w:val="00760802"/>
    <w:rsid w:val="00765568"/>
    <w:rsid w:val="00781AEC"/>
    <w:rsid w:val="00781FFD"/>
    <w:rsid w:val="00792908"/>
    <w:rsid w:val="007A4141"/>
    <w:rsid w:val="007E5521"/>
    <w:rsid w:val="007E5C2F"/>
    <w:rsid w:val="007F46E0"/>
    <w:rsid w:val="00811F72"/>
    <w:rsid w:val="00875EA8"/>
    <w:rsid w:val="008812BB"/>
    <w:rsid w:val="008857C1"/>
    <w:rsid w:val="008B24DD"/>
    <w:rsid w:val="008C61D8"/>
    <w:rsid w:val="008E2C08"/>
    <w:rsid w:val="008F3A37"/>
    <w:rsid w:val="008F5A5C"/>
    <w:rsid w:val="00907214"/>
    <w:rsid w:val="00944D45"/>
    <w:rsid w:val="0096659C"/>
    <w:rsid w:val="00973FF2"/>
    <w:rsid w:val="0098680F"/>
    <w:rsid w:val="0099137A"/>
    <w:rsid w:val="009959DF"/>
    <w:rsid w:val="009A5EA8"/>
    <w:rsid w:val="009B2C69"/>
    <w:rsid w:val="009B69E5"/>
    <w:rsid w:val="009D2B4B"/>
    <w:rsid w:val="009E4596"/>
    <w:rsid w:val="009F28F9"/>
    <w:rsid w:val="00A038EC"/>
    <w:rsid w:val="00A10771"/>
    <w:rsid w:val="00A156C6"/>
    <w:rsid w:val="00A52F3B"/>
    <w:rsid w:val="00A6147B"/>
    <w:rsid w:val="00A70FF6"/>
    <w:rsid w:val="00A90F6D"/>
    <w:rsid w:val="00AA3569"/>
    <w:rsid w:val="00AB1BFE"/>
    <w:rsid w:val="00AC5552"/>
    <w:rsid w:val="00AC6B8B"/>
    <w:rsid w:val="00AD3F42"/>
    <w:rsid w:val="00AE6779"/>
    <w:rsid w:val="00B43005"/>
    <w:rsid w:val="00B54A37"/>
    <w:rsid w:val="00B57929"/>
    <w:rsid w:val="00B63FE4"/>
    <w:rsid w:val="00B71508"/>
    <w:rsid w:val="00B84437"/>
    <w:rsid w:val="00B94D9C"/>
    <w:rsid w:val="00B95604"/>
    <w:rsid w:val="00B97DD2"/>
    <w:rsid w:val="00BB7932"/>
    <w:rsid w:val="00BC1C76"/>
    <w:rsid w:val="00BC3695"/>
    <w:rsid w:val="00BC445F"/>
    <w:rsid w:val="00BD4119"/>
    <w:rsid w:val="00BE2E8E"/>
    <w:rsid w:val="00BF52D6"/>
    <w:rsid w:val="00C228C2"/>
    <w:rsid w:val="00C321A4"/>
    <w:rsid w:val="00C61F2F"/>
    <w:rsid w:val="00C66350"/>
    <w:rsid w:val="00C66C23"/>
    <w:rsid w:val="00C80979"/>
    <w:rsid w:val="00C819A5"/>
    <w:rsid w:val="00C85E84"/>
    <w:rsid w:val="00CA2B95"/>
    <w:rsid w:val="00CA4421"/>
    <w:rsid w:val="00CB5C98"/>
    <w:rsid w:val="00CC6F4F"/>
    <w:rsid w:val="00D0354D"/>
    <w:rsid w:val="00D05C44"/>
    <w:rsid w:val="00D11DEF"/>
    <w:rsid w:val="00D52C83"/>
    <w:rsid w:val="00D64DD6"/>
    <w:rsid w:val="00D76B8C"/>
    <w:rsid w:val="00D77FE8"/>
    <w:rsid w:val="00D83D5F"/>
    <w:rsid w:val="00DC15F8"/>
    <w:rsid w:val="00DD3086"/>
    <w:rsid w:val="00DD5E8B"/>
    <w:rsid w:val="00DD7362"/>
    <w:rsid w:val="00E06F23"/>
    <w:rsid w:val="00E2322C"/>
    <w:rsid w:val="00E25390"/>
    <w:rsid w:val="00E57AF6"/>
    <w:rsid w:val="00E6630F"/>
    <w:rsid w:val="00E8134C"/>
    <w:rsid w:val="00E93FB8"/>
    <w:rsid w:val="00EA3D71"/>
    <w:rsid w:val="00EA5357"/>
    <w:rsid w:val="00EC2D47"/>
    <w:rsid w:val="00EC7354"/>
    <w:rsid w:val="00ED17D5"/>
    <w:rsid w:val="00ED3C5A"/>
    <w:rsid w:val="00ED6278"/>
    <w:rsid w:val="00EF126D"/>
    <w:rsid w:val="00EF4CC5"/>
    <w:rsid w:val="00F218AC"/>
    <w:rsid w:val="00F266C5"/>
    <w:rsid w:val="00F56443"/>
    <w:rsid w:val="00F61B8F"/>
    <w:rsid w:val="00F64049"/>
    <w:rsid w:val="00F66CAC"/>
    <w:rsid w:val="00F9228A"/>
    <w:rsid w:val="00FA5649"/>
    <w:rsid w:val="00FB1F99"/>
    <w:rsid w:val="00FB3739"/>
    <w:rsid w:val="00FD1961"/>
    <w:rsid w:val="00FE1FF1"/>
    <w:rsid w:val="00FF3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959DF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59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59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959DF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59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59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2</Pages>
  <Words>585</Words>
  <Characters>3340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IMARENEZOR TIFFANY</dc:creator>
  <cp:lastModifiedBy>IMARENEZOR TIFFANY</cp:lastModifiedBy>
  <cp:revision>31</cp:revision>
  <dcterms:created xsi:type="dcterms:W3CDTF">2016-11-17T16:57:00Z</dcterms:created>
  <dcterms:modified xsi:type="dcterms:W3CDTF">2017-04-01T14:15:00Z</dcterms:modified>
</cp:coreProperties>
</file>