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0A6F24" w:rsidP="00494130">
      <w:pPr>
        <w:pStyle w:val="Ttulo1"/>
        <w:spacing w:before="170"/>
        <w:ind w:left="0"/>
      </w:pPr>
      <w:bookmarkStart w:id="0" w:name="_GoBack"/>
      <w:bookmarkEnd w:id="0"/>
      <w:proofErr w:type="spellStart"/>
      <w:r w:rsidRPr="000A6F24">
        <w:rPr>
          <w:color w:val="0070C0"/>
        </w:rPr>
        <w:t>Caatinga</w:t>
      </w:r>
      <w:proofErr w:type="spellEnd"/>
      <w:r w:rsidRPr="000A6F24">
        <w:rPr>
          <w:color w:val="0070C0"/>
        </w:rPr>
        <w:t xml:space="preserve"> Albedo Preserved and Replaced by Pasture in </w:t>
      </w:r>
      <w:r w:rsidRPr="000A6F24">
        <w:rPr>
          <w:color w:val="0070C0"/>
        </w:rPr>
        <w:br/>
        <w:t xml:space="preserve">Northeast Brazil </w:t>
      </w:r>
    </w:p>
    <w:p w:rsidR="00693866" w:rsidRDefault="001C3EFB" w:rsidP="00693866">
      <w:pPr>
        <w:pStyle w:val="Corpodetexto"/>
        <w:spacing w:before="73" w:line="198" w:lineRule="exact"/>
        <w:ind w:right="5987"/>
        <w:rPr>
          <w:rFonts w:ascii="Arial"/>
          <w:lang w:val="pt-BR"/>
        </w:rPr>
      </w:pPr>
      <w:r w:rsidRPr="001C3EFB">
        <w:rPr>
          <w:rFonts w:ascii="Arial"/>
          <w:lang w:val="pt-BR"/>
        </w:rPr>
        <w:t xml:space="preserve">Alcindo M Souza, PhD, IFRN, </w:t>
      </w:r>
      <w:proofErr w:type="spellStart"/>
      <w:r w:rsidRPr="001C3EFB">
        <w:rPr>
          <w:rFonts w:ascii="Arial"/>
          <w:lang w:val="pt-BR"/>
        </w:rPr>
        <w:t>Brazil</w:t>
      </w:r>
      <w:proofErr w:type="spellEnd"/>
      <w:r w:rsidR="00693866">
        <w:rPr>
          <w:rFonts w:ascii="Arial"/>
          <w:lang w:val="pt-BR"/>
        </w:rPr>
        <w:t>.</w:t>
      </w:r>
    </w:p>
    <w:p w:rsidR="00693866" w:rsidRDefault="00693866" w:rsidP="00693866">
      <w:pPr>
        <w:pStyle w:val="Corpodetexto"/>
        <w:spacing w:before="73" w:line="198" w:lineRule="exact"/>
        <w:ind w:right="5987"/>
        <w:rPr>
          <w:lang w:val="pt-BR"/>
        </w:rPr>
      </w:pPr>
      <w:r w:rsidRPr="00693866">
        <w:rPr>
          <w:rFonts w:ascii="Arial" w:hAnsi="Arial" w:cs="Arial"/>
          <w:lang w:val="pt-BR"/>
        </w:rPr>
        <w:t>Cláudio Moisés</w:t>
      </w:r>
      <w:r w:rsidRPr="00693866" w:rsidDel="006368BB">
        <w:rPr>
          <w:rFonts w:ascii="Arial" w:hAnsi="Arial" w:cs="Arial"/>
          <w:lang w:val="pt-BR"/>
        </w:rPr>
        <w:t xml:space="preserve"> </w:t>
      </w:r>
      <w:r w:rsidRPr="00693866">
        <w:rPr>
          <w:rFonts w:ascii="Arial" w:hAnsi="Arial" w:cs="Arial"/>
          <w:lang w:val="pt-BR"/>
        </w:rPr>
        <w:t>Santos e Silva</w:t>
      </w:r>
      <w:r>
        <w:rPr>
          <w:rFonts w:ascii="Arial" w:hAnsi="Arial" w:cs="Arial"/>
          <w:lang w:val="pt-BR"/>
        </w:rPr>
        <w:t xml:space="preserve">, PhD, UFRN, </w:t>
      </w:r>
      <w:proofErr w:type="spellStart"/>
      <w:r>
        <w:rPr>
          <w:rFonts w:ascii="Arial" w:hAnsi="Arial" w:cs="Arial"/>
          <w:lang w:val="pt-BR"/>
        </w:rPr>
        <w:t>Brazil</w:t>
      </w:r>
      <w:proofErr w:type="spellEnd"/>
      <w:r>
        <w:rPr>
          <w:rFonts w:ascii="Arial" w:hAnsi="Arial" w:cs="Arial"/>
          <w:lang w:val="pt-BR"/>
        </w:rPr>
        <w:t>.</w:t>
      </w:r>
      <w:r w:rsidRPr="00693866">
        <w:rPr>
          <w:lang w:val="pt-BR"/>
        </w:rPr>
        <w:t xml:space="preserve"> </w:t>
      </w:r>
    </w:p>
    <w:p w:rsidR="00693866" w:rsidRPr="00693866" w:rsidRDefault="00693866" w:rsidP="00693866">
      <w:pPr>
        <w:pStyle w:val="Corpodetexto"/>
        <w:spacing w:before="73" w:line="198" w:lineRule="exact"/>
        <w:ind w:right="5987"/>
        <w:rPr>
          <w:rFonts w:ascii="Arial" w:hAnsi="Arial" w:cs="Arial"/>
          <w:lang w:val="pt-BR"/>
        </w:rPr>
      </w:pPr>
      <w:proofErr w:type="spellStart"/>
      <w:r w:rsidRPr="00693866">
        <w:rPr>
          <w:rFonts w:ascii="Arial" w:hAnsi="Arial" w:cs="Arial"/>
          <w:lang w:val="pt-BR"/>
        </w:rPr>
        <w:t>Bergson</w:t>
      </w:r>
      <w:proofErr w:type="spellEnd"/>
      <w:r w:rsidRPr="00693866">
        <w:rPr>
          <w:rFonts w:ascii="Arial" w:hAnsi="Arial" w:cs="Arial"/>
          <w:lang w:val="pt-BR"/>
        </w:rPr>
        <w:t xml:space="preserve"> Guedes Bezerra</w:t>
      </w:r>
      <w:r>
        <w:rPr>
          <w:rFonts w:ascii="Arial" w:hAnsi="Arial" w:cs="Arial"/>
          <w:lang w:val="pt-BR"/>
        </w:rPr>
        <w:t xml:space="preserve">, PhD, UFRN, </w:t>
      </w:r>
      <w:proofErr w:type="spellStart"/>
      <w:r>
        <w:rPr>
          <w:rFonts w:ascii="Arial" w:hAnsi="Arial" w:cs="Arial"/>
          <w:lang w:val="pt-BR"/>
        </w:rPr>
        <w:t>Brazil</w:t>
      </w:r>
      <w:proofErr w:type="spellEnd"/>
      <w:r>
        <w:rPr>
          <w:rFonts w:ascii="Arial" w:hAnsi="Arial" w:cs="Arial"/>
          <w:lang w:val="pt-BR"/>
        </w:rPr>
        <w:t>.</w:t>
      </w:r>
    </w:p>
    <w:p w:rsidR="00AE3E37" w:rsidRDefault="00AE3E37">
      <w:pPr>
        <w:pStyle w:val="Corpodetexto"/>
        <w:rPr>
          <w:rFonts w:ascii="Arial"/>
          <w:sz w:val="20"/>
          <w:lang w:val="pt-BR"/>
        </w:rPr>
      </w:pPr>
    </w:p>
    <w:p w:rsidR="00676E7C" w:rsidRPr="001C3EFB" w:rsidRDefault="00676E7C">
      <w:pPr>
        <w:pStyle w:val="Corpodetexto"/>
        <w:rPr>
          <w:rFonts w:ascii="Arial"/>
          <w:sz w:val="20"/>
          <w:lang w:val="pt-BR"/>
        </w:rPr>
      </w:pPr>
    </w:p>
    <w:p w:rsidR="00AE3E37" w:rsidRPr="001C3EFB" w:rsidRDefault="00AE3E37">
      <w:pPr>
        <w:rPr>
          <w:rFonts w:ascii="Arial"/>
          <w:sz w:val="21"/>
          <w:lang w:val="pt-BR"/>
        </w:rPr>
        <w:sectPr w:rsidR="00AE3E37" w:rsidRPr="001C3EFB">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E3E37" w:rsidRDefault="00A9710C">
      <w:pPr>
        <w:pStyle w:val="Corpodetexto"/>
        <w:spacing w:before="90" w:line="280" w:lineRule="auto"/>
        <w:ind w:left="100"/>
        <w:jc w:val="both"/>
      </w:pPr>
      <w:r>
        <w:t xml:space="preserve">Statement of the Problem: </w:t>
      </w:r>
      <w:r w:rsidR="000A6F24" w:rsidRPr="00BA21A6">
        <w:rPr>
          <w:lang w:val="en"/>
        </w:rPr>
        <w:t xml:space="preserve">The </w:t>
      </w:r>
      <w:proofErr w:type="spellStart"/>
      <w:r w:rsidR="000A6F24" w:rsidRPr="00BA21A6">
        <w:rPr>
          <w:lang w:val="en"/>
        </w:rPr>
        <w:t>caatinga</w:t>
      </w:r>
      <w:proofErr w:type="spellEnd"/>
      <w:r w:rsidR="000A6F24" w:rsidRPr="00BA21A6">
        <w:rPr>
          <w:lang w:val="en"/>
        </w:rPr>
        <w:t xml:space="preserve"> is </w:t>
      </w:r>
      <w:r w:rsidR="000A6F24" w:rsidRPr="004923F9">
        <w:rPr>
          <w:lang w:val="en"/>
        </w:rPr>
        <w:t>considered South America’s largest seasonally dry tropical forest (SDTF) and</w:t>
      </w:r>
      <w:r w:rsidR="000A6F24" w:rsidRPr="00BA21A6">
        <w:rPr>
          <w:lang w:val="en"/>
        </w:rPr>
        <w:t xml:space="preserve"> one of the most vulnerable endemic biomes in relation to climate change. The surface albedo in </w:t>
      </w:r>
      <w:proofErr w:type="spellStart"/>
      <w:r w:rsidR="000A6F24" w:rsidRPr="00BA21A6">
        <w:rPr>
          <w:lang w:val="en"/>
        </w:rPr>
        <w:t>caatinga</w:t>
      </w:r>
      <w:proofErr w:type="spellEnd"/>
      <w:r w:rsidR="000A6F24" w:rsidRPr="00BA21A6">
        <w:rPr>
          <w:lang w:val="en"/>
        </w:rPr>
        <w:t xml:space="preserve"> is relevant </w:t>
      </w:r>
      <w:r w:rsidR="000A6F24">
        <w:rPr>
          <w:lang w:val="en"/>
        </w:rPr>
        <w:t>to</w:t>
      </w:r>
      <w:r w:rsidR="000A6F24" w:rsidRPr="00BA21A6">
        <w:rPr>
          <w:lang w:val="en"/>
        </w:rPr>
        <w:t xml:space="preserve"> understanding the role of this biome in the climate of the Northeast region of Brazil. </w:t>
      </w:r>
      <w:r w:rsidR="000A6F24" w:rsidRPr="00BA21A6">
        <w:t xml:space="preserve">Thus, a comparative analysis was conducted between the albedos of preserved and </w:t>
      </w:r>
      <w:proofErr w:type="spellStart"/>
      <w:r w:rsidR="000A6F24" w:rsidRPr="00BA21A6">
        <w:t>anthropized</w:t>
      </w:r>
      <w:proofErr w:type="spellEnd"/>
      <w:r w:rsidR="000A6F24" w:rsidRPr="00BA21A6">
        <w:t xml:space="preserve"> </w:t>
      </w:r>
      <w:proofErr w:type="spellStart"/>
      <w:r w:rsidR="000A6F24" w:rsidRPr="00BA21A6">
        <w:t>caatinga</w:t>
      </w:r>
      <w:proofErr w:type="spellEnd"/>
      <w:r w:rsidR="000A6F24" w:rsidRPr="00BA21A6">
        <w:t xml:space="preserve"> (pasture). Data were collected using CNR4-type net radiometers during the dry and rainy seasons. The mean albedo values were higher in the Pasture both in the dry and rainy season, with values of 0.181 and 0.177, respectively. In the </w:t>
      </w:r>
      <w:proofErr w:type="spellStart"/>
      <w:r w:rsidR="000A6F24" w:rsidRPr="00BA21A6">
        <w:t>caatinga</w:t>
      </w:r>
      <w:proofErr w:type="spellEnd"/>
      <w:r w:rsidR="000A6F24" w:rsidRPr="00BA21A6">
        <w:t xml:space="preserve">, the mean albedo values were 0.137 in the dry season and 0.146 in the rainy season. The hourly average values for albedo, taken between 6:30 am and 4 pm, with intervals of 30 </w:t>
      </w:r>
      <w:r w:rsidR="000A6F24">
        <w:t>min</w:t>
      </w:r>
      <w:r w:rsidR="000A6F24" w:rsidRPr="00BA21A6">
        <w:t xml:space="preserve">, were also higher in the </w:t>
      </w:r>
      <w:r w:rsidR="000A6F24">
        <w:t>p</w:t>
      </w:r>
      <w:r w:rsidR="000A6F24" w:rsidRPr="004923F9">
        <w:t xml:space="preserve">asture. For convenience, this study uses local standard time (LST), which is 3 </w:t>
      </w:r>
      <w:r w:rsidR="000A6F24">
        <w:t>h</w:t>
      </w:r>
      <w:r w:rsidR="000A6F24" w:rsidRPr="004923F9">
        <w:t xml:space="preserve"> behind from</w:t>
      </w:r>
      <w:r w:rsidR="000A6F24">
        <w:t xml:space="preserve"> coordinated</w:t>
      </w:r>
      <w:r w:rsidR="000A6F24" w:rsidRPr="004923F9">
        <w:t xml:space="preserve"> universal time (UTC).</w:t>
      </w:r>
      <w:r w:rsidR="000A6F24" w:rsidRPr="00BA21A6">
        <w:t xml:space="preserve"> The greatest dispersions in the frequencies of the mean hourly albedo values occurred in the early morning and late afternoon</w:t>
      </w:r>
      <w:r w:rsidR="000A6F24" w:rsidRPr="00903264">
        <w:t xml:space="preserve">. Some of the consequences of this study is the confirmation that there is an increase in albedo in </w:t>
      </w:r>
      <w:proofErr w:type="spellStart"/>
      <w:r w:rsidR="000A6F24" w:rsidRPr="00903264">
        <w:t>caatinga</w:t>
      </w:r>
      <w:proofErr w:type="spellEnd"/>
      <w:r w:rsidR="000A6F24" w:rsidRPr="00903264">
        <w:t xml:space="preserve"> replaced by pasture and this causes a reduction in the net radiation and also the finding that a region where there is adequate pasture management also enables albedo management and from solar radiation. And that further studies can indicate the impacts on temperature and precipitation, especially in warmer periods during the dry season</w:t>
      </w:r>
      <w:r w:rsidR="000A6F24">
        <w:t>.</w:t>
      </w:r>
    </w:p>
    <w:p w:rsidR="00AE3E37" w:rsidRDefault="00A9710C">
      <w:pPr>
        <w:pStyle w:val="Ttulo3"/>
        <w:spacing w:before="74"/>
      </w:pPr>
      <w:r>
        <w:rPr>
          <w:b w:val="0"/>
        </w:rPr>
        <w:br w:type="column"/>
      </w:r>
      <w:r>
        <w:rPr>
          <w:color w:val="BF5A14"/>
        </w:rPr>
        <w:lastRenderedPageBreak/>
        <w:t>Image</w:t>
      </w:r>
    </w:p>
    <w:p w:rsidR="00AE3E37" w:rsidRDefault="0085654C">
      <w:pPr>
        <w:pStyle w:val="Corpodetexto"/>
        <w:spacing w:before="2"/>
        <w:rPr>
          <w:rFonts w:ascii="Arial"/>
          <w:b/>
          <w:sz w:val="16"/>
        </w:rPr>
      </w:pPr>
      <w:r>
        <w:rPr>
          <w:rFonts w:ascii="Arial"/>
          <w:b/>
          <w:noProof/>
          <w:sz w:val="16"/>
          <w:lang w:val="pt-BR" w:eastAsia="pt-BR"/>
        </w:rPr>
        <w:drawing>
          <wp:inline distT="0" distB="0" distL="0" distR="0">
            <wp:extent cx="3277061" cy="244792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80056" cy="2450163"/>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F76F31" w:rsidRDefault="00693866" w:rsidP="005973B9">
      <w:pPr>
        <w:pStyle w:val="PargrafodaLista"/>
        <w:numPr>
          <w:ilvl w:val="0"/>
          <w:numId w:val="3"/>
        </w:numPr>
        <w:tabs>
          <w:tab w:val="left" w:pos="384"/>
        </w:tabs>
        <w:spacing w:before="103" w:line="216" w:lineRule="exact"/>
        <w:ind w:right="138" w:hanging="283"/>
        <w:rPr>
          <w:rFonts w:ascii="Tw Cen MT" w:hAnsi="Tw Cen MT"/>
          <w:sz w:val="18"/>
          <w:szCs w:val="18"/>
        </w:rPr>
      </w:pPr>
      <w:r w:rsidRPr="00F76F31">
        <w:rPr>
          <w:rFonts w:ascii="Tw Cen MT" w:hAnsi="Tw Cen MT"/>
          <w:sz w:val="18"/>
          <w:szCs w:val="18"/>
          <w:lang w:val="pt-BR"/>
        </w:rPr>
        <w:t xml:space="preserve">Campos, S.; Mendes, K.R.; Da Silva, L.L.; </w:t>
      </w:r>
      <w:proofErr w:type="spellStart"/>
      <w:r w:rsidRPr="00F76F31">
        <w:rPr>
          <w:rFonts w:ascii="Tw Cen MT" w:hAnsi="Tw Cen MT"/>
          <w:sz w:val="18"/>
          <w:szCs w:val="18"/>
          <w:lang w:val="pt-BR"/>
        </w:rPr>
        <w:t>Mutti</w:t>
      </w:r>
      <w:proofErr w:type="spellEnd"/>
      <w:r w:rsidRPr="00F76F31">
        <w:rPr>
          <w:rFonts w:ascii="Tw Cen MT" w:hAnsi="Tw Cen MT"/>
          <w:sz w:val="18"/>
          <w:szCs w:val="18"/>
          <w:lang w:val="pt-BR"/>
        </w:rPr>
        <w:t xml:space="preserve">, P.R.; Medeiros, S.S.; Amorim, L.B.; Dos Santos, C.A.; Perez-Marin, A.M.; Ramos, T.M.; Marques, T.V.; et al. </w:t>
      </w:r>
      <w:r w:rsidRPr="00F76F31">
        <w:rPr>
          <w:rFonts w:ascii="Tw Cen MT" w:hAnsi="Tw Cen MT"/>
          <w:bCs/>
          <w:sz w:val="18"/>
          <w:szCs w:val="18"/>
          <w:lang w:eastAsia="pt-BR"/>
        </w:rPr>
        <w:t>Closure and partitioning of the energy balance in a preserved area of Brazilian seasonally dry tropical forest.</w:t>
      </w:r>
      <w:r w:rsidRPr="00F76F31">
        <w:rPr>
          <w:rFonts w:ascii="Tw Cen MT" w:hAnsi="Tw Cen MT"/>
          <w:sz w:val="18"/>
          <w:szCs w:val="18"/>
          <w:lang w:eastAsia="pt-BR"/>
        </w:rPr>
        <w:t xml:space="preserve"> </w:t>
      </w:r>
      <w:r w:rsidRPr="00F76F31">
        <w:rPr>
          <w:rFonts w:ascii="Tw Cen MT" w:hAnsi="Tw Cen MT"/>
          <w:i/>
          <w:sz w:val="18"/>
          <w:szCs w:val="18"/>
          <w:lang w:eastAsia="pt-BR"/>
        </w:rPr>
        <w:t xml:space="preserve">Agric. For. </w:t>
      </w:r>
      <w:proofErr w:type="spellStart"/>
      <w:r w:rsidRPr="00F76F31">
        <w:rPr>
          <w:rFonts w:ascii="Tw Cen MT" w:hAnsi="Tw Cen MT"/>
          <w:i/>
          <w:sz w:val="18"/>
          <w:szCs w:val="18"/>
          <w:lang w:eastAsia="pt-BR"/>
        </w:rPr>
        <w:t>Meteorol</w:t>
      </w:r>
      <w:proofErr w:type="spellEnd"/>
      <w:r w:rsidRPr="00F76F31">
        <w:rPr>
          <w:rFonts w:ascii="Tw Cen MT" w:hAnsi="Tw Cen MT"/>
          <w:i/>
          <w:sz w:val="18"/>
          <w:szCs w:val="18"/>
          <w:lang w:eastAsia="pt-BR"/>
        </w:rPr>
        <w:t>.</w:t>
      </w:r>
      <w:r w:rsidRPr="00F76F31">
        <w:rPr>
          <w:rFonts w:ascii="Tw Cen MT" w:hAnsi="Tw Cen MT"/>
          <w:sz w:val="18"/>
          <w:szCs w:val="18"/>
          <w:lang w:eastAsia="pt-BR"/>
        </w:rPr>
        <w:t xml:space="preserve"> </w:t>
      </w:r>
      <w:r w:rsidRPr="00F76F31">
        <w:rPr>
          <w:rFonts w:ascii="Tw Cen MT" w:hAnsi="Tw Cen MT"/>
          <w:b/>
          <w:bCs/>
          <w:sz w:val="18"/>
          <w:szCs w:val="18"/>
          <w:lang w:eastAsia="pt-BR"/>
        </w:rPr>
        <w:t>2019</w:t>
      </w:r>
      <w:r w:rsidRPr="00F76F31">
        <w:rPr>
          <w:rFonts w:ascii="Tw Cen MT" w:hAnsi="Tw Cen MT"/>
          <w:bCs/>
          <w:sz w:val="18"/>
          <w:szCs w:val="18"/>
          <w:lang w:eastAsia="pt-BR"/>
        </w:rPr>
        <w:t xml:space="preserve">, </w:t>
      </w:r>
      <w:r w:rsidRPr="00F76F31">
        <w:rPr>
          <w:rFonts w:ascii="Tw Cen MT" w:hAnsi="Tw Cen MT"/>
          <w:bCs/>
          <w:i/>
          <w:sz w:val="18"/>
          <w:szCs w:val="18"/>
          <w:lang w:eastAsia="pt-BR"/>
        </w:rPr>
        <w:t>271</w:t>
      </w:r>
      <w:r w:rsidRPr="00F76F31">
        <w:rPr>
          <w:rFonts w:ascii="Tw Cen MT" w:hAnsi="Tw Cen MT"/>
          <w:bCs/>
          <w:sz w:val="18"/>
          <w:szCs w:val="18"/>
          <w:lang w:eastAsia="pt-BR"/>
        </w:rPr>
        <w:t>, 398–412</w:t>
      </w:r>
      <w:r w:rsidRPr="00F76F31">
        <w:rPr>
          <w:rFonts w:ascii="Tw Cen MT" w:hAnsi="Tw Cen MT"/>
          <w:sz w:val="18"/>
          <w:szCs w:val="18"/>
          <w:lang w:eastAsia="pt-BR"/>
        </w:rPr>
        <w:t>.</w:t>
      </w:r>
    </w:p>
    <w:p w:rsidR="00693866" w:rsidRPr="00F76F31" w:rsidRDefault="00693866" w:rsidP="005973B9">
      <w:pPr>
        <w:pStyle w:val="PargrafodaLista"/>
        <w:numPr>
          <w:ilvl w:val="0"/>
          <w:numId w:val="3"/>
        </w:numPr>
        <w:tabs>
          <w:tab w:val="left" w:pos="384"/>
        </w:tabs>
        <w:spacing w:line="216" w:lineRule="exact"/>
        <w:ind w:right="138" w:hanging="283"/>
        <w:rPr>
          <w:rFonts w:ascii="Tw Cen MT" w:hAnsi="Tw Cen MT"/>
          <w:sz w:val="18"/>
          <w:szCs w:val="18"/>
        </w:rPr>
      </w:pPr>
      <w:r w:rsidRPr="00F76F31">
        <w:rPr>
          <w:rFonts w:ascii="Tw Cen MT" w:hAnsi="Tw Cen MT"/>
          <w:sz w:val="18"/>
          <w:szCs w:val="18"/>
        </w:rPr>
        <w:t xml:space="preserve">Da Silva, M.V.; </w:t>
      </w:r>
      <w:proofErr w:type="spellStart"/>
      <w:r w:rsidRPr="00F76F31">
        <w:rPr>
          <w:rFonts w:ascii="Tw Cen MT" w:hAnsi="Tw Cen MT"/>
          <w:sz w:val="18"/>
          <w:szCs w:val="18"/>
        </w:rPr>
        <w:t>Pandorfi</w:t>
      </w:r>
      <w:proofErr w:type="spellEnd"/>
      <w:r w:rsidRPr="00F76F31">
        <w:rPr>
          <w:rFonts w:ascii="Tw Cen MT" w:hAnsi="Tw Cen MT"/>
          <w:sz w:val="18"/>
          <w:szCs w:val="18"/>
        </w:rPr>
        <w:t xml:space="preserve">, H.; Lopes, P.M.O.; da Silva, J.L.B.; de Almeida, G.L.P.; de Oliveira Silva, D.A.; dos Santos, A.; de </w:t>
      </w:r>
      <w:proofErr w:type="spellStart"/>
      <w:r w:rsidRPr="00F76F31">
        <w:rPr>
          <w:rFonts w:ascii="Tw Cen MT" w:hAnsi="Tw Cen MT"/>
          <w:sz w:val="18"/>
          <w:szCs w:val="18"/>
        </w:rPr>
        <w:t>Moraes</w:t>
      </w:r>
      <w:proofErr w:type="spellEnd"/>
      <w:r w:rsidRPr="00F76F31">
        <w:rPr>
          <w:rFonts w:ascii="Tw Cen MT" w:hAnsi="Tw Cen MT"/>
          <w:sz w:val="18"/>
          <w:szCs w:val="18"/>
        </w:rPr>
        <w:t xml:space="preserve"> Rodrigues, J.A.; Batista, P.H.D.; </w:t>
      </w:r>
      <w:proofErr w:type="spellStart"/>
      <w:r w:rsidRPr="00F76F31">
        <w:rPr>
          <w:rFonts w:ascii="Tw Cen MT" w:hAnsi="Tw Cen MT"/>
          <w:sz w:val="18"/>
          <w:szCs w:val="18"/>
        </w:rPr>
        <w:t>Jardim</w:t>
      </w:r>
      <w:proofErr w:type="spellEnd"/>
      <w:r w:rsidRPr="00F76F31">
        <w:rPr>
          <w:rFonts w:ascii="Tw Cen MT" w:hAnsi="Tw Cen MT"/>
          <w:sz w:val="18"/>
          <w:szCs w:val="18"/>
        </w:rPr>
        <w:t xml:space="preserve">, A.M.D.R.F. Pilot monitoring of </w:t>
      </w:r>
      <w:proofErr w:type="spellStart"/>
      <w:r w:rsidRPr="00F76F31">
        <w:rPr>
          <w:rFonts w:ascii="Tw Cen MT" w:hAnsi="Tw Cen MT"/>
          <w:sz w:val="18"/>
          <w:szCs w:val="18"/>
        </w:rPr>
        <w:t>caatinga</w:t>
      </w:r>
      <w:proofErr w:type="spellEnd"/>
      <w:r w:rsidRPr="00F76F31">
        <w:rPr>
          <w:rFonts w:ascii="Tw Cen MT" w:hAnsi="Tw Cen MT"/>
          <w:sz w:val="18"/>
          <w:szCs w:val="18"/>
        </w:rPr>
        <w:t xml:space="preserve"> spatial-temporal dynamics through the action of agriculture and livestock in the </w:t>
      </w:r>
      <w:proofErr w:type="spellStart"/>
      <w:r w:rsidRPr="00F76F31">
        <w:rPr>
          <w:rFonts w:ascii="Tw Cen MT" w:hAnsi="Tw Cen MT"/>
          <w:sz w:val="18"/>
          <w:szCs w:val="18"/>
        </w:rPr>
        <w:t>brazilian</w:t>
      </w:r>
      <w:proofErr w:type="spellEnd"/>
      <w:r w:rsidRPr="00F76F31">
        <w:rPr>
          <w:rFonts w:ascii="Tw Cen MT" w:hAnsi="Tw Cen MT"/>
          <w:sz w:val="18"/>
          <w:szCs w:val="18"/>
        </w:rPr>
        <w:t xml:space="preserve"> semiarid. </w:t>
      </w:r>
      <w:r w:rsidRPr="00F76F31">
        <w:rPr>
          <w:rFonts w:ascii="Tw Cen MT" w:hAnsi="Tw Cen MT"/>
          <w:bCs/>
          <w:i/>
          <w:sz w:val="18"/>
          <w:szCs w:val="18"/>
        </w:rPr>
        <w:t xml:space="preserve">Remote Sens. Appl. Soc. Environ. </w:t>
      </w:r>
      <w:r w:rsidRPr="00F76F31">
        <w:rPr>
          <w:rFonts w:ascii="Tw Cen MT" w:hAnsi="Tw Cen MT"/>
          <w:b/>
          <w:iCs/>
          <w:sz w:val="18"/>
          <w:szCs w:val="18"/>
        </w:rPr>
        <w:t>2020</w:t>
      </w:r>
      <w:r w:rsidRPr="00F76F31">
        <w:rPr>
          <w:rFonts w:ascii="Tw Cen MT" w:hAnsi="Tw Cen MT"/>
          <w:bCs/>
          <w:iCs/>
          <w:sz w:val="18"/>
          <w:szCs w:val="18"/>
        </w:rPr>
        <w:t xml:space="preserve">, </w:t>
      </w:r>
      <w:r w:rsidRPr="00F76F31">
        <w:rPr>
          <w:rFonts w:ascii="Tw Cen MT" w:hAnsi="Tw Cen MT"/>
          <w:i/>
          <w:iCs/>
          <w:sz w:val="18"/>
          <w:szCs w:val="18"/>
        </w:rPr>
        <w:t>19</w:t>
      </w:r>
      <w:r w:rsidRPr="00F76F31">
        <w:rPr>
          <w:rFonts w:ascii="Tw Cen MT" w:hAnsi="Tw Cen MT"/>
          <w:sz w:val="18"/>
          <w:szCs w:val="18"/>
        </w:rPr>
        <w:t>, 100353.</w:t>
      </w:r>
    </w:p>
    <w:p w:rsidR="00F76F31" w:rsidRPr="00F76F31" w:rsidRDefault="00693866" w:rsidP="004D65F7">
      <w:pPr>
        <w:pStyle w:val="PargrafodaLista"/>
        <w:numPr>
          <w:ilvl w:val="0"/>
          <w:numId w:val="3"/>
        </w:numPr>
        <w:tabs>
          <w:tab w:val="left" w:pos="384"/>
        </w:tabs>
        <w:spacing w:line="218" w:lineRule="exact"/>
        <w:ind w:right="138" w:hanging="283"/>
        <w:rPr>
          <w:rFonts w:ascii="Tw Cen MT" w:hAnsi="Tw Cen MT"/>
        </w:rPr>
      </w:pPr>
      <w:r w:rsidRPr="00F76F31">
        <w:rPr>
          <w:rFonts w:ascii="Tw Cen MT" w:hAnsi="Tw Cen MT"/>
          <w:sz w:val="18"/>
          <w:szCs w:val="18"/>
        </w:rPr>
        <w:t xml:space="preserve">Cunha, J.; </w:t>
      </w:r>
      <w:proofErr w:type="spellStart"/>
      <w:r w:rsidRPr="00F76F31">
        <w:rPr>
          <w:rFonts w:ascii="Tw Cen MT" w:hAnsi="Tw Cen MT"/>
          <w:sz w:val="18"/>
          <w:szCs w:val="18"/>
        </w:rPr>
        <w:t>Nóbrega</w:t>
      </w:r>
      <w:proofErr w:type="spellEnd"/>
      <w:r w:rsidRPr="00F76F31">
        <w:rPr>
          <w:rFonts w:ascii="Tw Cen MT" w:hAnsi="Tw Cen MT"/>
          <w:sz w:val="18"/>
          <w:szCs w:val="18"/>
        </w:rPr>
        <w:t xml:space="preserve">, R.L.B.; </w:t>
      </w:r>
      <w:proofErr w:type="spellStart"/>
      <w:r w:rsidRPr="00F76F31">
        <w:rPr>
          <w:rFonts w:ascii="Tw Cen MT" w:hAnsi="Tw Cen MT"/>
          <w:sz w:val="18"/>
          <w:szCs w:val="18"/>
        </w:rPr>
        <w:t>Rufino</w:t>
      </w:r>
      <w:proofErr w:type="spellEnd"/>
      <w:r w:rsidRPr="00F76F31">
        <w:rPr>
          <w:rFonts w:ascii="Tw Cen MT" w:hAnsi="Tw Cen MT"/>
          <w:sz w:val="18"/>
          <w:szCs w:val="18"/>
        </w:rPr>
        <w:t xml:space="preserve">, I.; </w:t>
      </w:r>
      <w:proofErr w:type="spellStart"/>
      <w:r w:rsidRPr="00F76F31">
        <w:rPr>
          <w:rFonts w:ascii="Tw Cen MT" w:hAnsi="Tw Cen MT"/>
          <w:sz w:val="18"/>
          <w:szCs w:val="18"/>
        </w:rPr>
        <w:t>Erasmi</w:t>
      </w:r>
      <w:proofErr w:type="spellEnd"/>
      <w:r w:rsidRPr="00F76F31">
        <w:rPr>
          <w:rFonts w:ascii="Tw Cen MT" w:hAnsi="Tw Cen MT"/>
          <w:sz w:val="18"/>
          <w:szCs w:val="18"/>
        </w:rPr>
        <w:t xml:space="preserve">, S.; </w:t>
      </w:r>
      <w:proofErr w:type="spellStart"/>
      <w:r w:rsidRPr="00F76F31">
        <w:rPr>
          <w:rFonts w:ascii="Tw Cen MT" w:hAnsi="Tw Cen MT"/>
          <w:sz w:val="18"/>
          <w:szCs w:val="18"/>
        </w:rPr>
        <w:t>Galvão</w:t>
      </w:r>
      <w:proofErr w:type="spellEnd"/>
      <w:r w:rsidRPr="00F76F31">
        <w:rPr>
          <w:rFonts w:ascii="Tw Cen MT" w:hAnsi="Tw Cen MT"/>
          <w:sz w:val="18"/>
          <w:szCs w:val="18"/>
        </w:rPr>
        <w:t xml:space="preserve">, C.; Valente, F. </w:t>
      </w:r>
      <w:r w:rsidRPr="00F76F31">
        <w:rPr>
          <w:rFonts w:ascii="Tw Cen MT" w:hAnsi="Tw Cen MT"/>
          <w:bCs/>
          <w:sz w:val="18"/>
          <w:szCs w:val="18"/>
        </w:rPr>
        <w:t xml:space="preserve">Surface albedo as a proxy for land-cover clearing in seasonally dry forests: Evidence from the Brazilian </w:t>
      </w:r>
      <w:proofErr w:type="spellStart"/>
      <w:r w:rsidRPr="00F76F31">
        <w:rPr>
          <w:rFonts w:ascii="Tw Cen MT" w:hAnsi="Tw Cen MT"/>
          <w:bCs/>
          <w:sz w:val="18"/>
          <w:szCs w:val="18"/>
        </w:rPr>
        <w:t>Caatinga</w:t>
      </w:r>
      <w:proofErr w:type="spellEnd"/>
      <w:r w:rsidRPr="00F76F31">
        <w:rPr>
          <w:rFonts w:ascii="Tw Cen MT" w:hAnsi="Tw Cen MT"/>
          <w:bCs/>
          <w:sz w:val="18"/>
          <w:szCs w:val="18"/>
        </w:rPr>
        <w:t xml:space="preserve">. </w:t>
      </w:r>
      <w:r w:rsidRPr="00F76F31">
        <w:rPr>
          <w:rStyle w:val="Hyperlink"/>
          <w:rFonts w:ascii="Tw Cen MT" w:hAnsi="Tw Cen MT"/>
          <w:color w:val="auto"/>
          <w:sz w:val="18"/>
          <w:szCs w:val="18"/>
          <w:u w:val="none"/>
          <w:lang w:val="pt-BR"/>
        </w:rPr>
        <w:t xml:space="preserve">Remote </w:t>
      </w:r>
      <w:proofErr w:type="spellStart"/>
      <w:r w:rsidRPr="00F76F31">
        <w:rPr>
          <w:rStyle w:val="Hyperlink"/>
          <w:rFonts w:ascii="Tw Cen MT" w:hAnsi="Tw Cen MT"/>
          <w:color w:val="auto"/>
          <w:sz w:val="18"/>
          <w:szCs w:val="18"/>
          <w:u w:val="none"/>
          <w:lang w:val="pt-BR"/>
        </w:rPr>
        <w:t>Sens</w:t>
      </w:r>
      <w:proofErr w:type="spellEnd"/>
      <w:r w:rsidRPr="00F76F31">
        <w:rPr>
          <w:rStyle w:val="Hyperlink"/>
          <w:rFonts w:ascii="Tw Cen MT" w:hAnsi="Tw Cen MT"/>
          <w:color w:val="auto"/>
          <w:sz w:val="18"/>
          <w:szCs w:val="18"/>
          <w:u w:val="none"/>
          <w:lang w:val="pt-BR"/>
        </w:rPr>
        <w:t xml:space="preserve">. </w:t>
      </w:r>
      <w:proofErr w:type="spellStart"/>
      <w:r w:rsidRPr="00F76F31">
        <w:rPr>
          <w:rStyle w:val="Hyperlink"/>
          <w:rFonts w:ascii="Tw Cen MT" w:hAnsi="Tw Cen MT"/>
          <w:color w:val="auto"/>
          <w:sz w:val="18"/>
          <w:szCs w:val="18"/>
          <w:u w:val="none"/>
          <w:lang w:val="pt-BR"/>
        </w:rPr>
        <w:t>Environ</w:t>
      </w:r>
      <w:proofErr w:type="spellEnd"/>
      <w:r w:rsidRPr="00F76F31">
        <w:rPr>
          <w:rStyle w:val="Hyperlink"/>
          <w:rFonts w:ascii="Tw Cen MT" w:hAnsi="Tw Cen MT"/>
          <w:color w:val="auto"/>
          <w:sz w:val="18"/>
          <w:szCs w:val="18"/>
          <w:u w:val="none"/>
          <w:lang w:val="pt-BR"/>
        </w:rPr>
        <w:t>.</w:t>
      </w:r>
      <w:r w:rsidRPr="00F76F31">
        <w:rPr>
          <w:rFonts w:ascii="Tw Cen MT" w:hAnsi="Tw Cen MT"/>
          <w:sz w:val="18"/>
          <w:szCs w:val="18"/>
          <w:lang w:val="pt-BR"/>
        </w:rPr>
        <w:t xml:space="preserve"> </w:t>
      </w:r>
      <w:r w:rsidRPr="00F76F31">
        <w:rPr>
          <w:rFonts w:ascii="Tw Cen MT" w:hAnsi="Tw Cen MT"/>
          <w:b/>
          <w:sz w:val="18"/>
          <w:szCs w:val="18"/>
          <w:lang w:val="pt-BR"/>
        </w:rPr>
        <w:t>2020</w:t>
      </w:r>
      <w:r w:rsidRPr="00F76F31">
        <w:rPr>
          <w:rFonts w:ascii="Tw Cen MT" w:hAnsi="Tw Cen MT"/>
          <w:sz w:val="18"/>
          <w:szCs w:val="18"/>
          <w:lang w:val="pt-BR"/>
        </w:rPr>
        <w:t>, 238, 111250.</w:t>
      </w:r>
    </w:p>
    <w:p w:rsidR="005973B9" w:rsidRPr="00F76F31" w:rsidRDefault="00F76F31" w:rsidP="004D65F7">
      <w:pPr>
        <w:pStyle w:val="PargrafodaLista"/>
        <w:numPr>
          <w:ilvl w:val="0"/>
          <w:numId w:val="3"/>
        </w:numPr>
        <w:tabs>
          <w:tab w:val="left" w:pos="384"/>
        </w:tabs>
        <w:spacing w:line="218" w:lineRule="exact"/>
        <w:ind w:right="138" w:hanging="283"/>
        <w:rPr>
          <w:rFonts w:ascii="Tw Cen MT" w:hAnsi="Tw Cen MT"/>
          <w:sz w:val="18"/>
          <w:szCs w:val="18"/>
        </w:rPr>
      </w:pPr>
      <w:r w:rsidRPr="00F76F31">
        <w:rPr>
          <w:rFonts w:ascii="Tw Cen MT" w:hAnsi="Tw Cen MT"/>
          <w:sz w:val="18"/>
          <w:szCs w:val="18"/>
          <w:lang w:val="pt-BR"/>
        </w:rPr>
        <w:t xml:space="preserve">Mendes, K.R.; Campos, S.; </w:t>
      </w:r>
      <w:proofErr w:type="spellStart"/>
      <w:r w:rsidRPr="00F76F31">
        <w:rPr>
          <w:rFonts w:ascii="Tw Cen MT" w:hAnsi="Tw Cen MT"/>
          <w:sz w:val="18"/>
          <w:szCs w:val="18"/>
          <w:lang w:val="pt-BR"/>
        </w:rPr>
        <w:t>Mutti</w:t>
      </w:r>
      <w:proofErr w:type="spellEnd"/>
      <w:r w:rsidRPr="00F76F31">
        <w:rPr>
          <w:rFonts w:ascii="Tw Cen MT" w:hAnsi="Tw Cen MT"/>
          <w:sz w:val="18"/>
          <w:szCs w:val="18"/>
          <w:lang w:val="pt-BR"/>
        </w:rPr>
        <w:t>, P.R.; Ferreira, R.R.; Ramos, T.M.; Marques, T.V.; Reis, J.S.; Vieira, M.M.D.L.; Silva, A.C.N.; Marques, A.M.S.; et al.</w:t>
      </w:r>
      <w:r w:rsidRPr="00F76F31">
        <w:rPr>
          <w:rFonts w:ascii="Tw Cen MT" w:hAnsi="Tw Cen MT"/>
          <w:i/>
          <w:sz w:val="18"/>
          <w:szCs w:val="18"/>
          <w:shd w:val="clear" w:color="auto" w:fill="FFFFFF"/>
          <w:lang w:val="pt-BR"/>
        </w:rPr>
        <w:t xml:space="preserve"> </w:t>
      </w:r>
      <w:r w:rsidRPr="00F76F31">
        <w:rPr>
          <w:rFonts w:ascii="Tw Cen MT" w:hAnsi="Tw Cen MT"/>
          <w:sz w:val="18"/>
          <w:szCs w:val="18"/>
          <w:shd w:val="clear" w:color="auto" w:fill="FFFFFF"/>
        </w:rPr>
        <w:t>Assessment of SITE for CO</w:t>
      </w:r>
      <w:r w:rsidRPr="00F76F31">
        <w:rPr>
          <w:rFonts w:ascii="Tw Cen MT" w:hAnsi="Tw Cen MT"/>
          <w:sz w:val="18"/>
          <w:szCs w:val="18"/>
          <w:shd w:val="clear" w:color="auto" w:fill="FFFFFF"/>
          <w:vertAlign w:val="subscript"/>
        </w:rPr>
        <w:t>2</w:t>
      </w:r>
      <w:r w:rsidRPr="00F76F31">
        <w:rPr>
          <w:rFonts w:ascii="Tw Cen MT" w:hAnsi="Tw Cen MT"/>
          <w:sz w:val="18"/>
          <w:szCs w:val="18"/>
          <w:shd w:val="clear" w:color="auto" w:fill="FFFFFF"/>
        </w:rPr>
        <w:t xml:space="preserve"> and Energy Fluxes Simulations in a Seasonally Dry Tropical Forest (</w:t>
      </w:r>
      <w:proofErr w:type="spellStart"/>
      <w:r w:rsidRPr="00F76F31">
        <w:rPr>
          <w:rFonts w:ascii="Tw Cen MT" w:hAnsi="Tw Cen MT"/>
          <w:sz w:val="18"/>
          <w:szCs w:val="18"/>
          <w:shd w:val="clear" w:color="auto" w:fill="FFFFFF"/>
        </w:rPr>
        <w:t>Caatinga</w:t>
      </w:r>
      <w:proofErr w:type="spellEnd"/>
      <w:r w:rsidRPr="00F76F31">
        <w:rPr>
          <w:rFonts w:ascii="Tw Cen MT" w:hAnsi="Tw Cen MT"/>
          <w:sz w:val="18"/>
          <w:szCs w:val="18"/>
          <w:shd w:val="clear" w:color="auto" w:fill="FFFFFF"/>
        </w:rPr>
        <w:t xml:space="preserve"> Ecosystem). </w:t>
      </w:r>
      <w:r w:rsidRPr="00F76F31">
        <w:rPr>
          <w:rStyle w:val="nfase"/>
          <w:rFonts w:ascii="Tw Cen MT" w:hAnsi="Tw Cen MT"/>
          <w:sz w:val="18"/>
          <w:szCs w:val="18"/>
          <w:shd w:val="clear" w:color="auto" w:fill="FFFFFF"/>
        </w:rPr>
        <w:t xml:space="preserve">Forests </w:t>
      </w:r>
      <w:r w:rsidRPr="00F76F31">
        <w:rPr>
          <w:rStyle w:val="nfase"/>
          <w:rFonts w:ascii="Tw Cen MT" w:hAnsi="Tw Cen MT"/>
          <w:b/>
          <w:sz w:val="18"/>
          <w:szCs w:val="18"/>
          <w:shd w:val="clear" w:color="auto" w:fill="FFFFFF"/>
        </w:rPr>
        <w:t>2021</w:t>
      </w:r>
      <w:r w:rsidRPr="00F76F31">
        <w:rPr>
          <w:rStyle w:val="nfase"/>
          <w:rFonts w:ascii="Tw Cen MT" w:hAnsi="Tw Cen MT"/>
          <w:sz w:val="18"/>
          <w:szCs w:val="18"/>
          <w:shd w:val="clear" w:color="auto" w:fill="FFFFFF"/>
        </w:rPr>
        <w:t>, 12, 86</w:t>
      </w:r>
      <w:r w:rsidR="005973B9" w:rsidRPr="00F76F31">
        <w:rPr>
          <w:rFonts w:ascii="Tw Cen MT" w:hAnsi="Tw Cen MT"/>
          <w:sz w:val="18"/>
          <w:szCs w:val="18"/>
        </w:rPr>
        <w:t>.</w:t>
      </w:r>
    </w:p>
    <w:p w:rsidR="005973B9" w:rsidRDefault="005973B9" w:rsidP="005973B9">
      <w:pPr>
        <w:pStyle w:val="Corpodetexto"/>
        <w:spacing w:before="85" w:line="216" w:lineRule="exact"/>
        <w:ind w:left="383" w:right="138" w:hanging="284"/>
        <w:jc w:val="both"/>
        <w:rPr>
          <w:rFonts w:ascii="Calibri" w:hAnsi="Calibri"/>
        </w:rPr>
      </w:pPr>
      <w:r w:rsidRPr="00F76F31">
        <w:t>5</w:t>
      </w:r>
      <w:r w:rsidRPr="00F76F31">
        <w:rPr>
          <w:rFonts w:cstheme="minorHAnsi"/>
        </w:rPr>
        <w:t xml:space="preserve">. </w:t>
      </w:r>
      <w:r w:rsidR="002B2804" w:rsidRPr="00F76F31">
        <w:rPr>
          <w:rFonts w:cstheme="minorHAnsi"/>
        </w:rPr>
        <w:t xml:space="preserve">  </w:t>
      </w:r>
      <w:r w:rsidR="00F76F31" w:rsidRPr="00F76F31">
        <w:rPr>
          <w:rFonts w:cstheme="minorHAnsi"/>
          <w:lang w:val="pt-BR"/>
        </w:rPr>
        <w:t xml:space="preserve">Marques, T.V.; Mendes, K.R.; </w:t>
      </w:r>
      <w:proofErr w:type="spellStart"/>
      <w:r w:rsidR="00F76F31" w:rsidRPr="00F76F31">
        <w:rPr>
          <w:rFonts w:cstheme="minorHAnsi"/>
          <w:lang w:val="pt-BR"/>
        </w:rPr>
        <w:t>Mutti</w:t>
      </w:r>
      <w:proofErr w:type="spellEnd"/>
      <w:r w:rsidR="00F76F31" w:rsidRPr="00F76F31">
        <w:rPr>
          <w:rFonts w:cstheme="minorHAnsi"/>
          <w:lang w:val="pt-BR"/>
        </w:rPr>
        <w:t>, P.R.; Medeiros, S.S.; Da Silva, L.L.; Perez-Marin, A.M.; Campos, S.; Lúcio, P.S.; Lima, K.; Reis, J.S.; et al.</w:t>
      </w:r>
      <w:r w:rsidR="00F76F31" w:rsidRPr="00F76F31">
        <w:rPr>
          <w:rFonts w:cstheme="minorHAnsi"/>
          <w:lang w:val="pt-BR" w:eastAsia="pt-BR"/>
        </w:rPr>
        <w:t xml:space="preserve"> </w:t>
      </w:r>
      <w:r w:rsidR="00F76F31" w:rsidRPr="00F76F31">
        <w:rPr>
          <w:rFonts w:cstheme="minorHAnsi"/>
          <w:bCs/>
          <w:lang w:eastAsia="pt-BR"/>
        </w:rPr>
        <w:t>Environmental and biophysical controls of evapotranspiration from Seasonally Dry Tropical Forests (</w:t>
      </w:r>
      <w:proofErr w:type="spellStart"/>
      <w:r w:rsidR="00F76F31" w:rsidRPr="00F76F31">
        <w:rPr>
          <w:rFonts w:cstheme="minorHAnsi"/>
          <w:bCs/>
          <w:lang w:eastAsia="pt-BR"/>
        </w:rPr>
        <w:t>Caatinga</w:t>
      </w:r>
      <w:proofErr w:type="spellEnd"/>
      <w:r w:rsidR="00F76F31" w:rsidRPr="00F76F31">
        <w:rPr>
          <w:rFonts w:cstheme="minorHAnsi"/>
          <w:bCs/>
          <w:lang w:eastAsia="pt-BR"/>
        </w:rPr>
        <w:t>) in the Brazilian Semiarid.</w:t>
      </w:r>
      <w:r w:rsidR="00F76F31" w:rsidRPr="00F76F31">
        <w:rPr>
          <w:rFonts w:cstheme="minorHAnsi"/>
          <w:lang w:eastAsia="pt-BR"/>
        </w:rPr>
        <w:t xml:space="preserve"> </w:t>
      </w:r>
      <w:r w:rsidR="00F76F31" w:rsidRPr="00F76F31">
        <w:rPr>
          <w:rFonts w:cstheme="minorHAnsi"/>
          <w:i/>
          <w:lang w:eastAsia="pt-BR"/>
        </w:rPr>
        <w:t xml:space="preserve">Agric. For. </w:t>
      </w:r>
      <w:proofErr w:type="spellStart"/>
      <w:r w:rsidR="00F76F31" w:rsidRPr="00F76F31">
        <w:rPr>
          <w:rFonts w:cstheme="minorHAnsi"/>
          <w:i/>
          <w:lang w:eastAsia="pt-BR"/>
        </w:rPr>
        <w:t>Meteorol</w:t>
      </w:r>
      <w:proofErr w:type="spellEnd"/>
      <w:r w:rsidR="00F76F31" w:rsidRPr="00F76F31">
        <w:rPr>
          <w:rFonts w:cstheme="minorHAnsi"/>
          <w:lang w:eastAsia="pt-BR"/>
        </w:rPr>
        <w:t xml:space="preserve">. </w:t>
      </w:r>
      <w:r w:rsidR="00F76F31" w:rsidRPr="00F76F31">
        <w:rPr>
          <w:rFonts w:cstheme="minorHAnsi"/>
          <w:b/>
          <w:bCs/>
          <w:lang w:eastAsia="pt-BR"/>
        </w:rPr>
        <w:t>2020</w:t>
      </w:r>
      <w:r w:rsidR="00F76F31" w:rsidRPr="00F76F31">
        <w:rPr>
          <w:rFonts w:cstheme="minorHAnsi"/>
          <w:lang w:eastAsia="pt-BR"/>
        </w:rPr>
        <w:t xml:space="preserve">, </w:t>
      </w:r>
      <w:r w:rsidR="00F76F31" w:rsidRPr="00F76F31">
        <w:rPr>
          <w:rFonts w:cstheme="minorHAnsi"/>
          <w:i/>
          <w:iCs/>
          <w:lang w:eastAsia="pt-BR"/>
        </w:rPr>
        <w:t>287</w:t>
      </w:r>
      <w:r w:rsidR="00F76F31" w:rsidRPr="00F76F31">
        <w:rPr>
          <w:rFonts w:cstheme="minorHAnsi"/>
          <w:lang w:eastAsia="pt-BR"/>
        </w:rPr>
        <w:t>, 107957.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7F874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A196B" w:rsidRDefault="008756E6" w:rsidP="00404E5B">
      <w:pPr>
        <w:spacing w:before="92"/>
        <w:ind w:right="4234"/>
        <w:rPr>
          <w:noProof/>
        </w:rPr>
      </w:pPr>
      <w:r>
        <w:rPr>
          <w:noProof/>
        </w:rPr>
        <w:lastRenderedPageBreak/>
        <w:t xml:space="preserve">    </w:t>
      </w:r>
      <w:r w:rsidR="002A196B">
        <w:rPr>
          <w:noProof/>
          <w:lang w:val="pt-BR" w:eastAsia="pt-BR"/>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F76F31">
      <w:pPr>
        <w:spacing w:before="41" w:line="154" w:lineRule="exact"/>
        <w:ind w:left="213" w:right="231"/>
        <w:jc w:val="both"/>
        <w:rPr>
          <w:rFonts w:ascii="Arial"/>
          <w:sz w:val="14"/>
        </w:rPr>
      </w:pPr>
      <w:r w:rsidRPr="00F76F31">
        <w:rPr>
          <w:rFonts w:ascii="Arial"/>
          <w:sz w:val="14"/>
        </w:rPr>
        <w:t xml:space="preserve">Alcindo Souza has a degree in Physics from the Federal University of Rio Grande do Norte, a master's degree in science education from the same institution and a doctorate in climate science. He has experience in research in the area of </w:t>
      </w:r>
      <w:r w:rsidRPr="00F76F31">
        <w:rPr>
          <w:rFonts w:ascii="Arial" w:hAnsi="Arial" w:cs="Arial"/>
          <w:sz w:val="14"/>
        </w:rPr>
        <w:t>​​</w:t>
      </w:r>
      <w:r w:rsidRPr="00F76F31">
        <w:rPr>
          <w:rFonts w:ascii="Arial"/>
          <w:sz w:val="14"/>
        </w:rPr>
        <w:t xml:space="preserve">albedo and radiation balance in dry forests, specifically in the </w:t>
      </w:r>
      <w:proofErr w:type="spellStart"/>
      <w:r w:rsidRPr="00F76F31">
        <w:rPr>
          <w:rFonts w:ascii="Arial"/>
          <w:sz w:val="14"/>
        </w:rPr>
        <w:t>caatinga</w:t>
      </w:r>
      <w:proofErr w:type="spellEnd"/>
      <w:r w:rsidRPr="00F76F31">
        <w:rPr>
          <w:rFonts w:ascii="Arial"/>
          <w:sz w:val="14"/>
        </w:rPr>
        <w:t xml:space="preserve"> in Northeastern Brazil. Also has experience in environmental education with an emphasis on Science, Technology, Society and Environment (STSE).</w:t>
      </w:r>
    </w:p>
    <w:p w:rsidR="00AE3E37" w:rsidRDefault="00A9710C" w:rsidP="00676E7C">
      <w:pPr>
        <w:spacing w:before="62"/>
        <w:ind w:left="4217" w:right="4235"/>
        <w:jc w:val="center"/>
        <w:rPr>
          <w:rFonts w:ascii="Arial"/>
          <w:sz w:val="19"/>
        </w:rPr>
      </w:pPr>
      <w:r>
        <w:rPr>
          <w:rFonts w:ascii="Arial"/>
          <w:sz w:val="14"/>
        </w:rPr>
        <w:t xml:space="preserve">Email: </w:t>
      </w:r>
      <w:r w:rsidR="00292ED9">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68B2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676E7C">
        <w:rPr>
          <w:rFonts w:ascii="Arial"/>
          <w:sz w:val="14"/>
        </w:rPr>
        <w:t>alcindo.souza@ifrn.edu.br</w: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766" w:rsidRDefault="00940766">
      <w:r>
        <w:separator/>
      </w:r>
    </w:p>
  </w:endnote>
  <w:endnote w:type="continuationSeparator" w:id="0">
    <w:p w:rsidR="00940766" w:rsidRDefault="00940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766" w:rsidRDefault="00940766">
      <w:r>
        <w:separator/>
      </w:r>
    </w:p>
  </w:footnote>
  <w:footnote w:type="continuationSeparator" w:id="0">
    <w:p w:rsidR="00940766" w:rsidRDefault="0094076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590C"/>
    <w:rsid w:val="000A6F24"/>
    <w:rsid w:val="000E2911"/>
    <w:rsid w:val="001263DF"/>
    <w:rsid w:val="001C3EFB"/>
    <w:rsid w:val="00272C9E"/>
    <w:rsid w:val="00292ED9"/>
    <w:rsid w:val="002A196B"/>
    <w:rsid w:val="002B2804"/>
    <w:rsid w:val="00404E5B"/>
    <w:rsid w:val="00414F7B"/>
    <w:rsid w:val="004355DC"/>
    <w:rsid w:val="004749B4"/>
    <w:rsid w:val="00494130"/>
    <w:rsid w:val="004D615F"/>
    <w:rsid w:val="004F3523"/>
    <w:rsid w:val="00550C72"/>
    <w:rsid w:val="005973B9"/>
    <w:rsid w:val="005B3A56"/>
    <w:rsid w:val="006060CE"/>
    <w:rsid w:val="0063497F"/>
    <w:rsid w:val="00676E7C"/>
    <w:rsid w:val="00692C25"/>
    <w:rsid w:val="00693866"/>
    <w:rsid w:val="007E3073"/>
    <w:rsid w:val="0085654C"/>
    <w:rsid w:val="00873DF0"/>
    <w:rsid w:val="008756E6"/>
    <w:rsid w:val="00940766"/>
    <w:rsid w:val="009B2D44"/>
    <w:rsid w:val="00A07E82"/>
    <w:rsid w:val="00A9710C"/>
    <w:rsid w:val="00AE3E37"/>
    <w:rsid w:val="00B21A57"/>
    <w:rsid w:val="00C33602"/>
    <w:rsid w:val="00CD6F55"/>
    <w:rsid w:val="00DE1AF1"/>
    <w:rsid w:val="00DE3104"/>
    <w:rsid w:val="00EC451A"/>
    <w:rsid w:val="00F72EEA"/>
    <w:rsid w:val="00F76F31"/>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004124-91DB-B849-90EE-C96E17CB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customStyle="1" w:styleId="MDPI11articletype">
    <w:name w:val="MDPI_1.1_article_type"/>
    <w:next w:val="Normal"/>
    <w:qFormat/>
    <w:rsid w:val="00693866"/>
    <w:pPr>
      <w:widowControl/>
      <w:adjustRightInd w:val="0"/>
      <w:snapToGrid w:val="0"/>
      <w:spacing w:before="240"/>
    </w:pPr>
    <w:rPr>
      <w:rFonts w:ascii="Palatino Linotype" w:eastAsia="Times New Roman" w:hAnsi="Palatino Linotype" w:cs="Times New Roman"/>
      <w:i/>
      <w:snapToGrid w:val="0"/>
      <w:color w:val="000000"/>
      <w:sz w:val="20"/>
      <w:lang w:eastAsia="de-DE" w:bidi="en-US"/>
    </w:rPr>
  </w:style>
  <w:style w:type="character" w:styleId="nfase">
    <w:name w:val="Emphasis"/>
    <w:uiPriority w:val="20"/>
    <w:qFormat/>
    <w:rsid w:val="00F76F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3323</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Alcindo</cp:lastModifiedBy>
  <cp:revision>2</cp:revision>
  <dcterms:created xsi:type="dcterms:W3CDTF">2021-12-20T12:33:00Z</dcterms:created>
  <dcterms:modified xsi:type="dcterms:W3CDTF">2021-12-20T12:33:00Z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