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7FB5D4" w14:textId="1F8C3A1B" w:rsidR="00AE3E37" w:rsidRDefault="007434BC" w:rsidP="00494130">
      <w:pPr>
        <w:pStyle w:val="Heading1"/>
        <w:spacing w:before="170"/>
        <w:ind w:left="0"/>
      </w:pPr>
      <w:r>
        <w:rPr>
          <w:color w:val="337AB7"/>
        </w:rPr>
        <w:t>Climate Change Warning Labels on Gas Pumps: The Role of Public Opinion</w:t>
      </w:r>
      <w:r w:rsidR="00E703CF">
        <w:rPr>
          <w:color w:val="337AB7"/>
        </w:rPr>
        <w:t xml:space="preserve"> Formation</w:t>
      </w:r>
      <w:r>
        <w:rPr>
          <w:color w:val="337AB7"/>
        </w:rPr>
        <w:t xml:space="preserve"> in Climate Change Mitigation Policies</w:t>
      </w:r>
    </w:p>
    <w:p w14:paraId="6A6F47CD" w14:textId="49EAF852" w:rsidR="005973B9" w:rsidRDefault="007434BC" w:rsidP="005973B9">
      <w:pPr>
        <w:pStyle w:val="BodyText"/>
        <w:spacing w:before="73" w:line="198" w:lineRule="exact"/>
        <w:ind w:left="100" w:right="5987"/>
        <w:rPr>
          <w:rFonts w:ascii="Arial"/>
        </w:rPr>
      </w:pPr>
      <w:r>
        <w:rPr>
          <w:rFonts w:ascii="Arial"/>
        </w:rPr>
        <w:t>James R. Brooks</w:t>
      </w:r>
      <w:r w:rsidR="005973B9">
        <w:rPr>
          <w:rFonts w:ascii="Arial"/>
        </w:rPr>
        <w:t xml:space="preserve">, </w:t>
      </w:r>
      <w:r>
        <w:rPr>
          <w:rFonts w:ascii="Arial"/>
        </w:rPr>
        <w:t>MA</w:t>
      </w:r>
      <w:r w:rsidR="005973B9">
        <w:rPr>
          <w:rFonts w:ascii="Arial"/>
        </w:rPr>
        <w:t xml:space="preserve">, </w:t>
      </w:r>
      <w:r>
        <w:rPr>
          <w:rFonts w:ascii="Arial"/>
        </w:rPr>
        <w:t xml:space="preserve">Think Beyond the Pump, </w:t>
      </w:r>
      <w:r w:rsidR="005973B9">
        <w:rPr>
          <w:rFonts w:ascii="Arial"/>
        </w:rPr>
        <w:t xml:space="preserve">USA </w:t>
      </w:r>
    </w:p>
    <w:p w14:paraId="4A226FBE" w14:textId="77777777" w:rsidR="00AE3E37" w:rsidRDefault="00AE3E37">
      <w:pPr>
        <w:pStyle w:val="BodyText"/>
        <w:rPr>
          <w:rFonts w:ascii="Arial"/>
          <w:sz w:val="20"/>
        </w:rPr>
      </w:pPr>
    </w:p>
    <w:p w14:paraId="2625B7EC" w14:textId="77777777" w:rsidR="00AE3E37" w:rsidRDefault="00AE3E37">
      <w:pPr>
        <w:pStyle w:val="BodyText"/>
        <w:spacing w:before="3"/>
        <w:rPr>
          <w:rFonts w:ascii="Arial"/>
          <w:sz w:val="21"/>
        </w:rPr>
      </w:pPr>
    </w:p>
    <w:p w14:paraId="100DA1C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604A00A" w14:textId="51C9BBB6" w:rsidR="00AE3E37" w:rsidRDefault="00A9710C">
      <w:pPr>
        <w:pStyle w:val="Heading3"/>
        <w:spacing w:before="147"/>
        <w:jc w:val="both"/>
        <w:rPr>
          <w:color w:val="BF5A14"/>
        </w:rPr>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72968EDD" w14:textId="77777777" w:rsidR="00E703CF" w:rsidRDefault="00E703CF" w:rsidP="00E703CF">
      <w:pPr>
        <w:spacing w:before="240" w:after="240"/>
        <w:rPr>
          <w:rFonts w:ascii="Times New Roman" w:hAnsi="Times New Roman" w:cs="Times New Roman"/>
        </w:rPr>
      </w:pPr>
      <w:r>
        <w:rPr>
          <w:rFonts w:ascii="Times New Roman" w:hAnsi="Times New Roman" w:cs="Times New Roman"/>
        </w:rPr>
        <w:t xml:space="preserve">This article analyzes City of Cambridge, Massachusetts legislation that requires all gasoline and diesel pumps must display a consumer warning label outlining the climate change and public health impacts from fuel combustion. This review of empirical and theoretical scholarship on efficacy of carbon label programs and health warning labels suggests government-sponsored “warming labels” may increase self-efficacy beliefs. The analysis reveals warming labels may activate extant climate concern norms and shift public opinion towards long term support of sustainable transportation emissions policies and practices. </w:t>
      </w:r>
    </w:p>
    <w:p w14:paraId="3838B578" w14:textId="77777777" w:rsidR="00E703CF" w:rsidRDefault="00E703CF">
      <w:pPr>
        <w:pStyle w:val="Heading3"/>
        <w:spacing w:before="147"/>
        <w:jc w:val="both"/>
      </w:pPr>
    </w:p>
    <w:p w14:paraId="0A576321" w14:textId="4138B1F6" w:rsidR="00AE3E37" w:rsidRDefault="00A9710C">
      <w:pPr>
        <w:pStyle w:val="Heading3"/>
        <w:spacing w:before="74"/>
        <w:rPr>
          <w:color w:val="BF5A14"/>
        </w:rPr>
      </w:pPr>
      <w:r>
        <w:rPr>
          <w:b w:val="0"/>
        </w:rPr>
        <w:br w:type="column"/>
      </w:r>
      <w:r>
        <w:rPr>
          <w:color w:val="BF5A14"/>
        </w:rPr>
        <w:t>Image</w:t>
      </w:r>
    </w:p>
    <w:p w14:paraId="370FFE23" w14:textId="77777777" w:rsidR="00E703CF" w:rsidRDefault="00E703CF">
      <w:pPr>
        <w:pStyle w:val="Heading3"/>
        <w:spacing w:before="74"/>
      </w:pPr>
    </w:p>
    <w:p w14:paraId="5582AAED" w14:textId="6EC32670" w:rsidR="00AE3E37" w:rsidRDefault="00843750">
      <w:pPr>
        <w:pStyle w:val="BodyText"/>
        <w:spacing w:before="2"/>
        <w:rPr>
          <w:rFonts w:ascii="Arial"/>
          <w:b/>
          <w:sz w:val="16"/>
        </w:rPr>
      </w:pPr>
      <w:r>
        <w:rPr>
          <w:rFonts w:ascii="Arial"/>
          <w:b/>
          <w:noProof/>
          <w:color w:val="BF5A14"/>
          <w:sz w:val="20"/>
        </w:rPr>
        <w:drawing>
          <wp:inline distT="0" distB="0" distL="0" distR="0" wp14:anchorId="4BEFBFEC" wp14:editId="3D4030CB">
            <wp:extent cx="1628566" cy="1638935"/>
            <wp:effectExtent l="0" t="0" r="0" b="0"/>
            <wp:docPr id="3" name="Picture 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 letter&#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84052" cy="1694774"/>
                    </a:xfrm>
                    <a:prstGeom prst="rect">
                      <a:avLst/>
                    </a:prstGeom>
                  </pic:spPr>
                </pic:pic>
              </a:graphicData>
            </a:graphic>
          </wp:inline>
        </w:drawing>
      </w:r>
    </w:p>
    <w:p w14:paraId="10E419F2" w14:textId="3B74062C" w:rsidR="005973B9" w:rsidRDefault="005973B9" w:rsidP="005973B9">
      <w:pPr>
        <w:spacing w:line="204" w:lineRule="exact"/>
        <w:rPr>
          <w:rFonts w:ascii="Arial"/>
          <w:b/>
          <w:sz w:val="20"/>
        </w:rPr>
      </w:pPr>
      <w:r>
        <w:rPr>
          <w:rFonts w:ascii="Arial"/>
          <w:b/>
          <w:color w:val="BF5A14"/>
          <w:sz w:val="20"/>
        </w:rPr>
        <w:br/>
        <w:t xml:space="preserve">Recent </w:t>
      </w:r>
      <w:r w:rsidR="005754BF">
        <w:rPr>
          <w:rFonts w:ascii="Arial"/>
          <w:b/>
          <w:color w:val="BF5A14"/>
          <w:sz w:val="20"/>
        </w:rPr>
        <w:t>Publications</w:t>
      </w:r>
      <w:r>
        <w:rPr>
          <w:rFonts w:ascii="Arial"/>
          <w:b/>
          <w:color w:val="BF5A14"/>
          <w:sz w:val="20"/>
        </w:rPr>
        <w:t xml:space="preserve"> (minimum 5)</w:t>
      </w:r>
    </w:p>
    <w:p w14:paraId="1294B910" w14:textId="66B6791B" w:rsidR="005973B9" w:rsidRDefault="00843750" w:rsidP="005973B9">
      <w:pPr>
        <w:pStyle w:val="ListParagraph"/>
        <w:numPr>
          <w:ilvl w:val="0"/>
          <w:numId w:val="3"/>
        </w:numPr>
        <w:tabs>
          <w:tab w:val="left" w:pos="384"/>
        </w:tabs>
        <w:spacing w:line="216" w:lineRule="exact"/>
        <w:ind w:right="137" w:hanging="283"/>
        <w:rPr>
          <w:sz w:val="18"/>
        </w:rPr>
      </w:pPr>
      <w:r>
        <w:rPr>
          <w:sz w:val="18"/>
        </w:rPr>
        <w:t>Going Green: Gas pump ‘</w:t>
      </w:r>
      <w:hyperlink r:id="rId10" w:history="1">
        <w:r w:rsidRPr="0036227E">
          <w:rPr>
            <w:rStyle w:val="Hyperlink"/>
            <w:sz w:val="18"/>
          </w:rPr>
          <w:t>warming</w:t>
        </w:r>
        <w:r w:rsidR="0036227E" w:rsidRPr="0036227E">
          <w:rPr>
            <w:rStyle w:val="Hyperlink"/>
            <w:sz w:val="18"/>
          </w:rPr>
          <w:t xml:space="preserve"> </w:t>
        </w:r>
        <w:r w:rsidRPr="0036227E">
          <w:rPr>
            <w:rStyle w:val="Hyperlink"/>
            <w:sz w:val="18"/>
          </w:rPr>
          <w:t>labels’</w:t>
        </w:r>
      </w:hyperlink>
      <w:r>
        <w:rPr>
          <w:sz w:val="18"/>
        </w:rPr>
        <w:t xml:space="preserve"> will aid consumers, climate.</w:t>
      </w:r>
      <w:r w:rsidR="0036227E">
        <w:rPr>
          <w:sz w:val="18"/>
        </w:rPr>
        <w:t xml:space="preserve"> </w:t>
      </w:r>
      <w:r>
        <w:rPr>
          <w:sz w:val="18"/>
        </w:rPr>
        <w:t>James</w:t>
      </w:r>
      <w:r w:rsidR="0036227E">
        <w:rPr>
          <w:sz w:val="18"/>
        </w:rPr>
        <w:t xml:space="preserve"> </w:t>
      </w:r>
      <w:r>
        <w:rPr>
          <w:sz w:val="18"/>
        </w:rPr>
        <w:t>R. Brooks</w:t>
      </w:r>
      <w:r w:rsidR="0036227E">
        <w:rPr>
          <w:sz w:val="18"/>
        </w:rPr>
        <w:t>. Feb</w:t>
      </w:r>
      <w:r w:rsidR="005754BF">
        <w:rPr>
          <w:sz w:val="18"/>
        </w:rPr>
        <w:t>.</w:t>
      </w:r>
      <w:r w:rsidR="0036227E">
        <w:rPr>
          <w:sz w:val="18"/>
        </w:rPr>
        <w:t xml:space="preserve"> 7, 2021. </w:t>
      </w:r>
    </w:p>
    <w:p w14:paraId="6E8C4B10" w14:textId="3106A360" w:rsidR="005973B9" w:rsidRDefault="0036227E" w:rsidP="005973B9">
      <w:pPr>
        <w:pStyle w:val="ListParagraph"/>
        <w:numPr>
          <w:ilvl w:val="0"/>
          <w:numId w:val="3"/>
        </w:numPr>
        <w:tabs>
          <w:tab w:val="left" w:pos="384"/>
        </w:tabs>
        <w:spacing w:line="216" w:lineRule="exact"/>
        <w:ind w:right="138" w:hanging="283"/>
        <w:rPr>
          <w:sz w:val="18"/>
        </w:rPr>
      </w:pPr>
      <w:r>
        <w:rPr>
          <w:sz w:val="18"/>
        </w:rPr>
        <w:t xml:space="preserve">Guilt at the </w:t>
      </w:r>
      <w:hyperlink r:id="rId11" w:history="1">
        <w:r w:rsidRPr="0036227E">
          <w:rPr>
            <w:rStyle w:val="Hyperlink"/>
            <w:sz w:val="18"/>
          </w:rPr>
          <w:t>gas pump</w:t>
        </w:r>
      </w:hyperlink>
      <w:r>
        <w:rPr>
          <w:sz w:val="18"/>
        </w:rPr>
        <w:t>? That’s (part of) the idea</w:t>
      </w:r>
      <w:r w:rsidR="005973B9">
        <w:rPr>
          <w:sz w:val="18"/>
        </w:rPr>
        <w:t>.</w:t>
      </w:r>
      <w:r>
        <w:rPr>
          <w:sz w:val="18"/>
        </w:rPr>
        <w:t xml:space="preserve"> James Brooks and Drew </w:t>
      </w:r>
      <w:proofErr w:type="spellStart"/>
      <w:r>
        <w:rPr>
          <w:sz w:val="18"/>
        </w:rPr>
        <w:t>Shindell</w:t>
      </w:r>
      <w:proofErr w:type="spellEnd"/>
      <w:r>
        <w:rPr>
          <w:sz w:val="18"/>
        </w:rPr>
        <w:t>.</w:t>
      </w:r>
      <w:r w:rsidR="005973B9">
        <w:rPr>
          <w:sz w:val="18"/>
        </w:rPr>
        <w:t xml:space="preserve"> </w:t>
      </w:r>
      <w:r>
        <w:rPr>
          <w:sz w:val="18"/>
        </w:rPr>
        <w:t>Dec</w:t>
      </w:r>
      <w:r w:rsidR="005754BF">
        <w:rPr>
          <w:sz w:val="18"/>
        </w:rPr>
        <w:t>.</w:t>
      </w:r>
      <w:r>
        <w:rPr>
          <w:sz w:val="18"/>
        </w:rPr>
        <w:t xml:space="preserve"> 18, 2020</w:t>
      </w:r>
      <w:r w:rsidR="005973B9">
        <w:rPr>
          <w:sz w:val="18"/>
        </w:rPr>
        <w:t>.</w:t>
      </w:r>
    </w:p>
    <w:p w14:paraId="0D2CDDC1" w14:textId="14197E15" w:rsidR="005973B9" w:rsidRPr="0036227E" w:rsidRDefault="0036227E" w:rsidP="0036227E">
      <w:pPr>
        <w:pStyle w:val="ListParagraph"/>
        <w:numPr>
          <w:ilvl w:val="0"/>
          <w:numId w:val="3"/>
        </w:numPr>
        <w:tabs>
          <w:tab w:val="left" w:pos="384"/>
        </w:tabs>
        <w:spacing w:before="92" w:line="218" w:lineRule="exact"/>
        <w:ind w:hanging="283"/>
        <w:rPr>
          <w:sz w:val="18"/>
        </w:rPr>
      </w:pPr>
      <w:r>
        <w:rPr>
          <w:sz w:val="18"/>
        </w:rPr>
        <w:t>‘</w:t>
      </w:r>
      <w:hyperlink r:id="rId12" w:history="1">
        <w:r w:rsidRPr="004D7CFB">
          <w:rPr>
            <w:rStyle w:val="Hyperlink"/>
            <w:sz w:val="18"/>
          </w:rPr>
          <w:t>Warming’ Labels</w:t>
        </w:r>
      </w:hyperlink>
      <w:r>
        <w:rPr>
          <w:sz w:val="18"/>
        </w:rPr>
        <w:t xml:space="preserve"> needed at the gas pump</w:t>
      </w:r>
      <w:r w:rsidR="005973B9" w:rsidRPr="005973B9">
        <w:rPr>
          <w:sz w:val="18"/>
        </w:rPr>
        <w:t xml:space="preserve">. </w:t>
      </w:r>
      <w:r>
        <w:rPr>
          <w:sz w:val="18"/>
        </w:rPr>
        <w:t>James Brooks and Kirk R. Smith. Feb</w:t>
      </w:r>
      <w:r w:rsidR="005754BF">
        <w:rPr>
          <w:sz w:val="18"/>
        </w:rPr>
        <w:t>.</w:t>
      </w:r>
      <w:r>
        <w:rPr>
          <w:sz w:val="18"/>
        </w:rPr>
        <w:t xml:space="preserve"> 18, 2019</w:t>
      </w:r>
      <w:r w:rsidR="005973B9" w:rsidRPr="0036227E">
        <w:t>.</w:t>
      </w:r>
    </w:p>
    <w:p w14:paraId="0D43FA33" w14:textId="328824E7" w:rsidR="005973B9" w:rsidRDefault="004D7CFB" w:rsidP="004D7CFB">
      <w:pPr>
        <w:pStyle w:val="BodyText"/>
        <w:numPr>
          <w:ilvl w:val="0"/>
          <w:numId w:val="3"/>
        </w:numPr>
        <w:spacing w:before="85" w:line="216" w:lineRule="exact"/>
        <w:ind w:right="138"/>
        <w:jc w:val="both"/>
        <w:rPr>
          <w:rFonts w:ascii="Calibri" w:hAnsi="Calibri"/>
        </w:rPr>
      </w:pPr>
      <w:r>
        <w:rPr>
          <w:rFonts w:ascii="Calibri" w:hAnsi="Calibri"/>
        </w:rPr>
        <w:t xml:space="preserve">How environmental </w:t>
      </w:r>
      <w:hyperlink r:id="rId13" w:history="1">
        <w:r w:rsidRPr="004D7CFB">
          <w:rPr>
            <w:rStyle w:val="Hyperlink"/>
            <w:rFonts w:ascii="Calibri" w:hAnsi="Calibri"/>
          </w:rPr>
          <w:t>warning labels</w:t>
        </w:r>
      </w:hyperlink>
      <w:r>
        <w:rPr>
          <w:rFonts w:ascii="Calibri" w:hAnsi="Calibri"/>
        </w:rPr>
        <w:t xml:space="preserve"> at gas pumps could change our transportation culture</w:t>
      </w:r>
      <w:r w:rsidR="005973B9">
        <w:rPr>
          <w:rFonts w:ascii="Calibri" w:hAnsi="Calibri"/>
          <w:spacing w:val="-4"/>
        </w:rPr>
        <w:t xml:space="preserve">. </w:t>
      </w:r>
      <w:r>
        <w:rPr>
          <w:rFonts w:ascii="Calibri" w:hAnsi="Calibri"/>
          <w:spacing w:val="-4"/>
        </w:rPr>
        <w:t xml:space="preserve">James Brooks. </w:t>
      </w:r>
      <w:r>
        <w:rPr>
          <w:rFonts w:ascii="Calibri" w:hAnsi="Calibri"/>
        </w:rPr>
        <w:t>Sept</w:t>
      </w:r>
      <w:r w:rsidR="005754BF">
        <w:rPr>
          <w:rFonts w:ascii="Calibri" w:hAnsi="Calibri"/>
        </w:rPr>
        <w:t>.</w:t>
      </w:r>
      <w:r>
        <w:rPr>
          <w:rFonts w:ascii="Calibri" w:hAnsi="Calibri"/>
        </w:rPr>
        <w:t xml:space="preserve"> 27, 2019</w:t>
      </w:r>
      <w:r w:rsidR="005973B9">
        <w:rPr>
          <w:rFonts w:ascii="Calibri" w:hAnsi="Calibri"/>
        </w:rPr>
        <w:t>.</w:t>
      </w:r>
    </w:p>
    <w:p w14:paraId="05B46A6F" w14:textId="7781268E" w:rsidR="004D7CFB" w:rsidRDefault="004D7CFB" w:rsidP="004D7CFB">
      <w:pPr>
        <w:pStyle w:val="BodyText"/>
        <w:numPr>
          <w:ilvl w:val="0"/>
          <w:numId w:val="3"/>
        </w:numPr>
        <w:spacing w:before="85" w:line="216" w:lineRule="exact"/>
        <w:ind w:right="138"/>
        <w:jc w:val="both"/>
        <w:rPr>
          <w:rFonts w:ascii="Calibri" w:hAnsi="Calibri"/>
        </w:rPr>
      </w:pPr>
      <w:r>
        <w:rPr>
          <w:rFonts w:ascii="Calibri" w:hAnsi="Calibri"/>
        </w:rPr>
        <w:t xml:space="preserve">We put </w:t>
      </w:r>
      <w:hyperlink r:id="rId14" w:history="1">
        <w:r w:rsidRPr="005754BF">
          <w:rPr>
            <w:rStyle w:val="Hyperlink"/>
            <w:rFonts w:ascii="Calibri" w:hAnsi="Calibri"/>
          </w:rPr>
          <w:t>warning labels</w:t>
        </w:r>
      </w:hyperlink>
      <w:r>
        <w:rPr>
          <w:rFonts w:ascii="Calibri" w:hAnsi="Calibri"/>
        </w:rPr>
        <w:t xml:space="preserve"> on cigarettes. Why not on gas pumps?</w:t>
      </w:r>
      <w:r w:rsidR="005754BF">
        <w:rPr>
          <w:rFonts w:ascii="Calibri" w:hAnsi="Calibri"/>
        </w:rPr>
        <w:t xml:space="preserve"> James Brooks. Oct. 10, 2018.</w:t>
      </w:r>
    </w:p>
    <w:p w14:paraId="03E23C24" w14:textId="77777777" w:rsidR="00AE3E37" w:rsidRPr="008756E6" w:rsidRDefault="00AE3E37" w:rsidP="008756E6">
      <w:pPr>
        <w:tabs>
          <w:tab w:val="left" w:pos="384"/>
        </w:tabs>
        <w:ind w:right="117"/>
      </w:pPr>
    </w:p>
    <w:p w14:paraId="1929DAB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5B95E32" w14:textId="77777777" w:rsidR="00AE3E37" w:rsidRDefault="00AE3E37">
      <w:pPr>
        <w:pStyle w:val="BodyText"/>
        <w:rPr>
          <w:rFonts w:ascii="Calibri"/>
          <w:sz w:val="20"/>
        </w:rPr>
      </w:pPr>
    </w:p>
    <w:p w14:paraId="635FA6B0"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0131131" wp14:editId="36875F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78A97F5" w14:textId="26D6B536" w:rsidR="002A196B" w:rsidRDefault="008756E6" w:rsidP="00404E5B">
      <w:pPr>
        <w:spacing w:before="92"/>
        <w:ind w:right="4234"/>
        <w:rPr>
          <w:noProof/>
        </w:rPr>
      </w:pPr>
      <w:r>
        <w:rPr>
          <w:noProof/>
        </w:rPr>
        <w:t xml:space="preserve">    </w:t>
      </w:r>
      <w:r w:rsidR="00843750">
        <w:rPr>
          <w:noProof/>
          <w:lang w:val="en-IN" w:eastAsia="en-IN"/>
        </w:rPr>
        <w:drawing>
          <wp:inline distT="0" distB="0" distL="0" distR="0" wp14:anchorId="5E8528E9" wp14:editId="47DDE63E">
            <wp:extent cx="605860" cy="605860"/>
            <wp:effectExtent l="0" t="0" r="3810" b="3810"/>
            <wp:docPr id="6" name="Picture 6" descr="A person wearing a ha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erson wearing a hat&#10;&#10;Description automatically generated with low confidence"/>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623711" cy="623711"/>
                    </a:xfrm>
                    <a:prstGeom prst="rect">
                      <a:avLst/>
                    </a:prstGeom>
                  </pic:spPr>
                </pic:pic>
              </a:graphicData>
            </a:graphic>
          </wp:inline>
        </w:drawing>
      </w:r>
      <w:r w:rsidR="002A196B">
        <w:rPr>
          <w:noProof/>
        </w:rPr>
        <w:t xml:space="preserve">  </w:t>
      </w:r>
    </w:p>
    <w:p w14:paraId="4AF49308" w14:textId="77777777" w:rsidR="002A196B" w:rsidRDefault="002A196B" w:rsidP="00404E5B">
      <w:pPr>
        <w:spacing w:before="92"/>
        <w:ind w:right="4234"/>
        <w:rPr>
          <w:noProof/>
        </w:rPr>
      </w:pPr>
      <w:r>
        <w:rPr>
          <w:noProof/>
        </w:rPr>
        <w:t xml:space="preserve">   </w:t>
      </w:r>
    </w:p>
    <w:p w14:paraId="23B96B81" w14:textId="63DFD8C5" w:rsidR="00AE3E37" w:rsidRDefault="00A9710C" w:rsidP="00404E5B">
      <w:pPr>
        <w:spacing w:before="92"/>
        <w:ind w:right="4234"/>
        <w:rPr>
          <w:rFonts w:ascii="Arial"/>
          <w:color w:val="BF5A14"/>
        </w:rPr>
      </w:pPr>
      <w:r>
        <w:rPr>
          <w:rFonts w:ascii="Arial"/>
          <w:color w:val="BF5A14"/>
        </w:rPr>
        <w:t>Biography</w:t>
      </w:r>
      <w:r w:rsidR="00404E5B">
        <w:rPr>
          <w:rFonts w:ascii="Arial"/>
          <w:color w:val="BF5A14"/>
        </w:rPr>
        <w:t xml:space="preserve"> (150 word limit)</w:t>
      </w:r>
    </w:p>
    <w:p w14:paraId="484387C9" w14:textId="77777777" w:rsidR="00A947A5" w:rsidRDefault="00A947A5" w:rsidP="00A947A5">
      <w:pPr>
        <w:rPr>
          <w:rFonts w:ascii="Times New Roman" w:hAnsi="Times New Roman" w:cs="Times New Roman"/>
        </w:rPr>
      </w:pPr>
    </w:p>
    <w:p w14:paraId="1B405AA1" w14:textId="44889EDE" w:rsidR="00A947A5" w:rsidRDefault="00A947A5" w:rsidP="00A947A5">
      <w:pPr>
        <w:rPr>
          <w:rFonts w:ascii="Times New Roman" w:hAnsi="Times New Roman" w:cs="Times New Roman"/>
        </w:rPr>
      </w:pPr>
      <w:r>
        <w:rPr>
          <w:rFonts w:ascii="Times New Roman" w:hAnsi="Times New Roman" w:cs="Times New Roman"/>
        </w:rPr>
        <w:t xml:space="preserve">James R. Brooks (M.A., Communication) is the founder of the non-profit group Think Beyond the Pump. The group researches and promotes innovative policy solutions to mitigate climate change impacts from fossil fuel consumer markets. His research focuses on cultural productions of environmentalism(s) as relations of power that shape attitudes towards environmental risk. He publishes on transportation emissions policy and all aspects of environmental communication.  </w:t>
      </w:r>
    </w:p>
    <w:p w14:paraId="293D28F2" w14:textId="77777777" w:rsidR="00A947A5" w:rsidRDefault="00A947A5" w:rsidP="00404E5B">
      <w:pPr>
        <w:spacing w:before="92"/>
        <w:ind w:right="4234"/>
        <w:rPr>
          <w:rFonts w:ascii="Arial"/>
        </w:rPr>
      </w:pPr>
    </w:p>
    <w:p w14:paraId="0123F0DF" w14:textId="0122E3C1" w:rsidR="00AE3E37" w:rsidRDefault="00A9710C">
      <w:pPr>
        <w:spacing w:before="62"/>
        <w:ind w:left="4217" w:right="4235"/>
        <w:jc w:val="center"/>
        <w:rPr>
          <w:rFonts w:ascii="Arial"/>
          <w:sz w:val="14"/>
        </w:rPr>
      </w:pPr>
      <w:r>
        <w:rPr>
          <w:rFonts w:ascii="Arial"/>
          <w:sz w:val="14"/>
        </w:rPr>
        <w:t xml:space="preserve">Email: </w:t>
      </w:r>
      <w:r w:rsidR="00ED3BD6">
        <w:rPr>
          <w:rFonts w:ascii="Arial"/>
          <w:sz w:val="14"/>
        </w:rPr>
        <w:t>jbrooks5@mail.sfsu.edu</w:t>
      </w:r>
    </w:p>
    <w:p w14:paraId="5ADC4006"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54BD875" wp14:editId="19BBCA3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E911C0B" w14:textId="77777777" w:rsidR="00AE3E37" w:rsidRDefault="00AE3E37">
      <w:pPr>
        <w:pStyle w:val="BodyText"/>
        <w:rPr>
          <w:rFonts w:ascii="Arial"/>
          <w:sz w:val="20"/>
        </w:rPr>
      </w:pPr>
    </w:p>
    <w:p w14:paraId="2FEDAC96" w14:textId="77777777" w:rsidR="00AE3E37" w:rsidRDefault="00AE3E37">
      <w:pPr>
        <w:pStyle w:val="BodyText"/>
        <w:rPr>
          <w:rFonts w:ascii="Arial"/>
          <w:sz w:val="20"/>
        </w:rPr>
      </w:pPr>
    </w:p>
    <w:p w14:paraId="4C02C11F" w14:textId="77777777" w:rsidR="00AE3E37" w:rsidRDefault="00AE3E37">
      <w:pPr>
        <w:pStyle w:val="BodyText"/>
        <w:spacing w:before="7"/>
        <w:rPr>
          <w:rFonts w:ascii="Arial"/>
          <w:sz w:val="29"/>
        </w:rPr>
      </w:pPr>
    </w:p>
    <w:p w14:paraId="20B798CE" w14:textId="77777777" w:rsidR="00AE3E37" w:rsidRPr="00B21A57" w:rsidRDefault="00A9710C">
      <w:pPr>
        <w:spacing w:before="39"/>
        <w:ind w:left="100"/>
        <w:rPr>
          <w:rFonts w:ascii="Minion Pro"/>
          <w:b/>
          <w:sz w:val="20"/>
        </w:rPr>
      </w:pPr>
      <w:r w:rsidRPr="00B21A57">
        <w:rPr>
          <w:rFonts w:ascii="Minion Pro"/>
          <w:b/>
          <w:sz w:val="20"/>
        </w:rPr>
        <w:t>Notes/Comments:</w:t>
      </w:r>
    </w:p>
    <w:p w14:paraId="3E6DE8CF"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9891C1A"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F9F40" w14:textId="77777777" w:rsidR="00E72355" w:rsidRDefault="00E72355">
      <w:r>
        <w:separator/>
      </w:r>
    </w:p>
  </w:endnote>
  <w:endnote w:type="continuationSeparator" w:id="0">
    <w:p w14:paraId="60A66455" w14:textId="77777777" w:rsidR="00E72355" w:rsidRDefault="00E72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pitch w:val="variable"/>
    <w:sig w:usb0="00000001" w:usb1="00000001" w:usb2="00000000" w:usb3="00000000" w:csb0="0000019F" w:csb1="00000000"/>
  </w:font>
  <w:font w:name="Impact">
    <w:altName w:val="﷽﷽﷽﷽﷽﷽﷽﷽"/>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C5B4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8FCBAD8" wp14:editId="2298DD7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843CF"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6E4EF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D75E943" wp14:editId="0F829BE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501A5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B0E6D5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A41B0E" wp14:editId="52AEA0A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45C1D"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3AE62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1FEC" w14:textId="77777777" w:rsidR="00E72355" w:rsidRDefault="00E72355">
      <w:r>
        <w:separator/>
      </w:r>
    </w:p>
  </w:footnote>
  <w:footnote w:type="continuationSeparator" w:id="0">
    <w:p w14:paraId="3CC863FA" w14:textId="77777777" w:rsidR="00E72355" w:rsidRDefault="00E723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B8E6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C41C033" wp14:editId="5177238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62C32"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29B5C1E" wp14:editId="7D29D5D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14133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E31745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2A196B"/>
    <w:rsid w:val="002B2804"/>
    <w:rsid w:val="0036227E"/>
    <w:rsid w:val="00404E5B"/>
    <w:rsid w:val="00414F7B"/>
    <w:rsid w:val="004355DC"/>
    <w:rsid w:val="004609A2"/>
    <w:rsid w:val="004749B4"/>
    <w:rsid w:val="00494130"/>
    <w:rsid w:val="004D7CFB"/>
    <w:rsid w:val="004F3523"/>
    <w:rsid w:val="005754BF"/>
    <w:rsid w:val="005973B9"/>
    <w:rsid w:val="005B3A56"/>
    <w:rsid w:val="006060CE"/>
    <w:rsid w:val="0063497F"/>
    <w:rsid w:val="007434BC"/>
    <w:rsid w:val="00843750"/>
    <w:rsid w:val="00873DF0"/>
    <w:rsid w:val="008756E6"/>
    <w:rsid w:val="00953FEB"/>
    <w:rsid w:val="009B2D44"/>
    <w:rsid w:val="00A07E82"/>
    <w:rsid w:val="00A947A5"/>
    <w:rsid w:val="00A9710C"/>
    <w:rsid w:val="00AE3E37"/>
    <w:rsid w:val="00B21A57"/>
    <w:rsid w:val="00C115DD"/>
    <w:rsid w:val="00C33602"/>
    <w:rsid w:val="00CD6F55"/>
    <w:rsid w:val="00DC3E68"/>
    <w:rsid w:val="00DE1AF1"/>
    <w:rsid w:val="00DE3104"/>
    <w:rsid w:val="00E703CF"/>
    <w:rsid w:val="00E72355"/>
    <w:rsid w:val="00ED3BD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30340"/>
  <w15:docId w15:val="{9B6D6F05-B4B0-F941-AA21-277BF581A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362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mobilitylab.org/2019/09/27/how-environmental-warning-labels-at-gas-pumps-could-change-our-transportation-cultur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www.sfchronicle.com/opinion/openforum/article/Warming-labels-needed-at-the-gas-pump-13625924.php?utm_campaign=CMS%20Sharing%20Tools%20(Premium)&amp;utm_source=t.co&amp;utm_medium=referra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rist.org/fix/guilt-at-the-gas-pump-warming-labels/"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staradvertiser.com/2021/02/07/editorial/insight/going-green-gas-pump-warming-labels-will-aid-consumers-climate/"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mobilitylab.org/2018/10/10/we-put-warning-labels-on-cigarettes-why-not-on-gas-pum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7</cp:revision>
  <dcterms:created xsi:type="dcterms:W3CDTF">2020-12-31T05:57:00Z</dcterms:created>
  <dcterms:modified xsi:type="dcterms:W3CDTF">2021-08-14T17:24:00Z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