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469" w:rsidRDefault="00DE4469" w:rsidP="00DE4469">
      <w:pPr>
        <w:bidi w:val="0"/>
      </w:pPr>
    </w:p>
    <w:p w:rsidR="00DE4469" w:rsidRDefault="00DE4469" w:rsidP="00DE4469">
      <w:pPr>
        <w:bidi w:val="0"/>
      </w:pPr>
      <w:r>
        <w:t>Investigation of natural effective gamma dose rates in Ardebil Province, Iran</w:t>
      </w:r>
    </w:p>
    <w:p w:rsidR="00DE4469" w:rsidRDefault="00DE4469" w:rsidP="00DE4469">
      <w:pPr>
        <w:bidi w:val="0"/>
      </w:pPr>
      <w:proofErr w:type="spellStart"/>
      <w:r>
        <w:t>Sadegh</w:t>
      </w:r>
      <w:proofErr w:type="spellEnd"/>
      <w:r>
        <w:t xml:space="preserve"> </w:t>
      </w:r>
      <w:proofErr w:type="spellStart"/>
      <w:r>
        <w:t>Hazrati</w:t>
      </w:r>
      <w:proofErr w:type="spellEnd"/>
      <w:r>
        <w:t xml:space="preserve">, </w:t>
      </w:r>
      <w:proofErr w:type="spellStart"/>
      <w:r>
        <w:t>Soheila</w:t>
      </w:r>
      <w:proofErr w:type="spellEnd"/>
      <w:r>
        <w:t xml:space="preserve"> </w:t>
      </w:r>
      <w:proofErr w:type="spellStart"/>
      <w:r>
        <w:t>Rahimzadeh</w:t>
      </w:r>
      <w:proofErr w:type="spellEnd"/>
    </w:p>
    <w:p w:rsidR="00DE4469" w:rsidRDefault="00DE4469" w:rsidP="00DE4469">
      <w:pPr>
        <w:bidi w:val="0"/>
      </w:pPr>
    </w:p>
    <w:p w:rsidR="002072BB" w:rsidRDefault="00DE4469" w:rsidP="00DE4469">
      <w:pPr>
        <w:bidi w:val="0"/>
      </w:pPr>
      <w:r>
        <w:t xml:space="preserve">Gamma rays pose enough energy to induce chemical changes that may be biologically important for the normal functioning of body cells. The external exposure of human beings to natural environmental gamma radiation normally exceeds that from all man-made sources combined. In this research natural background gamma dose rates and corresponding annual effective doses were determined for selected cities of Ardebil province. Outdoor gamma dose rates were measured using an Ion Chamber Survey Meter in 105 locations in selected districts. Average absorbed doses for Ardebil, </w:t>
      </w:r>
      <w:proofErr w:type="spellStart"/>
      <w:r>
        <w:t>Sar-Ein</w:t>
      </w:r>
      <w:proofErr w:type="spellEnd"/>
      <w:r>
        <w:t xml:space="preserve">, Germy, </w:t>
      </w:r>
      <w:proofErr w:type="spellStart"/>
      <w:r>
        <w:t>Neer</w:t>
      </w:r>
      <w:proofErr w:type="spellEnd"/>
      <w:r>
        <w:t xml:space="preserve">, </w:t>
      </w:r>
      <w:proofErr w:type="spellStart"/>
      <w:r>
        <w:t>Shourabil</w:t>
      </w:r>
      <w:proofErr w:type="spellEnd"/>
      <w:r>
        <w:t xml:space="preserve"> Recreational Lake, and </w:t>
      </w:r>
      <w:proofErr w:type="spellStart"/>
      <w:r>
        <w:t>Kosar</w:t>
      </w:r>
      <w:proofErr w:type="spellEnd"/>
      <w:r>
        <w:t xml:space="preserve"> were determined as 265, 219, 344, 233, 352, and </w:t>
      </w:r>
      <w:proofErr w:type="gramStart"/>
      <w:r>
        <w:t xml:space="preserve">358 </w:t>
      </w:r>
      <w:proofErr w:type="spellStart"/>
      <w:r>
        <w:t>nSv</w:t>
      </w:r>
      <w:proofErr w:type="spellEnd"/>
      <w:r>
        <w:t>/h, respectively</w:t>
      </w:r>
      <w:proofErr w:type="gramEnd"/>
      <w:r>
        <w:t xml:space="preserve">. Although dose rates recorded for </w:t>
      </w:r>
      <w:proofErr w:type="spellStart"/>
      <w:r>
        <w:t>Germi</w:t>
      </w:r>
      <w:proofErr w:type="spellEnd"/>
      <w:r>
        <w:t xml:space="preserve"> and </w:t>
      </w:r>
      <w:proofErr w:type="spellStart"/>
      <w:r>
        <w:t>Kosar</w:t>
      </w:r>
      <w:proofErr w:type="spellEnd"/>
      <w:r>
        <w:t xml:space="preserve"> are comparable with some areas with high natural radiation background, however, the dose rates in other districts are well below the levels reported for such locations. Average annual effective dose due to indoor and outdoor gamma radiation for Ardebil province was estimated </w:t>
      </w:r>
      <w:proofErr w:type="spellStart"/>
      <w:r>
        <w:t>as</w:t>
      </w:r>
      <w:proofErr w:type="spellEnd"/>
      <w:r>
        <w:t xml:space="preserve"> 1.73 (1.35–2.39) </w:t>
      </w:r>
      <w:proofErr w:type="spellStart"/>
      <w:r>
        <w:t>mSv</w:t>
      </w:r>
      <w:proofErr w:type="spellEnd"/>
      <w:r>
        <w:t>, which is on average 2 times higher than the world population weighted average.</w:t>
      </w:r>
    </w:p>
    <w:p w:rsidR="00DE4469" w:rsidRDefault="00DE4469" w:rsidP="00DE4469">
      <w:pPr>
        <w:bidi w:val="0"/>
      </w:pPr>
      <w:r>
        <w:t>Keywords: Background gamma, Ardebil, Outdoor, Dose rate</w:t>
      </w:r>
    </w:p>
    <w:p w:rsidR="00DE4469" w:rsidRDefault="00DE4469" w:rsidP="00DE4469">
      <w:pPr>
        <w:bidi w:val="0"/>
      </w:pPr>
    </w:p>
    <w:sectPr w:rsidR="00DE4469" w:rsidSect="00407DC6">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E4469"/>
    <w:rsid w:val="00407DC6"/>
    <w:rsid w:val="007D2428"/>
    <w:rsid w:val="00D36F84"/>
    <w:rsid w:val="00DE446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8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dc:creator>
  <cp:keywords/>
  <dc:description/>
  <cp:lastModifiedBy>Health</cp:lastModifiedBy>
  <cp:revision>1</cp:revision>
  <dcterms:created xsi:type="dcterms:W3CDTF">2016-09-21T17:05:00Z</dcterms:created>
  <dcterms:modified xsi:type="dcterms:W3CDTF">2016-09-21T17:09:00Z</dcterms:modified>
</cp:coreProperties>
</file>