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968142" w14:textId="4A9AA0E8" w:rsidR="00C637B0" w:rsidRPr="00C637B0" w:rsidRDefault="00C637B0" w:rsidP="00C637B0">
      <w:pPr>
        <w:pStyle w:val="Titolo1"/>
        <w:spacing w:before="170"/>
        <w:ind w:left="0"/>
        <w:rPr>
          <w:color w:val="337AB7"/>
        </w:rPr>
      </w:pPr>
      <w:r w:rsidRPr="00C637B0">
        <w:rPr>
          <w:color w:val="337AB7"/>
        </w:rPr>
        <w:t>A multi-analytical approach to assess the i</w:t>
      </w:r>
      <w:r w:rsidR="00227684">
        <w:rPr>
          <w:color w:val="337AB7"/>
        </w:rPr>
        <w:t>mpact of air pollution on cultural heritage: degradation of stones, mortars and bricks</w:t>
      </w:r>
    </w:p>
    <w:p w14:paraId="1EE2A145" w14:textId="77777777" w:rsidR="00227684" w:rsidRDefault="00227684" w:rsidP="00227684">
      <w:pPr>
        <w:pStyle w:val="Corpodeltesto"/>
        <w:spacing w:before="73" w:line="198" w:lineRule="exact"/>
        <w:ind w:right="5987"/>
        <w:rPr>
          <w:rFonts w:ascii="Arial"/>
        </w:rPr>
      </w:pPr>
    </w:p>
    <w:p w14:paraId="77519D32" w14:textId="4DC3D614" w:rsidR="00227684" w:rsidRDefault="00227684" w:rsidP="00227684">
      <w:pPr>
        <w:pStyle w:val="Corpodeltesto"/>
        <w:spacing w:before="73" w:line="198" w:lineRule="exact"/>
        <w:ind w:right="5987"/>
        <w:rPr>
          <w:rFonts w:ascii="Arial"/>
        </w:rPr>
      </w:pPr>
      <w:r w:rsidRPr="00227684">
        <w:rPr>
          <w:rFonts w:ascii="Arial"/>
        </w:rPr>
        <w:t xml:space="preserve">Paola </w:t>
      </w:r>
      <w:proofErr w:type="spellStart"/>
      <w:r w:rsidRPr="00227684">
        <w:rPr>
          <w:rFonts w:ascii="Arial"/>
        </w:rPr>
        <w:t>Fermo</w:t>
      </w:r>
      <w:proofErr w:type="spellEnd"/>
      <w:r w:rsidRPr="00227684">
        <w:rPr>
          <w:rFonts w:ascii="Arial"/>
        </w:rPr>
        <w:t xml:space="preserve">, Valeria </w:t>
      </w:r>
      <w:proofErr w:type="spellStart"/>
      <w:r w:rsidRPr="00227684">
        <w:rPr>
          <w:rFonts w:ascii="Arial"/>
        </w:rPr>
        <w:t>Comite</w:t>
      </w:r>
      <w:proofErr w:type="spellEnd"/>
      <w:r>
        <w:rPr>
          <w:rFonts w:ascii="Arial"/>
        </w:rPr>
        <w:t xml:space="preserve"> </w:t>
      </w:r>
    </w:p>
    <w:p w14:paraId="6BB7ABD9" w14:textId="4961D1DE" w:rsidR="00227684" w:rsidRPr="00227684" w:rsidRDefault="00227684" w:rsidP="00227684">
      <w:pPr>
        <w:pStyle w:val="Corpodeltesto"/>
        <w:spacing w:before="73" w:line="198" w:lineRule="exact"/>
        <w:ind w:right="5987"/>
        <w:rPr>
          <w:rFonts w:ascii="Arial"/>
        </w:rPr>
      </w:pPr>
      <w:r w:rsidRPr="00227684">
        <w:rPr>
          <w:rFonts w:ascii="Arial"/>
        </w:rPr>
        <w:t>Dipartimento di Chimica, Universit</w:t>
      </w:r>
      <w:r w:rsidRPr="00227684">
        <w:rPr>
          <w:rFonts w:ascii="Arial"/>
        </w:rPr>
        <w:t>à</w:t>
      </w:r>
      <w:r w:rsidRPr="00227684">
        <w:rPr>
          <w:rFonts w:ascii="Arial"/>
        </w:rPr>
        <w:t xml:space="preserve"> degli Studi di Milano</w:t>
      </w:r>
      <w:r w:rsidR="00614A1B">
        <w:rPr>
          <w:rFonts w:ascii="Arial"/>
        </w:rPr>
        <w:t xml:space="preserve">, </w:t>
      </w:r>
      <w:r>
        <w:rPr>
          <w:rFonts w:ascii="Arial"/>
        </w:rPr>
        <w:t>Milan (Italy)</w:t>
      </w:r>
    </w:p>
    <w:p w14:paraId="0076F2F0" w14:textId="77777777" w:rsidR="00F3439E" w:rsidRPr="00227684" w:rsidRDefault="00F3439E" w:rsidP="00227684">
      <w:pPr>
        <w:pStyle w:val="Corpodeltesto"/>
        <w:spacing w:before="73" w:line="198" w:lineRule="exact"/>
        <w:ind w:right="5987"/>
        <w:rPr>
          <w:rFonts w:ascii="Arial"/>
        </w:rPr>
      </w:pPr>
    </w:p>
    <w:p w14:paraId="738533C1" w14:textId="77777777" w:rsidR="00F3439E" w:rsidRDefault="00F3439E" w:rsidP="00F3439E">
      <w:pPr>
        <w:rPr>
          <w:rFonts w:ascii="Arial"/>
          <w:sz w:val="21"/>
        </w:rPr>
        <w:sectPr w:rsidR="00F3439E" w:rsidSect="00F3439E">
          <w:headerReference w:type="default" r:id="rId8"/>
          <w:footerReference w:type="default" r:id="rId9"/>
          <w:pgSz w:w="11910" w:h="16840"/>
          <w:pgMar w:top="1740" w:right="600" w:bottom="840" w:left="620" w:header="541" w:footer="642" w:gutter="0"/>
          <w:cols w:space="720"/>
        </w:sectPr>
      </w:pPr>
    </w:p>
    <w:p w14:paraId="581F587D" w14:textId="77777777" w:rsidR="00F3439E" w:rsidRDefault="00F3439E" w:rsidP="00F3439E">
      <w:pPr>
        <w:pStyle w:val="Titolo3"/>
        <w:spacing w:before="147"/>
        <w:jc w:val="both"/>
      </w:pPr>
      <w:r>
        <w:rPr>
          <w:color w:val="BF5A14"/>
        </w:rPr>
        <w:lastRenderedPageBreak/>
        <w:t>Abstract (300 word limit)</w:t>
      </w:r>
    </w:p>
    <w:p w14:paraId="26A2AF7D" w14:textId="2B253CBC" w:rsidR="00C637B0" w:rsidRDefault="00C637B0" w:rsidP="00227684">
      <w:pPr>
        <w:pStyle w:val="Corpodeltesto"/>
        <w:spacing w:before="90" w:line="280" w:lineRule="auto"/>
        <w:jc w:val="both"/>
      </w:pPr>
      <w:r w:rsidRPr="00C637B0">
        <w:t>Air pollution is one of the most important causes of surface decay in urban environment. Among the degradation processes due to airborne pollutants, the formation of black crusts is one of the most dangerous one. Currently, emissions from mobile combustion sources are the main agents responsible for pollution, although a significant decrease is expected in Europe within the next decade.</w:t>
      </w:r>
      <w:r>
        <w:t xml:space="preserve"> </w:t>
      </w:r>
      <w:r w:rsidRPr="00C637B0">
        <w:t>The surfaces of architectural heritage in urban environment are exposed to degradation due to the interaction with atmospheric pollutants both in gaseous and in</w:t>
      </w:r>
      <w:r>
        <w:t xml:space="preserve"> particulate phase</w:t>
      </w:r>
      <w:r w:rsidRPr="00C637B0">
        <w:t xml:space="preserve">. Monuments located in the historic centres of large cities are subjected to typical anthropogenic emissions. The precise identification of the main substances responsible for the surface degradation phenomena, in particular leading to blackening, erosion of </w:t>
      </w:r>
      <w:proofErr w:type="spellStart"/>
      <w:r w:rsidRPr="00C637B0">
        <w:t>carbonatic</w:t>
      </w:r>
      <w:proofErr w:type="spellEnd"/>
      <w:r>
        <w:t xml:space="preserve"> matrices and disintegration</w:t>
      </w:r>
      <w:r w:rsidRPr="00C637B0">
        <w:t>, is essential for the definition of conservative intervention and maintenance strategies, as well as for the development of emission reduction policies on a larger scale.</w:t>
      </w:r>
      <w:r w:rsidR="00227684">
        <w:t xml:space="preserve"> </w:t>
      </w:r>
    </w:p>
    <w:p w14:paraId="26AF0932" w14:textId="4989D19A" w:rsidR="00227684" w:rsidRDefault="004B5C8C" w:rsidP="004B5C8C">
      <w:pPr>
        <w:tabs>
          <w:tab w:val="left" w:pos="2127"/>
        </w:tabs>
        <w:jc w:val="both"/>
        <w:rPr>
          <w:sz w:val="18"/>
          <w:szCs w:val="18"/>
        </w:rPr>
      </w:pPr>
      <w:r w:rsidRPr="004B5C8C">
        <w:rPr>
          <w:sz w:val="18"/>
          <w:szCs w:val="18"/>
        </w:rPr>
        <w:t>S</w:t>
      </w:r>
      <w:r>
        <w:rPr>
          <w:sz w:val="18"/>
          <w:szCs w:val="18"/>
        </w:rPr>
        <w:t xml:space="preserve">tones, mortars or bricks </w:t>
      </w:r>
      <w:r w:rsidR="00227684" w:rsidRPr="004B5C8C">
        <w:rPr>
          <w:sz w:val="18"/>
          <w:szCs w:val="18"/>
        </w:rPr>
        <w:t>speci</w:t>
      </w:r>
      <w:r>
        <w:rPr>
          <w:sz w:val="18"/>
          <w:szCs w:val="18"/>
        </w:rPr>
        <w:t>mens have been sampled</w:t>
      </w:r>
      <w:r w:rsidRPr="004B5C8C">
        <w:rPr>
          <w:sz w:val="18"/>
          <w:szCs w:val="18"/>
        </w:rPr>
        <w:t xml:space="preserve"> in </w:t>
      </w:r>
      <w:proofErr w:type="spellStart"/>
      <w:r w:rsidRPr="004B5C8C">
        <w:rPr>
          <w:sz w:val="18"/>
          <w:szCs w:val="18"/>
        </w:rPr>
        <w:t>Mlian</w:t>
      </w:r>
      <w:proofErr w:type="spellEnd"/>
      <w:r w:rsidRPr="004B5C8C">
        <w:rPr>
          <w:sz w:val="18"/>
          <w:szCs w:val="18"/>
        </w:rPr>
        <w:t xml:space="preserve"> from monuments of historical interests and</w:t>
      </w:r>
      <w:r w:rsidR="00227684" w:rsidRPr="004B5C8C">
        <w:rPr>
          <w:sz w:val="18"/>
          <w:szCs w:val="18"/>
        </w:rPr>
        <w:t xml:space="preserve"> </w:t>
      </w:r>
      <w:proofErr w:type="spellStart"/>
      <w:r w:rsidR="00227684" w:rsidRPr="004B5C8C">
        <w:rPr>
          <w:sz w:val="18"/>
          <w:szCs w:val="18"/>
        </w:rPr>
        <w:t>analyzed</w:t>
      </w:r>
      <w:proofErr w:type="spellEnd"/>
      <w:r w:rsidR="00227684" w:rsidRPr="004B5C8C">
        <w:rPr>
          <w:sz w:val="18"/>
          <w:szCs w:val="18"/>
        </w:rPr>
        <w:t xml:space="preserve"> by a multi-analytical approach including FT-TIR spec</w:t>
      </w:r>
      <w:r w:rsidRPr="004B5C8C">
        <w:rPr>
          <w:sz w:val="18"/>
          <w:szCs w:val="18"/>
        </w:rPr>
        <w:t>troscopy</w:t>
      </w:r>
      <w:r w:rsidR="00227684" w:rsidRPr="004B5C8C">
        <w:rPr>
          <w:sz w:val="18"/>
          <w:szCs w:val="18"/>
        </w:rPr>
        <w:t>,</w:t>
      </w:r>
      <w:r>
        <w:rPr>
          <w:sz w:val="18"/>
          <w:szCs w:val="18"/>
        </w:rPr>
        <w:t xml:space="preserve"> atomic emission spectroscopy (ICP-OES), </w:t>
      </w:r>
      <w:r w:rsidR="00227684" w:rsidRPr="004B5C8C">
        <w:rPr>
          <w:sz w:val="18"/>
          <w:szCs w:val="18"/>
        </w:rPr>
        <w:t>ion chromatography</w:t>
      </w:r>
      <w:r w:rsidRPr="004B5C8C">
        <w:rPr>
          <w:sz w:val="18"/>
          <w:szCs w:val="18"/>
        </w:rPr>
        <w:t xml:space="preserve"> (IC)</w:t>
      </w:r>
      <w:r w:rsidR="00227684" w:rsidRPr="004B5C8C">
        <w:rPr>
          <w:sz w:val="18"/>
          <w:szCs w:val="18"/>
        </w:rPr>
        <w:t xml:space="preserve"> and </w:t>
      </w:r>
      <w:r w:rsidRPr="004B5C8C">
        <w:rPr>
          <w:sz w:val="18"/>
          <w:szCs w:val="18"/>
        </w:rPr>
        <w:t>electron microscopy coupled with energy dispersive X-ray spectroscopy (</w:t>
      </w:r>
      <w:r w:rsidR="00227684" w:rsidRPr="004B5C8C">
        <w:rPr>
          <w:sz w:val="18"/>
          <w:szCs w:val="18"/>
        </w:rPr>
        <w:t>SEM</w:t>
      </w:r>
      <w:r w:rsidRPr="004B5C8C">
        <w:rPr>
          <w:sz w:val="18"/>
          <w:szCs w:val="18"/>
        </w:rPr>
        <w:t>-EDX)</w:t>
      </w:r>
      <w:r w:rsidR="00227684" w:rsidRPr="004B5C8C">
        <w:rPr>
          <w:sz w:val="18"/>
          <w:szCs w:val="18"/>
        </w:rPr>
        <w:t>. The characterization of the carbon fraction (organic carbon, OC, and elemental carbon, EC) was performed using a new approac</w:t>
      </w:r>
      <w:r>
        <w:rPr>
          <w:sz w:val="18"/>
          <w:szCs w:val="18"/>
        </w:rPr>
        <w:t xml:space="preserve">h based on a thermal protocol and on the use of CHN analysis and </w:t>
      </w:r>
      <w:proofErr w:type="spellStart"/>
      <w:r>
        <w:rPr>
          <w:sz w:val="18"/>
          <w:szCs w:val="18"/>
        </w:rPr>
        <w:t>thermogravimetric</w:t>
      </w:r>
      <w:proofErr w:type="spellEnd"/>
      <w:r>
        <w:rPr>
          <w:sz w:val="18"/>
          <w:szCs w:val="18"/>
        </w:rPr>
        <w:t xml:space="preserve"> analysis (TGA). Data acquired on the </w:t>
      </w:r>
      <w:r w:rsidRPr="004B5C8C">
        <w:rPr>
          <w:sz w:val="18"/>
          <w:szCs w:val="18"/>
        </w:rPr>
        <w:t xml:space="preserve">specimens have been compared with those collected by the regional environmental protection agency (ARPA </w:t>
      </w:r>
      <w:proofErr w:type="spellStart"/>
      <w:r w:rsidRPr="004B5C8C">
        <w:rPr>
          <w:sz w:val="18"/>
          <w:szCs w:val="18"/>
        </w:rPr>
        <w:t>Lombardia</w:t>
      </w:r>
      <w:proofErr w:type="spellEnd"/>
      <w:r>
        <w:rPr>
          <w:sz w:val="18"/>
          <w:szCs w:val="18"/>
        </w:rPr>
        <w:t>) in order to a</w:t>
      </w:r>
      <w:r w:rsidR="00614A1B">
        <w:rPr>
          <w:sz w:val="18"/>
          <w:szCs w:val="18"/>
        </w:rPr>
        <w:t xml:space="preserve">ssess, also through the use </w:t>
      </w:r>
      <w:proofErr w:type="gramStart"/>
      <w:r w:rsidR="00614A1B">
        <w:rPr>
          <w:sz w:val="18"/>
          <w:szCs w:val="18"/>
        </w:rPr>
        <w:t>of  dose</w:t>
      </w:r>
      <w:proofErr w:type="gramEnd"/>
      <w:r w:rsidR="00614A1B">
        <w:rPr>
          <w:sz w:val="18"/>
          <w:szCs w:val="18"/>
        </w:rPr>
        <w:t>-response functions, the degradation phenomenon that occur.</w:t>
      </w:r>
    </w:p>
    <w:p w14:paraId="7EFDA7E3" w14:textId="48A1D487" w:rsidR="00614A1B" w:rsidRPr="004B5C8C" w:rsidRDefault="006258D5" w:rsidP="004B5C8C">
      <w:pPr>
        <w:tabs>
          <w:tab w:val="left" w:pos="2127"/>
        </w:tabs>
        <w:jc w:val="both"/>
        <w:rPr>
          <w:sz w:val="18"/>
          <w:szCs w:val="18"/>
        </w:rPr>
      </w:pPr>
      <w:r>
        <w:rPr>
          <w:noProof/>
          <w:sz w:val="18"/>
          <w:szCs w:val="18"/>
          <w:lang w:val="it-IT" w:eastAsia="it-IT"/>
        </w:rPr>
        <w:drawing>
          <wp:anchor distT="0" distB="0" distL="114300" distR="114300" simplePos="0" relativeHeight="251661312" behindDoc="0" locked="0" layoutInCell="1" allowOverlap="1" wp14:anchorId="300CC9A8" wp14:editId="0A5C96EB">
            <wp:simplePos x="0" y="0"/>
            <wp:positionH relativeFrom="column">
              <wp:posOffset>0</wp:posOffset>
            </wp:positionH>
            <wp:positionV relativeFrom="paragraph">
              <wp:posOffset>62865</wp:posOffset>
            </wp:positionV>
            <wp:extent cx="1828800" cy="1112520"/>
            <wp:effectExtent l="0" t="0" r="0" b="5080"/>
            <wp:wrapThrough wrapText="bothSides">
              <wp:wrapPolygon edited="0">
                <wp:start x="0" y="0"/>
                <wp:lineTo x="0" y="21205"/>
                <wp:lineTo x="21300" y="21205"/>
                <wp:lineTo x="21300" y="0"/>
                <wp:lineTo x="0" y="0"/>
              </wp:wrapPolygon>
            </wp:wrapThrough>
            <wp:docPr id="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1112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3EACB3" w14:textId="3F52054B" w:rsidR="006258D5" w:rsidRDefault="006258D5" w:rsidP="008A0E2A">
      <w:pPr>
        <w:pStyle w:val="Corpodeltesto"/>
        <w:spacing w:before="90" w:line="280" w:lineRule="auto"/>
        <w:ind w:left="100"/>
        <w:jc w:val="both"/>
        <w:rPr>
          <w:rFonts w:ascii="Arial"/>
          <w:b/>
          <w:color w:val="BF5A14"/>
          <w:sz w:val="20"/>
        </w:rPr>
      </w:pPr>
    </w:p>
    <w:p w14:paraId="3B7430A9" w14:textId="77777777" w:rsidR="006258D5" w:rsidRDefault="006258D5" w:rsidP="008A0E2A">
      <w:pPr>
        <w:pStyle w:val="Corpodeltesto"/>
        <w:spacing w:before="90" w:line="280" w:lineRule="auto"/>
        <w:ind w:left="100"/>
        <w:jc w:val="both"/>
        <w:rPr>
          <w:rFonts w:ascii="Arial"/>
          <w:b/>
          <w:color w:val="BF5A14"/>
          <w:sz w:val="20"/>
        </w:rPr>
      </w:pPr>
    </w:p>
    <w:p w14:paraId="067B7FA6" w14:textId="587249C1" w:rsidR="009477FE" w:rsidRPr="008A0E2A" w:rsidRDefault="009477FE" w:rsidP="00AE2266">
      <w:pPr>
        <w:pStyle w:val="Corpodeltesto"/>
        <w:spacing w:before="90" w:line="280" w:lineRule="auto"/>
        <w:ind w:firstLine="102"/>
        <w:jc w:val="both"/>
      </w:pPr>
      <w:r>
        <w:rPr>
          <w:rFonts w:ascii="Arial"/>
          <w:b/>
          <w:color w:val="BF5A14"/>
          <w:sz w:val="20"/>
        </w:rPr>
        <w:lastRenderedPageBreak/>
        <w:t xml:space="preserve">Recent Publications </w:t>
      </w:r>
    </w:p>
    <w:p w14:paraId="11347EA2" w14:textId="5F789F21" w:rsidR="009477FE" w:rsidRPr="009477FE" w:rsidRDefault="009477FE" w:rsidP="008A0E2A">
      <w:pPr>
        <w:pStyle w:val="Paragrafoelenco"/>
        <w:numPr>
          <w:ilvl w:val="0"/>
          <w:numId w:val="1"/>
        </w:numPr>
        <w:tabs>
          <w:tab w:val="left" w:pos="384"/>
        </w:tabs>
        <w:spacing w:before="103" w:line="240" w:lineRule="auto"/>
        <w:ind w:left="386" w:right="136"/>
        <w:rPr>
          <w:sz w:val="18"/>
        </w:rPr>
      </w:pPr>
      <w:r w:rsidRPr="009477FE">
        <w:rPr>
          <w:sz w:val="18"/>
        </w:rPr>
        <w:t xml:space="preserve">D. </w:t>
      </w:r>
      <w:proofErr w:type="spellStart"/>
      <w:r w:rsidRPr="009477FE">
        <w:rPr>
          <w:sz w:val="18"/>
        </w:rPr>
        <w:t>Gulotta</w:t>
      </w:r>
      <w:proofErr w:type="spellEnd"/>
      <w:r w:rsidRPr="009477FE">
        <w:rPr>
          <w:sz w:val="18"/>
        </w:rPr>
        <w:t xml:space="preserve">, M. </w:t>
      </w:r>
      <w:proofErr w:type="spellStart"/>
      <w:r w:rsidRPr="009477FE">
        <w:rPr>
          <w:sz w:val="18"/>
        </w:rPr>
        <w:t>Bertoldi</w:t>
      </w:r>
      <w:proofErr w:type="spellEnd"/>
      <w:r w:rsidRPr="009477FE">
        <w:rPr>
          <w:sz w:val="18"/>
        </w:rPr>
        <w:t xml:space="preserve">, S. </w:t>
      </w:r>
      <w:proofErr w:type="spellStart"/>
      <w:r w:rsidRPr="009477FE">
        <w:rPr>
          <w:sz w:val="18"/>
        </w:rPr>
        <w:t>Bortolotto</w:t>
      </w:r>
      <w:proofErr w:type="spellEnd"/>
      <w:r w:rsidRPr="009477FE">
        <w:rPr>
          <w:sz w:val="18"/>
        </w:rPr>
        <w:t xml:space="preserve">, P. </w:t>
      </w:r>
      <w:proofErr w:type="spellStart"/>
      <w:r w:rsidRPr="009477FE">
        <w:rPr>
          <w:sz w:val="18"/>
        </w:rPr>
        <w:t>Fermo</w:t>
      </w:r>
      <w:proofErr w:type="spellEnd"/>
      <w:r w:rsidRPr="009477FE">
        <w:rPr>
          <w:sz w:val="18"/>
        </w:rPr>
        <w:t>,</w:t>
      </w:r>
      <w:r w:rsidR="00614A1B">
        <w:rPr>
          <w:sz w:val="18"/>
        </w:rPr>
        <w:t xml:space="preserve"> A. </w:t>
      </w:r>
      <w:proofErr w:type="spellStart"/>
      <w:r w:rsidR="00614A1B">
        <w:rPr>
          <w:sz w:val="18"/>
        </w:rPr>
        <w:t>Piazzalunga</w:t>
      </w:r>
      <w:proofErr w:type="spellEnd"/>
      <w:r w:rsidR="00614A1B">
        <w:rPr>
          <w:sz w:val="18"/>
        </w:rPr>
        <w:t xml:space="preserve">, and L. </w:t>
      </w:r>
      <w:proofErr w:type="spellStart"/>
      <w:r w:rsidR="00614A1B">
        <w:rPr>
          <w:sz w:val="18"/>
        </w:rPr>
        <w:t>Toniolo</w:t>
      </w:r>
      <w:proofErr w:type="spellEnd"/>
      <w:r w:rsidR="00614A1B">
        <w:rPr>
          <w:sz w:val="18"/>
        </w:rPr>
        <w:t xml:space="preserve"> (2013) </w:t>
      </w:r>
      <w:r w:rsidRPr="009477FE">
        <w:rPr>
          <w:sz w:val="18"/>
        </w:rPr>
        <w:t xml:space="preserve">The </w:t>
      </w:r>
      <w:proofErr w:type="spellStart"/>
      <w:r w:rsidRPr="009477FE">
        <w:rPr>
          <w:sz w:val="18"/>
        </w:rPr>
        <w:t>Angera</w:t>
      </w:r>
      <w:proofErr w:type="spellEnd"/>
      <w:r w:rsidRPr="009477FE">
        <w:rPr>
          <w:sz w:val="18"/>
        </w:rPr>
        <w:t xml:space="preserve"> stone: A challenging conservation issue in the polluted environment of M</w:t>
      </w:r>
      <w:r w:rsidR="00614A1B">
        <w:rPr>
          <w:sz w:val="18"/>
        </w:rPr>
        <w:t>ilan (Italy),</w:t>
      </w:r>
      <w:r w:rsidRPr="009477FE">
        <w:rPr>
          <w:sz w:val="18"/>
        </w:rPr>
        <w:t xml:space="preserve"> Environ. Earth Sci., vol. 69, no. 4, pp. 1085–1094, 2013.</w:t>
      </w:r>
    </w:p>
    <w:p w14:paraId="25EABDB5" w14:textId="759FFBC7" w:rsidR="009477FE" w:rsidRPr="009477FE" w:rsidRDefault="009477FE" w:rsidP="008A0E2A">
      <w:pPr>
        <w:pStyle w:val="Paragrafoelenco"/>
        <w:numPr>
          <w:ilvl w:val="0"/>
          <w:numId w:val="1"/>
        </w:numPr>
        <w:tabs>
          <w:tab w:val="left" w:pos="384"/>
        </w:tabs>
        <w:spacing w:before="103" w:line="240" w:lineRule="auto"/>
        <w:ind w:left="386" w:right="136"/>
        <w:rPr>
          <w:sz w:val="18"/>
        </w:rPr>
      </w:pPr>
      <w:r w:rsidRPr="009477FE">
        <w:rPr>
          <w:sz w:val="18"/>
        </w:rPr>
        <w:t xml:space="preserve">P. </w:t>
      </w:r>
      <w:proofErr w:type="spellStart"/>
      <w:r w:rsidRPr="009477FE">
        <w:rPr>
          <w:sz w:val="18"/>
        </w:rPr>
        <w:t>Fermo</w:t>
      </w:r>
      <w:proofErr w:type="spellEnd"/>
      <w:r w:rsidRPr="009477FE">
        <w:rPr>
          <w:sz w:val="18"/>
        </w:rPr>
        <w:t xml:space="preserve">, R. G. </w:t>
      </w:r>
      <w:proofErr w:type="spellStart"/>
      <w:r w:rsidRPr="009477FE">
        <w:rPr>
          <w:sz w:val="18"/>
        </w:rPr>
        <w:t>Tu</w:t>
      </w:r>
      <w:r w:rsidR="00614A1B">
        <w:rPr>
          <w:sz w:val="18"/>
        </w:rPr>
        <w:t>rrion</w:t>
      </w:r>
      <w:proofErr w:type="spellEnd"/>
      <w:r w:rsidR="00614A1B">
        <w:rPr>
          <w:sz w:val="18"/>
        </w:rPr>
        <w:t xml:space="preserve">, M. Rosa, and A. </w:t>
      </w:r>
      <w:proofErr w:type="spellStart"/>
      <w:r w:rsidR="00614A1B">
        <w:rPr>
          <w:sz w:val="18"/>
        </w:rPr>
        <w:t>Omegna</w:t>
      </w:r>
      <w:proofErr w:type="spellEnd"/>
      <w:r w:rsidR="00614A1B">
        <w:rPr>
          <w:sz w:val="18"/>
        </w:rPr>
        <w:t xml:space="preserve"> (2014) </w:t>
      </w:r>
      <w:proofErr w:type="gramStart"/>
      <w:r w:rsidRPr="009477FE">
        <w:rPr>
          <w:sz w:val="18"/>
        </w:rPr>
        <w:t>A</w:t>
      </w:r>
      <w:proofErr w:type="gramEnd"/>
      <w:r w:rsidRPr="009477FE">
        <w:rPr>
          <w:sz w:val="18"/>
        </w:rPr>
        <w:t xml:space="preserve"> new approach to assess the chemical composition of powder deposits damaging the stone sur</w:t>
      </w:r>
      <w:r w:rsidR="00614A1B">
        <w:rPr>
          <w:sz w:val="18"/>
        </w:rPr>
        <w:t>faces of historical monuments,</w:t>
      </w:r>
      <w:r w:rsidRPr="009477FE">
        <w:rPr>
          <w:sz w:val="18"/>
        </w:rPr>
        <w:t xml:space="preserve"> Environ. Sc</w:t>
      </w:r>
      <w:r w:rsidR="00614A1B">
        <w:rPr>
          <w:sz w:val="18"/>
        </w:rPr>
        <w:t xml:space="preserve">i. </w:t>
      </w:r>
      <w:proofErr w:type="spellStart"/>
      <w:r w:rsidR="00614A1B">
        <w:rPr>
          <w:sz w:val="18"/>
        </w:rPr>
        <w:t>Pollut</w:t>
      </w:r>
      <w:proofErr w:type="spellEnd"/>
      <w:r w:rsidR="00614A1B">
        <w:rPr>
          <w:sz w:val="18"/>
        </w:rPr>
        <w:t>. Res. Int.</w:t>
      </w:r>
    </w:p>
    <w:p w14:paraId="397C8CB7" w14:textId="5B83DCDB" w:rsidR="009477FE" w:rsidRDefault="009477FE" w:rsidP="008A0E2A">
      <w:pPr>
        <w:pStyle w:val="Paragrafoelenco"/>
        <w:numPr>
          <w:ilvl w:val="0"/>
          <w:numId w:val="1"/>
        </w:numPr>
        <w:tabs>
          <w:tab w:val="left" w:pos="384"/>
        </w:tabs>
        <w:spacing w:before="103" w:line="240" w:lineRule="auto"/>
        <w:ind w:left="386" w:right="136"/>
        <w:rPr>
          <w:sz w:val="18"/>
        </w:rPr>
      </w:pPr>
      <w:r w:rsidRPr="009477FE">
        <w:rPr>
          <w:sz w:val="18"/>
        </w:rPr>
        <w:t xml:space="preserve">La </w:t>
      </w:r>
      <w:proofErr w:type="spellStart"/>
      <w:r w:rsidRPr="009477FE">
        <w:rPr>
          <w:sz w:val="18"/>
        </w:rPr>
        <w:t>Russa</w:t>
      </w:r>
      <w:proofErr w:type="spellEnd"/>
      <w:r w:rsidRPr="009477FE">
        <w:rPr>
          <w:sz w:val="18"/>
        </w:rPr>
        <w:t xml:space="preserve"> M.F., </w:t>
      </w:r>
      <w:proofErr w:type="spellStart"/>
      <w:r w:rsidRPr="009477FE">
        <w:rPr>
          <w:sz w:val="18"/>
        </w:rPr>
        <w:t>Fermo</w:t>
      </w:r>
      <w:proofErr w:type="spellEnd"/>
      <w:r w:rsidRPr="009477FE">
        <w:rPr>
          <w:sz w:val="18"/>
        </w:rPr>
        <w:t xml:space="preserve"> P., </w:t>
      </w:r>
      <w:proofErr w:type="spellStart"/>
      <w:r w:rsidRPr="009477FE">
        <w:rPr>
          <w:sz w:val="18"/>
        </w:rPr>
        <w:t>Comite</w:t>
      </w:r>
      <w:proofErr w:type="spellEnd"/>
      <w:r w:rsidRPr="009477FE">
        <w:rPr>
          <w:sz w:val="18"/>
        </w:rPr>
        <w:t xml:space="preserve"> V., </w:t>
      </w:r>
      <w:proofErr w:type="spellStart"/>
      <w:r w:rsidRPr="009477FE">
        <w:rPr>
          <w:sz w:val="18"/>
        </w:rPr>
        <w:t>Belfiore</w:t>
      </w:r>
      <w:proofErr w:type="spellEnd"/>
      <w:r w:rsidRPr="009477FE">
        <w:rPr>
          <w:sz w:val="18"/>
        </w:rPr>
        <w:t xml:space="preserve"> C.M., </w:t>
      </w:r>
      <w:proofErr w:type="spellStart"/>
      <w:r w:rsidRPr="009477FE">
        <w:rPr>
          <w:sz w:val="18"/>
        </w:rPr>
        <w:t>Barca</w:t>
      </w:r>
      <w:proofErr w:type="spellEnd"/>
      <w:r w:rsidRPr="009477FE">
        <w:rPr>
          <w:sz w:val="18"/>
        </w:rPr>
        <w:t xml:space="preserve">, D., </w:t>
      </w:r>
      <w:proofErr w:type="spellStart"/>
      <w:r w:rsidRPr="009477FE">
        <w:rPr>
          <w:sz w:val="18"/>
        </w:rPr>
        <w:t>Cerioni</w:t>
      </w:r>
      <w:proofErr w:type="spellEnd"/>
      <w:r w:rsidRPr="009477FE">
        <w:rPr>
          <w:sz w:val="18"/>
        </w:rPr>
        <w:t xml:space="preserve"> A., De </w:t>
      </w:r>
      <w:proofErr w:type="spellStart"/>
      <w:r w:rsidRPr="009477FE">
        <w:rPr>
          <w:sz w:val="18"/>
        </w:rPr>
        <w:t>Santis</w:t>
      </w:r>
      <w:proofErr w:type="spellEnd"/>
      <w:r w:rsidRPr="009477FE">
        <w:rPr>
          <w:sz w:val="18"/>
        </w:rPr>
        <w:t xml:space="preserve"> M.</w:t>
      </w:r>
      <w:proofErr w:type="gramStart"/>
      <w:r w:rsidRPr="009477FE">
        <w:rPr>
          <w:sz w:val="18"/>
        </w:rPr>
        <w:t xml:space="preserve">,  </w:t>
      </w:r>
      <w:proofErr w:type="spellStart"/>
      <w:r w:rsidRPr="009477FE">
        <w:rPr>
          <w:sz w:val="18"/>
        </w:rPr>
        <w:t>Barbagallo</w:t>
      </w:r>
      <w:proofErr w:type="spellEnd"/>
      <w:proofErr w:type="gramEnd"/>
      <w:r w:rsidRPr="009477FE">
        <w:rPr>
          <w:sz w:val="18"/>
        </w:rPr>
        <w:t xml:space="preserve"> L.F., </w:t>
      </w:r>
      <w:proofErr w:type="spellStart"/>
      <w:r w:rsidRPr="009477FE">
        <w:rPr>
          <w:sz w:val="18"/>
        </w:rPr>
        <w:t>Ricca</w:t>
      </w:r>
      <w:proofErr w:type="spellEnd"/>
      <w:r w:rsidRPr="009477FE">
        <w:rPr>
          <w:sz w:val="18"/>
        </w:rPr>
        <w:t xml:space="preserve"> M.,  </w:t>
      </w:r>
      <w:proofErr w:type="spellStart"/>
      <w:r w:rsidRPr="009477FE">
        <w:rPr>
          <w:sz w:val="18"/>
        </w:rPr>
        <w:t>Ruffolo</w:t>
      </w:r>
      <w:proofErr w:type="spellEnd"/>
      <w:r w:rsidRPr="009477FE">
        <w:rPr>
          <w:sz w:val="18"/>
        </w:rPr>
        <w:t xml:space="preserve"> S.A., The Oceanus statue of the Fontana di </w:t>
      </w:r>
      <w:proofErr w:type="spellStart"/>
      <w:r w:rsidRPr="009477FE">
        <w:rPr>
          <w:sz w:val="18"/>
        </w:rPr>
        <w:t>Trevi</w:t>
      </w:r>
      <w:proofErr w:type="spellEnd"/>
      <w:r w:rsidRPr="009477FE">
        <w:rPr>
          <w:sz w:val="18"/>
        </w:rPr>
        <w:t xml:space="preserve"> (Rome): The analysis of black crust as a tool to investigate the urban air pollution and its impact on the stone degradation</w:t>
      </w:r>
      <w:r w:rsidR="00614A1B">
        <w:rPr>
          <w:sz w:val="18"/>
        </w:rPr>
        <w:t xml:space="preserve"> (2017)</w:t>
      </w:r>
      <w:r w:rsidRPr="009477FE">
        <w:rPr>
          <w:sz w:val="18"/>
        </w:rPr>
        <w:t xml:space="preserve">  Sci. Total, Environ</w:t>
      </w:r>
      <w:r w:rsidR="00614A1B">
        <w:rPr>
          <w:sz w:val="18"/>
        </w:rPr>
        <w:t xml:space="preserve">. </w:t>
      </w:r>
      <w:r w:rsidRPr="009477FE">
        <w:rPr>
          <w:sz w:val="18"/>
        </w:rPr>
        <w:t xml:space="preserve"> 593-594, p. 297-309.</w:t>
      </w:r>
    </w:p>
    <w:p w14:paraId="3A78D346" w14:textId="4772598D" w:rsidR="008A0E2A" w:rsidRDefault="008A0E2A" w:rsidP="008A0E2A">
      <w:pPr>
        <w:pStyle w:val="Paragrafoelenco"/>
        <w:numPr>
          <w:ilvl w:val="0"/>
          <w:numId w:val="1"/>
        </w:numPr>
        <w:tabs>
          <w:tab w:val="left" w:pos="384"/>
        </w:tabs>
        <w:spacing w:before="103" w:line="240" w:lineRule="auto"/>
        <w:ind w:left="386" w:right="136"/>
        <w:rPr>
          <w:sz w:val="18"/>
        </w:rPr>
      </w:pPr>
      <w:proofErr w:type="spellStart"/>
      <w:r w:rsidRPr="008A0E2A">
        <w:rPr>
          <w:sz w:val="18"/>
        </w:rPr>
        <w:t>Fermo</w:t>
      </w:r>
      <w:proofErr w:type="spellEnd"/>
      <w:r w:rsidRPr="008A0E2A">
        <w:rPr>
          <w:sz w:val="18"/>
        </w:rPr>
        <w:t xml:space="preserve">, P., Cappelletti, G., Cozzi, N., </w:t>
      </w:r>
      <w:proofErr w:type="spellStart"/>
      <w:r w:rsidRPr="008A0E2A">
        <w:rPr>
          <w:sz w:val="18"/>
        </w:rPr>
        <w:t>Padeletti</w:t>
      </w:r>
      <w:proofErr w:type="spellEnd"/>
      <w:r w:rsidRPr="008A0E2A">
        <w:rPr>
          <w:sz w:val="18"/>
        </w:rPr>
        <w:t xml:space="preserve">, G., </w:t>
      </w:r>
      <w:proofErr w:type="spellStart"/>
      <w:r w:rsidRPr="008A0E2A">
        <w:rPr>
          <w:sz w:val="18"/>
        </w:rPr>
        <w:t>Kaciulis</w:t>
      </w:r>
      <w:proofErr w:type="spellEnd"/>
      <w:r w:rsidRPr="008A0E2A">
        <w:rPr>
          <w:sz w:val="18"/>
        </w:rPr>
        <w:t>, S., Brucale, M., Merlini, M.</w:t>
      </w:r>
      <w:r>
        <w:rPr>
          <w:sz w:val="18"/>
        </w:rPr>
        <w:t xml:space="preserve"> (2014) </w:t>
      </w:r>
      <w:proofErr w:type="spellStart"/>
      <w:r w:rsidRPr="008A0E2A">
        <w:rPr>
          <w:sz w:val="18"/>
        </w:rPr>
        <w:t>Hydrophobizing</w:t>
      </w:r>
      <w:proofErr w:type="spellEnd"/>
      <w:r w:rsidRPr="008A0E2A">
        <w:rPr>
          <w:sz w:val="18"/>
        </w:rPr>
        <w:t xml:space="preserve"> </w:t>
      </w:r>
      <w:proofErr w:type="spellStart"/>
      <w:r w:rsidRPr="008A0E2A">
        <w:rPr>
          <w:sz w:val="18"/>
        </w:rPr>
        <w:t>coatings</w:t>
      </w:r>
      <w:proofErr w:type="spellEnd"/>
      <w:r w:rsidRPr="008A0E2A">
        <w:rPr>
          <w:sz w:val="18"/>
        </w:rPr>
        <w:t xml:space="preserve"> for cultural </w:t>
      </w:r>
      <w:proofErr w:type="spellStart"/>
      <w:r w:rsidRPr="008A0E2A">
        <w:rPr>
          <w:sz w:val="18"/>
        </w:rPr>
        <w:t>heritage</w:t>
      </w:r>
      <w:proofErr w:type="spellEnd"/>
      <w:r w:rsidRPr="008A0E2A">
        <w:rPr>
          <w:sz w:val="18"/>
        </w:rPr>
        <w:t xml:space="preserve">. A </w:t>
      </w:r>
      <w:proofErr w:type="spellStart"/>
      <w:r w:rsidRPr="008A0E2A">
        <w:rPr>
          <w:sz w:val="18"/>
        </w:rPr>
        <w:t>detailed</w:t>
      </w:r>
      <w:proofErr w:type="spellEnd"/>
      <w:r w:rsidRPr="008A0E2A">
        <w:rPr>
          <w:sz w:val="18"/>
        </w:rPr>
        <w:t xml:space="preserve"> </w:t>
      </w:r>
      <w:proofErr w:type="spellStart"/>
      <w:r w:rsidRPr="008A0E2A">
        <w:rPr>
          <w:sz w:val="18"/>
        </w:rPr>
        <w:t>study</w:t>
      </w:r>
      <w:proofErr w:type="spellEnd"/>
      <w:r w:rsidRPr="008A0E2A">
        <w:rPr>
          <w:sz w:val="18"/>
        </w:rPr>
        <w:t xml:space="preserve"> of </w:t>
      </w:r>
      <w:proofErr w:type="spellStart"/>
      <w:r w:rsidRPr="008A0E2A">
        <w:rPr>
          <w:sz w:val="18"/>
        </w:rPr>
        <w:t>resin</w:t>
      </w:r>
      <w:proofErr w:type="spellEnd"/>
      <w:r w:rsidRPr="008A0E2A">
        <w:rPr>
          <w:sz w:val="18"/>
        </w:rPr>
        <w:t>/</w:t>
      </w:r>
      <w:proofErr w:type="spellStart"/>
      <w:r w:rsidRPr="008A0E2A">
        <w:rPr>
          <w:sz w:val="18"/>
        </w:rPr>
        <w:t>stone</w:t>
      </w:r>
      <w:proofErr w:type="spellEnd"/>
      <w:r w:rsidRPr="008A0E2A">
        <w:rPr>
          <w:sz w:val="18"/>
        </w:rPr>
        <w:t xml:space="preserve"> </w:t>
      </w:r>
      <w:proofErr w:type="spellStart"/>
      <w:r w:rsidRPr="008A0E2A">
        <w:rPr>
          <w:sz w:val="18"/>
        </w:rPr>
        <w:t>surface</w:t>
      </w:r>
      <w:proofErr w:type="spellEnd"/>
      <w:r w:rsidRPr="008A0E2A">
        <w:rPr>
          <w:sz w:val="18"/>
        </w:rPr>
        <w:t xml:space="preserve"> interaction </w:t>
      </w:r>
      <w:proofErr w:type="spellStart"/>
      <w:r w:rsidRPr="008A0E2A">
        <w:rPr>
          <w:sz w:val="18"/>
        </w:rPr>
        <w:t>Applied</w:t>
      </w:r>
      <w:proofErr w:type="spellEnd"/>
      <w:r w:rsidRPr="008A0E2A">
        <w:rPr>
          <w:sz w:val="18"/>
        </w:rPr>
        <w:t xml:space="preserve"> </w:t>
      </w:r>
      <w:proofErr w:type="spellStart"/>
      <w:r w:rsidRPr="008A0E2A">
        <w:rPr>
          <w:sz w:val="18"/>
        </w:rPr>
        <w:t>Physics</w:t>
      </w:r>
      <w:proofErr w:type="spellEnd"/>
      <w:r w:rsidRPr="008A0E2A">
        <w:rPr>
          <w:sz w:val="18"/>
        </w:rPr>
        <w:t xml:space="preserve"> A: </w:t>
      </w:r>
      <w:proofErr w:type="spellStart"/>
      <w:r w:rsidRPr="008A0E2A">
        <w:rPr>
          <w:sz w:val="18"/>
        </w:rPr>
        <w:t>Materials</w:t>
      </w:r>
      <w:proofErr w:type="spellEnd"/>
      <w:r w:rsidRPr="008A0E2A">
        <w:rPr>
          <w:sz w:val="18"/>
        </w:rPr>
        <w:t xml:space="preserve"> Science and Processing, 116 (1), pp. 341-348</w:t>
      </w:r>
    </w:p>
    <w:p w14:paraId="7BDEBDEA" w14:textId="2AA08F8A" w:rsidR="00723A82" w:rsidRDefault="008A0E2A" w:rsidP="008A0E2A">
      <w:pPr>
        <w:pStyle w:val="Paragrafoelenco"/>
        <w:numPr>
          <w:ilvl w:val="0"/>
          <w:numId w:val="1"/>
        </w:numPr>
        <w:tabs>
          <w:tab w:val="left" w:pos="384"/>
        </w:tabs>
        <w:spacing w:before="103" w:line="240" w:lineRule="auto"/>
        <w:ind w:left="386" w:right="136"/>
        <w:rPr>
          <w:sz w:val="18"/>
        </w:rPr>
      </w:pPr>
      <w:proofErr w:type="spellStart"/>
      <w:r w:rsidRPr="008A0E2A">
        <w:rPr>
          <w:sz w:val="18"/>
        </w:rPr>
        <w:t>Pino</w:t>
      </w:r>
      <w:proofErr w:type="spellEnd"/>
      <w:r w:rsidRPr="008A0E2A">
        <w:rPr>
          <w:sz w:val="18"/>
        </w:rPr>
        <w:t xml:space="preserve">, F., Fermo, P., La Russa, M., Ruffolo, S., </w:t>
      </w:r>
      <w:proofErr w:type="spellStart"/>
      <w:r w:rsidRPr="008A0E2A">
        <w:rPr>
          <w:sz w:val="18"/>
        </w:rPr>
        <w:t>Comite</w:t>
      </w:r>
      <w:proofErr w:type="spellEnd"/>
      <w:r w:rsidRPr="008A0E2A">
        <w:rPr>
          <w:sz w:val="18"/>
        </w:rPr>
        <w:t xml:space="preserve">, V., </w:t>
      </w:r>
      <w:proofErr w:type="spellStart"/>
      <w:r w:rsidRPr="008A0E2A">
        <w:rPr>
          <w:sz w:val="18"/>
        </w:rPr>
        <w:t>Baghdachi</w:t>
      </w:r>
      <w:proofErr w:type="spellEnd"/>
      <w:r w:rsidRPr="008A0E2A">
        <w:rPr>
          <w:sz w:val="18"/>
        </w:rPr>
        <w:t>, J., Pecchioni, E., Fratini, F., Cappelletti, G.</w:t>
      </w:r>
      <w:r>
        <w:rPr>
          <w:sz w:val="18"/>
        </w:rPr>
        <w:t xml:space="preserve">, (2017) </w:t>
      </w:r>
      <w:r w:rsidRPr="008A0E2A">
        <w:rPr>
          <w:sz w:val="18"/>
        </w:rPr>
        <w:t xml:space="preserve">Advanced </w:t>
      </w:r>
      <w:proofErr w:type="spellStart"/>
      <w:r w:rsidRPr="008A0E2A">
        <w:rPr>
          <w:sz w:val="18"/>
        </w:rPr>
        <w:t>mortar</w:t>
      </w:r>
      <w:proofErr w:type="spellEnd"/>
      <w:r w:rsidRPr="008A0E2A">
        <w:rPr>
          <w:sz w:val="18"/>
        </w:rPr>
        <w:t xml:space="preserve"> </w:t>
      </w:r>
      <w:proofErr w:type="spellStart"/>
      <w:r w:rsidRPr="008A0E2A">
        <w:rPr>
          <w:sz w:val="18"/>
        </w:rPr>
        <w:t>coatings</w:t>
      </w:r>
      <w:proofErr w:type="spellEnd"/>
      <w:r w:rsidRPr="008A0E2A">
        <w:rPr>
          <w:sz w:val="18"/>
        </w:rPr>
        <w:t xml:space="preserve"> for cultural </w:t>
      </w:r>
      <w:proofErr w:type="spellStart"/>
      <w:r w:rsidRPr="008A0E2A">
        <w:rPr>
          <w:sz w:val="18"/>
        </w:rPr>
        <w:t>heritage</w:t>
      </w:r>
      <w:proofErr w:type="spellEnd"/>
      <w:r w:rsidRPr="008A0E2A">
        <w:rPr>
          <w:sz w:val="18"/>
        </w:rPr>
        <w:t xml:space="preserve"> </w:t>
      </w:r>
      <w:proofErr w:type="spellStart"/>
      <w:r w:rsidRPr="008A0E2A">
        <w:rPr>
          <w:sz w:val="18"/>
        </w:rPr>
        <w:t>protection</w:t>
      </w:r>
      <w:proofErr w:type="spellEnd"/>
      <w:r w:rsidRPr="008A0E2A">
        <w:rPr>
          <w:sz w:val="18"/>
        </w:rPr>
        <w:t xml:space="preserve">. </w:t>
      </w:r>
      <w:proofErr w:type="spellStart"/>
      <w:r w:rsidRPr="008A0E2A">
        <w:rPr>
          <w:sz w:val="18"/>
        </w:rPr>
        <w:t>Durability</w:t>
      </w:r>
      <w:proofErr w:type="spellEnd"/>
      <w:r w:rsidRPr="008A0E2A">
        <w:rPr>
          <w:sz w:val="18"/>
        </w:rPr>
        <w:t xml:space="preserve"> </w:t>
      </w:r>
      <w:proofErr w:type="spellStart"/>
      <w:r w:rsidRPr="008A0E2A">
        <w:rPr>
          <w:sz w:val="18"/>
        </w:rPr>
        <w:t>towards</w:t>
      </w:r>
      <w:proofErr w:type="spellEnd"/>
      <w:r w:rsidRPr="008A0E2A">
        <w:rPr>
          <w:sz w:val="18"/>
        </w:rPr>
        <w:t xml:space="preserve"> prolonged </w:t>
      </w:r>
      <w:proofErr w:type="spellStart"/>
      <w:r w:rsidRPr="008A0E2A">
        <w:rPr>
          <w:sz w:val="18"/>
        </w:rPr>
        <w:t xml:space="preserve">UV and outdoor </w:t>
      </w:r>
      <w:proofErr w:type="spellEnd"/>
      <w:r w:rsidRPr="008A0E2A">
        <w:rPr>
          <w:sz w:val="18"/>
        </w:rPr>
        <w:t>exposure</w:t>
      </w:r>
      <w:r>
        <w:rPr>
          <w:sz w:val="18"/>
        </w:rPr>
        <w:t xml:space="preserve">, </w:t>
      </w:r>
      <w:r w:rsidRPr="008A0E2A">
        <w:rPr>
          <w:sz w:val="18"/>
        </w:rPr>
        <w:t xml:space="preserve">Environmental Science and </w:t>
      </w:r>
      <w:proofErr w:type="spellStart"/>
      <w:r w:rsidRPr="008A0E2A">
        <w:rPr>
          <w:sz w:val="18"/>
        </w:rPr>
        <w:t>Pollution</w:t>
      </w:r>
      <w:proofErr w:type="spellEnd"/>
      <w:r w:rsidRPr="008A0E2A">
        <w:rPr>
          <w:sz w:val="18"/>
        </w:rPr>
        <w:t xml:space="preserve"> </w:t>
      </w:r>
      <w:proofErr w:type="spellStart"/>
      <w:r w:rsidRPr="008A0E2A">
        <w:rPr>
          <w:sz w:val="18"/>
        </w:rPr>
        <w:t>Res</w:t>
      </w:r>
      <w:r>
        <w:rPr>
          <w:sz w:val="18"/>
        </w:rPr>
        <w:t>earch</w:t>
      </w:r>
      <w:proofErr w:type="spellEnd"/>
      <w:r>
        <w:rPr>
          <w:sz w:val="18"/>
        </w:rPr>
        <w:t xml:space="preserve">, 24 (14), pp. </w:t>
      </w:r>
    </w:p>
    <w:p w14:paraId="609881FB" w14:textId="2B28BC89" w:rsidR="00F3439E" w:rsidRPr="008A0E2A" w:rsidRDefault="008A0E2A" w:rsidP="008A0E2A">
      <w:pPr>
        <w:pStyle w:val="Paragrafoelenco"/>
        <w:numPr>
          <w:ilvl w:val="0"/>
          <w:numId w:val="1"/>
        </w:numPr>
        <w:tabs>
          <w:tab w:val="left" w:pos="384"/>
        </w:tabs>
        <w:spacing w:before="103" w:line="240" w:lineRule="auto"/>
        <w:ind w:left="386" w:right="136"/>
        <w:rPr>
          <w:sz w:val="18"/>
        </w:rPr>
      </w:pPr>
      <w:r>
        <w:rPr>
          <w:sz w:val="18"/>
        </w:rPr>
        <w:t>12608-12617</w:t>
      </w:r>
    </w:p>
    <w:p w14:paraId="55BF658E" w14:textId="0048386E" w:rsidR="00F3439E" w:rsidRDefault="00F3439E" w:rsidP="00F3439E">
      <w:pPr>
        <w:spacing w:line="200" w:lineRule="exact"/>
        <w:jc w:val="both"/>
        <w:rPr>
          <w:rFonts w:ascii="Calibri" w:hAnsi="Calibri"/>
        </w:rPr>
        <w:sectPr w:rsidR="00F3439E">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AA7DD97" w14:textId="53746B6F" w:rsidR="00F3439E" w:rsidRDefault="00F3439E" w:rsidP="00F3439E">
      <w:pPr>
        <w:pStyle w:val="Corpodeltesto"/>
        <w:rPr>
          <w:rFonts w:ascii="Calibri"/>
          <w:sz w:val="20"/>
        </w:rPr>
      </w:pPr>
    </w:p>
    <w:p w14:paraId="04ECBE01" w14:textId="58D5B1BE" w:rsidR="00F3439E" w:rsidRDefault="00F3439E" w:rsidP="00F3439E">
      <w:pPr>
        <w:pStyle w:val="Corpodeltesto"/>
        <w:spacing w:line="40" w:lineRule="exact"/>
        <w:ind w:left="2202"/>
        <w:rPr>
          <w:rFonts w:ascii="Calibri"/>
          <w:sz w:val="4"/>
        </w:rPr>
      </w:pPr>
    </w:p>
    <w:p w14:paraId="5DC28A14" w14:textId="1910B478" w:rsidR="00AE2266" w:rsidRDefault="00AE2266" w:rsidP="00F3439E">
      <w:pPr>
        <w:spacing w:before="92"/>
        <w:ind w:right="4234"/>
        <w:rPr>
          <w:noProof/>
        </w:rPr>
      </w:pPr>
      <w:r>
        <w:rPr>
          <w:noProof/>
          <w:lang w:val="it-IT" w:eastAsia="it-IT"/>
        </w:rPr>
        <mc:AlternateContent>
          <mc:Choice Requires="wps">
            <w:drawing>
              <wp:anchor distT="0" distB="0" distL="114300" distR="114300" simplePos="0" relativeHeight="251663360" behindDoc="0" locked="0" layoutInCell="1" allowOverlap="1" wp14:anchorId="6107950D" wp14:editId="30E82F65">
                <wp:simplePos x="0" y="0"/>
                <wp:positionH relativeFrom="column">
                  <wp:posOffset>-1003300</wp:posOffset>
                </wp:positionH>
                <wp:positionV relativeFrom="paragraph">
                  <wp:posOffset>187960</wp:posOffset>
                </wp:positionV>
                <wp:extent cx="2171700" cy="457200"/>
                <wp:effectExtent l="0" t="0" r="0" b="0"/>
                <wp:wrapSquare wrapText="bothSides"/>
                <wp:docPr id="12" name="Casella di testo 12"/>
                <wp:cNvGraphicFramePr/>
                <a:graphic xmlns:a="http://schemas.openxmlformats.org/drawingml/2006/main">
                  <a:graphicData uri="http://schemas.microsoft.com/office/word/2010/wordprocessingShape">
                    <wps:wsp>
                      <wps:cNvSpPr txBox="1"/>
                      <wps:spPr>
                        <a:xfrm>
                          <a:off x="0" y="0"/>
                          <a:ext cx="2171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D007DE" w14:textId="0D4F908B" w:rsidR="006258D5" w:rsidRPr="006258D5" w:rsidRDefault="006258D5" w:rsidP="006258D5">
                            <w:pPr>
                              <w:autoSpaceDE w:val="0"/>
                              <w:autoSpaceDN w:val="0"/>
                              <w:adjustRightInd w:val="0"/>
                              <w:rPr>
                                <w:sz w:val="18"/>
                                <w:szCs w:val="18"/>
                              </w:rPr>
                            </w:pPr>
                            <w:r>
                              <w:rPr>
                                <w:sz w:val="18"/>
                                <w:szCs w:val="18"/>
                              </w:rPr>
                              <w:t xml:space="preserve">Fig. 1 </w:t>
                            </w:r>
                            <w:r w:rsidRPr="006258D5">
                              <w:rPr>
                                <w:sz w:val="18"/>
                                <w:szCs w:val="18"/>
                              </w:rPr>
                              <w:t xml:space="preserve">two </w:t>
                            </w:r>
                            <w:r w:rsidRPr="006258D5">
                              <w:rPr>
                                <w:sz w:val="16"/>
                                <w:szCs w:val="16"/>
                              </w:rPr>
                              <w:t>images</w:t>
                            </w:r>
                            <w:r w:rsidRPr="006258D5">
                              <w:rPr>
                                <w:sz w:val="18"/>
                                <w:szCs w:val="18"/>
                              </w:rPr>
                              <w:t xml:space="preserve"> acquired on an area affected by the presence of black damaged layers </w:t>
                            </w:r>
                          </w:p>
                          <w:p w14:paraId="75426FB9" w14:textId="77777777" w:rsidR="006258D5" w:rsidRDefault="006258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Casella di testo 12" o:spid="_x0000_s1026" type="#_x0000_t202" style="position:absolute;margin-left:-78.95pt;margin-top:14.8pt;width:171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" filled="f" stroked="f">
                <v:textbox>
                  <w:txbxContent>
                    <w:p w14:paraId="5DD007DE" w14:textId="0D4F908B" w:rsidR="006258D5" w:rsidRPr="006258D5" w:rsidRDefault="006258D5" w:rsidP="006258D5">
                      <w:pPr>
                        <w:autoSpaceDE w:val="0"/>
                        <w:autoSpaceDN w:val="0"/>
                        <w:adjustRightInd w:val="0"/>
                        <w:rPr>
                          <w:sz w:val="18"/>
                          <w:szCs w:val="18"/>
                        </w:rPr>
                      </w:pPr>
                      <w:r>
                        <w:rPr>
                          <w:sz w:val="18"/>
                          <w:szCs w:val="18"/>
                        </w:rPr>
                        <w:t xml:space="preserve">Fig. 1 </w:t>
                      </w:r>
                      <w:r w:rsidRPr="006258D5">
                        <w:rPr>
                          <w:sz w:val="18"/>
                          <w:szCs w:val="18"/>
                        </w:rPr>
                        <w:t xml:space="preserve">two </w:t>
                      </w:r>
                      <w:r w:rsidRPr="006258D5">
                        <w:rPr>
                          <w:sz w:val="16"/>
                          <w:szCs w:val="16"/>
                        </w:rPr>
                        <w:t>images</w:t>
                      </w:r>
                      <w:r w:rsidRPr="006258D5">
                        <w:rPr>
                          <w:sz w:val="18"/>
                          <w:szCs w:val="18"/>
                        </w:rPr>
                        <w:t xml:space="preserve"> acquired on an area affected by the presence of black damaged layers </w:t>
                      </w:r>
                    </w:p>
                    <w:p w14:paraId="75426FB9" w14:textId="77777777" w:rsidR="006258D5" w:rsidRDefault="006258D5"/>
                  </w:txbxContent>
                </v:textbox>
                <w10:wrap type="square"/>
              </v:shape>
            </w:pict>
          </mc:Fallback>
        </mc:AlternateContent>
      </w:r>
      <w:r w:rsidR="00F3439E">
        <w:rPr>
          <w:noProof/>
        </w:rPr>
        <w:t xml:space="preserve">             </w:t>
      </w:r>
    </w:p>
    <w:p w14:paraId="013E033B" w14:textId="77777777" w:rsidR="00AE2266" w:rsidRDefault="00AE2266" w:rsidP="00F3439E">
      <w:pPr>
        <w:spacing w:before="92"/>
        <w:ind w:right="4234"/>
        <w:rPr>
          <w:noProof/>
        </w:rPr>
      </w:pPr>
      <w:bookmarkStart w:id="0" w:name="_GoBack"/>
      <w:bookmarkEnd w:id="0"/>
    </w:p>
    <w:p w14:paraId="430E9732" w14:textId="77777777" w:rsidR="00AE2266" w:rsidRDefault="00AE2266" w:rsidP="00F3439E">
      <w:pPr>
        <w:spacing w:before="92"/>
        <w:ind w:right="4234"/>
        <w:rPr>
          <w:noProof/>
        </w:rPr>
      </w:pPr>
    </w:p>
    <w:p w14:paraId="0941DF2B" w14:textId="0B381303" w:rsidR="00F3439E" w:rsidRDefault="00F3439E" w:rsidP="00F3439E">
      <w:pPr>
        <w:spacing w:before="92"/>
        <w:ind w:right="4234"/>
        <w:rPr>
          <w:rFonts w:ascii="Arial"/>
        </w:rPr>
      </w:pPr>
      <w:r>
        <w:rPr>
          <w:noProof/>
        </w:rPr>
        <w:t xml:space="preserve"> </w:t>
      </w:r>
      <w:r>
        <w:rPr>
          <w:rFonts w:ascii="Arial"/>
          <w:color w:val="BF5A14"/>
        </w:rPr>
        <w:t>Biography (150 word limit)</w:t>
      </w:r>
    </w:p>
    <w:p w14:paraId="3F1B2DF1" w14:textId="207A1A1B" w:rsidR="00EA1C10" w:rsidRPr="00EA1C10" w:rsidRDefault="00EA1C10" w:rsidP="00EA1C10">
      <w:pPr>
        <w:spacing w:before="41" w:line="154" w:lineRule="exact"/>
        <w:ind w:left="213" w:right="231"/>
        <w:jc w:val="both"/>
        <w:rPr>
          <w:rFonts w:ascii="Arial"/>
          <w:sz w:val="14"/>
        </w:rPr>
      </w:pPr>
      <w:r>
        <w:rPr>
          <w:rFonts w:ascii="Arial"/>
          <w:sz w:val="14"/>
        </w:rPr>
        <w:t xml:space="preserve">Paola </w:t>
      </w:r>
      <w:proofErr w:type="spellStart"/>
      <w:r>
        <w:rPr>
          <w:rFonts w:ascii="Arial"/>
          <w:sz w:val="14"/>
        </w:rPr>
        <w:t>Fermo</w:t>
      </w:r>
      <w:proofErr w:type="spellEnd"/>
      <w:r>
        <w:rPr>
          <w:rFonts w:ascii="Arial"/>
          <w:sz w:val="14"/>
        </w:rPr>
        <w:t xml:space="preserve"> graduated in chemistry in 1993; researcher in Analytical Chemistry at University of Milan since 1999; since 2014 associate professor </w:t>
      </w:r>
      <w:r w:rsidR="00723A82">
        <w:rPr>
          <w:rFonts w:ascii="Arial"/>
          <w:sz w:val="14"/>
        </w:rPr>
        <w:t xml:space="preserve">in Analytical </w:t>
      </w:r>
      <w:proofErr w:type="spellStart"/>
      <w:r>
        <w:rPr>
          <w:rFonts w:ascii="Arial"/>
          <w:sz w:val="14"/>
        </w:rPr>
        <w:t>hemistry</w:t>
      </w:r>
      <w:proofErr w:type="spellEnd"/>
      <w:r>
        <w:rPr>
          <w:rFonts w:ascii="Arial"/>
          <w:sz w:val="14"/>
        </w:rPr>
        <w:t xml:space="preserve">. </w:t>
      </w:r>
      <w:proofErr w:type="gramStart"/>
      <w:r>
        <w:rPr>
          <w:rFonts w:ascii="Arial"/>
          <w:sz w:val="14"/>
        </w:rPr>
        <w:t>Principal investigator of national and international projects.</w:t>
      </w:r>
      <w:proofErr w:type="gramEnd"/>
      <w:r>
        <w:rPr>
          <w:rFonts w:ascii="Arial"/>
          <w:sz w:val="14"/>
        </w:rPr>
        <w:t xml:space="preserve"> She is author </w:t>
      </w:r>
      <w:r w:rsidRPr="00EA1C10">
        <w:rPr>
          <w:rFonts w:ascii="Arial"/>
          <w:sz w:val="14"/>
        </w:rPr>
        <w:t xml:space="preserve">103 scientific publications on international peer-review journals (Scopus and Web of Science) in the field of environmental and analytical chemistry as well as </w:t>
      </w:r>
      <w:proofErr w:type="spellStart"/>
      <w:r w:rsidRPr="00EA1C10">
        <w:rPr>
          <w:rFonts w:ascii="Arial"/>
          <w:sz w:val="14"/>
        </w:rPr>
        <w:t>archaeometry</w:t>
      </w:r>
      <w:proofErr w:type="spellEnd"/>
      <w:r w:rsidRPr="00EA1C10">
        <w:rPr>
          <w:rFonts w:ascii="Arial"/>
          <w:sz w:val="14"/>
        </w:rPr>
        <w:t>; 20 conference proceeding; 16 book chapters; more than 200 communications in national and international congresses; invited speakers in nation</w:t>
      </w:r>
      <w:r>
        <w:rPr>
          <w:rFonts w:ascii="Arial"/>
          <w:sz w:val="14"/>
        </w:rPr>
        <w:t>al and international congresses.</w:t>
      </w:r>
    </w:p>
    <w:p w14:paraId="10BE4EAB" w14:textId="77777777" w:rsidR="00F3439E" w:rsidRDefault="00F3439E" w:rsidP="00F3439E">
      <w:pPr>
        <w:spacing w:before="62"/>
        <w:ind w:left="4217" w:right="4235"/>
        <w:jc w:val="center"/>
        <w:rPr>
          <w:rFonts w:ascii="Arial"/>
          <w:sz w:val="14"/>
        </w:rPr>
      </w:pPr>
      <w:r>
        <w:rPr>
          <w:rFonts w:ascii="Arial"/>
          <w:sz w:val="14"/>
        </w:rPr>
        <w:t xml:space="preserve">Email: </w:t>
      </w:r>
      <w:r w:rsidR="00EA1C10">
        <w:rPr>
          <w:rFonts w:ascii="Arial"/>
          <w:sz w:val="14"/>
        </w:rPr>
        <w:t>paola.fermo@unimi.it</w:t>
      </w:r>
    </w:p>
    <w:p w14:paraId="6FDCC0F9" w14:textId="77777777" w:rsidR="00F3439E" w:rsidRDefault="00F3439E" w:rsidP="00F3439E">
      <w:pPr>
        <w:pStyle w:val="Corpodeltesto"/>
        <w:spacing w:before="2"/>
        <w:rPr>
          <w:rFonts w:ascii="Arial"/>
          <w:sz w:val="19"/>
        </w:rPr>
      </w:pPr>
      <w:r>
        <w:rPr>
          <w:noProof/>
          <w:lang w:val="it-IT" w:eastAsia="it-IT"/>
        </w:rPr>
        <mc:AlternateContent>
          <mc:Choice Requires="wps">
            <w:drawing>
              <wp:anchor distT="0" distB="0" distL="0" distR="0" simplePos="0" relativeHeight="251659264" behindDoc="0" locked="0" layoutInCell="1" allowOverlap="1" wp14:anchorId="27DE75D7" wp14:editId="1C5B8E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FF534CC" w14:textId="1D8437FB" w:rsidR="006258D5" w:rsidRPr="006258D5" w:rsidRDefault="006258D5" w:rsidP="006258D5">
      <w:pPr>
        <w:autoSpaceDE w:val="0"/>
        <w:autoSpaceDN w:val="0"/>
        <w:adjustRightInd w:val="0"/>
        <w:rPr>
          <w:sz w:val="18"/>
          <w:szCs w:val="18"/>
        </w:rPr>
      </w:pPr>
    </w:p>
    <w:p w14:paraId="02E3FBE9" w14:textId="77777777" w:rsidR="00F3439E" w:rsidRDefault="00F3439E" w:rsidP="00F3439E">
      <w:pPr>
        <w:pStyle w:val="Corpodeltesto"/>
        <w:rPr>
          <w:rFonts w:ascii="Arial"/>
          <w:sz w:val="20"/>
        </w:rPr>
      </w:pPr>
    </w:p>
    <w:p w14:paraId="7F43B909" w14:textId="77777777" w:rsidR="00F3439E" w:rsidRDefault="00F3439E" w:rsidP="00F3439E">
      <w:pPr>
        <w:pStyle w:val="Corpodeltesto"/>
        <w:spacing w:before="7"/>
        <w:rPr>
          <w:rFonts w:ascii="Arial"/>
          <w:sz w:val="29"/>
        </w:rPr>
      </w:pPr>
    </w:p>
    <w:p w14:paraId="641E9298" w14:textId="117F7430" w:rsidR="00F3439E" w:rsidRDefault="00F3439E" w:rsidP="00F3439E">
      <w:pPr>
        <w:rPr>
          <w:rFonts w:ascii="Minion Pro"/>
          <w:sz w:val="24"/>
        </w:rPr>
        <w:sectPr w:rsidR="00F3439E">
          <w:type w:val="continuous"/>
          <w:pgSz w:w="11910" w:h="16840"/>
          <w:pgMar w:top="1740" w:right="600" w:bottom="840" w:left="620" w:header="720" w:footer="720" w:gutter="0"/>
          <w:cols w:space="720"/>
        </w:sectPr>
      </w:pPr>
    </w:p>
    <w:p w14:paraId="03EAB999" w14:textId="77777777" w:rsidR="00F3439E" w:rsidRDefault="00F3439E" w:rsidP="00F3439E">
      <w:pPr>
        <w:pStyle w:val="Corpodeltesto"/>
        <w:spacing w:before="3"/>
        <w:rPr>
          <w:rFonts w:ascii="Minion Pro"/>
          <w:sz w:val="26"/>
        </w:rPr>
      </w:pPr>
    </w:p>
    <w:p w14:paraId="5EDED708" w14:textId="77777777" w:rsidR="001311FF" w:rsidRDefault="001311FF"/>
    <w:sectPr w:rsidR="001311FF" w:rsidSect="00227684">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A3F85D" w14:textId="77777777" w:rsidR="006258D5" w:rsidRDefault="006258D5">
      <w:r>
        <w:separator/>
      </w:r>
    </w:p>
  </w:endnote>
  <w:endnote w:type="continuationSeparator" w:id="0">
    <w:p w14:paraId="2FDF9316" w14:textId="77777777" w:rsidR="006258D5" w:rsidRDefault="00625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DDDFB9" w14:textId="77777777" w:rsidR="006258D5" w:rsidRDefault="006258D5">
    <w:pPr>
      <w:pStyle w:val="Corpodeltesto"/>
      <w:spacing w:line="14" w:lineRule="auto"/>
      <w:rPr>
        <w:sz w:val="20"/>
      </w:rPr>
    </w:pPr>
    <w:r>
      <w:rPr>
        <w:noProof/>
        <w:lang w:val="it-IT" w:eastAsia="it-IT"/>
      </w:rPr>
      <mc:AlternateContent>
        <mc:Choice Requires="wps">
          <w:drawing>
            <wp:anchor distT="0" distB="0" distL="114300" distR="114300" simplePos="0" relativeHeight="251661312" behindDoc="1" locked="0" layoutInCell="1" allowOverlap="1" wp14:anchorId="4C82C090" wp14:editId="4F222AD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CAEEC" w14:textId="77777777" w:rsidR="006258D5" w:rsidRPr="005B3A56" w:rsidRDefault="006258D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0F4410" w14:textId="77777777" w:rsidR="006258D5" w:rsidRPr="005B3A56" w:rsidRDefault="006258D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183CAEEC" w14:textId="77777777" w:rsidR="006258D5" w:rsidRPr="005B3A56" w:rsidRDefault="006258D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0F4410" w14:textId="77777777" w:rsidR="006258D5" w:rsidRPr="005B3A56" w:rsidRDefault="006258D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251662336" behindDoc="1" locked="0" layoutInCell="1" allowOverlap="1" wp14:anchorId="6CD2E587" wp14:editId="71BC614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2F4DD" w14:textId="77777777" w:rsidR="006258D5" w:rsidRPr="005B3A56" w:rsidRDefault="006258D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18A724" w14:textId="77777777" w:rsidR="006258D5" w:rsidRPr="005B3A56" w:rsidRDefault="006258D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4422F4DD" w14:textId="77777777" w:rsidR="006258D5" w:rsidRPr="005B3A56" w:rsidRDefault="006258D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18A724" w14:textId="77777777" w:rsidR="006258D5" w:rsidRPr="005B3A56" w:rsidRDefault="006258D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251663360" behindDoc="1" locked="0" layoutInCell="1" allowOverlap="1" wp14:anchorId="62EDD183" wp14:editId="588B893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98FEC" w14:textId="77777777" w:rsidR="006258D5" w:rsidRPr="005B3A56" w:rsidRDefault="006258D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FD35608" w14:textId="77777777" w:rsidR="006258D5" w:rsidRPr="005B3A56" w:rsidRDefault="006258D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6EB98FEC" w14:textId="77777777" w:rsidR="006258D5" w:rsidRPr="005B3A56" w:rsidRDefault="006258D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FD35608" w14:textId="77777777" w:rsidR="006258D5" w:rsidRPr="005B3A56" w:rsidRDefault="006258D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7A6715" w14:textId="77777777" w:rsidR="006258D5" w:rsidRDefault="006258D5">
      <w:r>
        <w:separator/>
      </w:r>
    </w:p>
  </w:footnote>
  <w:footnote w:type="continuationSeparator" w:id="0">
    <w:p w14:paraId="24EFFEA5" w14:textId="77777777" w:rsidR="006258D5" w:rsidRDefault="006258D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3316C" w14:textId="77777777" w:rsidR="006258D5" w:rsidRDefault="006258D5">
    <w:pPr>
      <w:pStyle w:val="Corpodeltesto"/>
      <w:spacing w:line="14" w:lineRule="auto"/>
      <w:rPr>
        <w:sz w:val="20"/>
      </w:rPr>
    </w:pPr>
    <w:r>
      <w:rPr>
        <w:noProof/>
        <w:lang w:val="it-IT" w:eastAsia="it-IT"/>
      </w:rPr>
      <mc:AlternateContent>
        <mc:Choice Requires="wps">
          <w:drawing>
            <wp:anchor distT="0" distB="0" distL="114300" distR="114300" simplePos="0" relativeHeight="251659264" behindDoc="1" locked="0" layoutInCell="1" allowOverlap="1" wp14:anchorId="1C492229" wp14:editId="3CB0505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D1CFC" w14:textId="77777777" w:rsidR="006258D5" w:rsidRPr="005B3A56" w:rsidRDefault="006258D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7C1D1CFC" w14:textId="77777777" w:rsidR="006258D5" w:rsidRPr="005B3A56" w:rsidRDefault="006258D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251660288" behindDoc="1" locked="0" layoutInCell="1" allowOverlap="1" wp14:anchorId="53070474" wp14:editId="4F42B0B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76EA2" w14:textId="77777777" w:rsidR="006258D5" w:rsidRPr="005B3A56" w:rsidRDefault="006258D5">
                          <w:pPr>
                            <w:pStyle w:val="Corpodel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1C2DFE" w14:textId="77777777" w:rsidR="006258D5" w:rsidRPr="005B3A56" w:rsidRDefault="006258D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59B76EA2" w14:textId="77777777" w:rsidR="006258D5" w:rsidRPr="005B3A56" w:rsidRDefault="006258D5">
                    <w:pPr>
                      <w:pStyle w:val="Corpodel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1C2DFE" w14:textId="77777777" w:rsidR="006258D5" w:rsidRPr="005B3A56" w:rsidRDefault="006258D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C0106"/>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14DB53A3"/>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39E"/>
    <w:rsid w:val="001311FF"/>
    <w:rsid w:val="00227684"/>
    <w:rsid w:val="002F7736"/>
    <w:rsid w:val="004B5C8C"/>
    <w:rsid w:val="00614A1B"/>
    <w:rsid w:val="006258D5"/>
    <w:rsid w:val="00723A82"/>
    <w:rsid w:val="008A0E2A"/>
    <w:rsid w:val="009477FE"/>
    <w:rsid w:val="00AE2266"/>
    <w:rsid w:val="00C637B0"/>
    <w:rsid w:val="00EA1C10"/>
    <w:rsid w:val="00F3439E"/>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3D6F7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F3439E"/>
    <w:pPr>
      <w:widowControl w:val="0"/>
      <w:spacing w:after="0" w:line="240" w:lineRule="auto"/>
    </w:pPr>
    <w:rPr>
      <w:rFonts w:ascii="Tw Cen MT" w:eastAsia="Tw Cen MT" w:hAnsi="Tw Cen MT" w:cs="Tw Cen MT"/>
      <w:lang w:val="en-US"/>
    </w:rPr>
  </w:style>
  <w:style w:type="paragraph" w:styleId="Titolo1">
    <w:name w:val="heading 1"/>
    <w:basedOn w:val="Normale"/>
    <w:link w:val="Titolo1Carattere"/>
    <w:uiPriority w:val="1"/>
    <w:qFormat/>
    <w:rsid w:val="00F3439E"/>
    <w:pPr>
      <w:spacing w:before="47" w:line="400" w:lineRule="exact"/>
      <w:ind w:left="100"/>
      <w:outlineLvl w:val="0"/>
    </w:pPr>
    <w:rPr>
      <w:rFonts w:ascii="Minion Pro" w:eastAsia="Minion Pro" w:hAnsi="Minion Pro" w:cs="Minion Pro"/>
      <w:b/>
      <w:bCs/>
      <w:sz w:val="36"/>
      <w:szCs w:val="36"/>
    </w:rPr>
  </w:style>
  <w:style w:type="paragraph" w:styleId="Titolo3">
    <w:name w:val="heading 3"/>
    <w:basedOn w:val="Normale"/>
    <w:link w:val="Titolo3Carattere"/>
    <w:uiPriority w:val="1"/>
    <w:qFormat/>
    <w:rsid w:val="00F3439E"/>
    <w:pPr>
      <w:ind w:left="100"/>
      <w:outlineLvl w:val="2"/>
    </w:pPr>
    <w:rPr>
      <w:rFonts w:ascii="Arial" w:eastAsia="Arial" w:hAnsi="Arial" w:cs="Arial"/>
      <w:b/>
      <w:bCs/>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1"/>
    <w:rsid w:val="00F3439E"/>
    <w:rPr>
      <w:rFonts w:ascii="Minion Pro" w:eastAsia="Minion Pro" w:hAnsi="Minion Pro" w:cs="Minion Pro"/>
      <w:b/>
      <w:bCs/>
      <w:sz w:val="36"/>
      <w:szCs w:val="36"/>
      <w:lang w:val="en-US"/>
    </w:rPr>
  </w:style>
  <w:style w:type="character" w:customStyle="1" w:styleId="Titolo3Carattere">
    <w:name w:val="Titolo 3 Carattere"/>
    <w:basedOn w:val="Caratterepredefinitoparagrafo"/>
    <w:link w:val="Titolo3"/>
    <w:uiPriority w:val="1"/>
    <w:rsid w:val="00F3439E"/>
    <w:rPr>
      <w:rFonts w:ascii="Arial" w:eastAsia="Arial" w:hAnsi="Arial" w:cs="Arial"/>
      <w:b/>
      <w:bCs/>
      <w:sz w:val="20"/>
      <w:szCs w:val="20"/>
      <w:lang w:val="en-US"/>
    </w:rPr>
  </w:style>
  <w:style w:type="paragraph" w:styleId="Corpodeltesto">
    <w:name w:val="Body Text"/>
    <w:basedOn w:val="Normale"/>
    <w:link w:val="CorpodeltestoCarattere"/>
    <w:uiPriority w:val="1"/>
    <w:qFormat/>
    <w:rsid w:val="00F3439E"/>
    <w:rPr>
      <w:sz w:val="18"/>
      <w:szCs w:val="18"/>
    </w:rPr>
  </w:style>
  <w:style w:type="character" w:customStyle="1" w:styleId="CorpodeltestoCarattere">
    <w:name w:val="Corpo del testo Carattere"/>
    <w:basedOn w:val="Caratterepredefinitoparagrafo"/>
    <w:link w:val="Corpodeltesto"/>
    <w:uiPriority w:val="1"/>
    <w:rsid w:val="00F3439E"/>
    <w:rPr>
      <w:rFonts w:ascii="Tw Cen MT" w:eastAsia="Tw Cen MT" w:hAnsi="Tw Cen MT" w:cs="Tw Cen MT"/>
      <w:sz w:val="18"/>
      <w:szCs w:val="18"/>
      <w:lang w:val="en-US"/>
    </w:rPr>
  </w:style>
  <w:style w:type="paragraph" w:styleId="Paragrafoelenco">
    <w:name w:val="List Paragraph"/>
    <w:basedOn w:val="Normale"/>
    <w:uiPriority w:val="1"/>
    <w:qFormat/>
    <w:rsid w:val="00F3439E"/>
    <w:pPr>
      <w:spacing w:before="90" w:line="200" w:lineRule="exact"/>
      <w:ind w:left="383" w:hanging="283"/>
      <w:jc w:val="both"/>
    </w:pPr>
    <w:rPr>
      <w:rFonts w:ascii="Calibri" w:eastAsia="Calibri" w:hAnsi="Calibri" w:cs="Calibri"/>
    </w:rPr>
  </w:style>
  <w:style w:type="character" w:styleId="Collegamentoipertestuale">
    <w:name w:val="Hyperlink"/>
    <w:basedOn w:val="Caratterepredefinitoparagrafo"/>
    <w:uiPriority w:val="99"/>
    <w:unhideWhenUsed/>
    <w:rsid w:val="00F3439E"/>
    <w:rPr>
      <w:color w:val="0000FF" w:themeColor="hyperlink"/>
      <w:u w:val="single"/>
    </w:rPr>
  </w:style>
  <w:style w:type="paragraph" w:styleId="Testofumetto">
    <w:name w:val="Balloon Text"/>
    <w:basedOn w:val="Normale"/>
    <w:link w:val="TestofumettoCarattere"/>
    <w:uiPriority w:val="99"/>
    <w:semiHidden/>
    <w:unhideWhenUsed/>
    <w:rsid w:val="00F3439E"/>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F3439E"/>
    <w:rPr>
      <w:rFonts w:ascii="Tahoma" w:eastAsia="Tw Cen MT" w:hAnsi="Tahoma" w:cs="Tahoma"/>
      <w:sz w:val="16"/>
      <w:szCs w:val="16"/>
      <w:lang w:val="en-US"/>
    </w:rPr>
  </w:style>
  <w:style w:type="character" w:styleId="Collegamentovisitato">
    <w:name w:val="FollowedHyperlink"/>
    <w:basedOn w:val="Caratterepredefinitoparagrafo"/>
    <w:uiPriority w:val="99"/>
    <w:semiHidden/>
    <w:unhideWhenUsed/>
    <w:rsid w:val="00EA1C10"/>
    <w:rPr>
      <w:color w:val="800080" w:themeColor="followedHyperlink"/>
      <w:u w:val="single"/>
    </w:rPr>
  </w:style>
  <w:style w:type="paragraph" w:customStyle="1" w:styleId="didascaliefigure">
    <w:name w:val="didascalie figure"/>
    <w:basedOn w:val="Normale"/>
    <w:rsid w:val="00227684"/>
    <w:pPr>
      <w:widowControl/>
      <w:spacing w:before="80"/>
    </w:pPr>
    <w:rPr>
      <w:rFonts w:ascii="Times New Roman" w:eastAsia="Times New Roman" w:hAnsi="Times New Roman" w:cs="Times New Roman"/>
      <w:sz w:val="18"/>
      <w:szCs w:val="20"/>
      <w:lang w:eastAsia="it-I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F3439E"/>
    <w:pPr>
      <w:widowControl w:val="0"/>
      <w:spacing w:after="0" w:line="240" w:lineRule="auto"/>
    </w:pPr>
    <w:rPr>
      <w:rFonts w:ascii="Tw Cen MT" w:eastAsia="Tw Cen MT" w:hAnsi="Tw Cen MT" w:cs="Tw Cen MT"/>
      <w:lang w:val="en-US"/>
    </w:rPr>
  </w:style>
  <w:style w:type="paragraph" w:styleId="Titolo1">
    <w:name w:val="heading 1"/>
    <w:basedOn w:val="Normale"/>
    <w:link w:val="Titolo1Carattere"/>
    <w:uiPriority w:val="1"/>
    <w:qFormat/>
    <w:rsid w:val="00F3439E"/>
    <w:pPr>
      <w:spacing w:before="47" w:line="400" w:lineRule="exact"/>
      <w:ind w:left="100"/>
      <w:outlineLvl w:val="0"/>
    </w:pPr>
    <w:rPr>
      <w:rFonts w:ascii="Minion Pro" w:eastAsia="Minion Pro" w:hAnsi="Minion Pro" w:cs="Minion Pro"/>
      <w:b/>
      <w:bCs/>
      <w:sz w:val="36"/>
      <w:szCs w:val="36"/>
    </w:rPr>
  </w:style>
  <w:style w:type="paragraph" w:styleId="Titolo3">
    <w:name w:val="heading 3"/>
    <w:basedOn w:val="Normale"/>
    <w:link w:val="Titolo3Carattere"/>
    <w:uiPriority w:val="1"/>
    <w:qFormat/>
    <w:rsid w:val="00F3439E"/>
    <w:pPr>
      <w:ind w:left="100"/>
      <w:outlineLvl w:val="2"/>
    </w:pPr>
    <w:rPr>
      <w:rFonts w:ascii="Arial" w:eastAsia="Arial" w:hAnsi="Arial" w:cs="Arial"/>
      <w:b/>
      <w:bCs/>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1"/>
    <w:rsid w:val="00F3439E"/>
    <w:rPr>
      <w:rFonts w:ascii="Minion Pro" w:eastAsia="Minion Pro" w:hAnsi="Minion Pro" w:cs="Minion Pro"/>
      <w:b/>
      <w:bCs/>
      <w:sz w:val="36"/>
      <w:szCs w:val="36"/>
      <w:lang w:val="en-US"/>
    </w:rPr>
  </w:style>
  <w:style w:type="character" w:customStyle="1" w:styleId="Titolo3Carattere">
    <w:name w:val="Titolo 3 Carattere"/>
    <w:basedOn w:val="Caratterepredefinitoparagrafo"/>
    <w:link w:val="Titolo3"/>
    <w:uiPriority w:val="1"/>
    <w:rsid w:val="00F3439E"/>
    <w:rPr>
      <w:rFonts w:ascii="Arial" w:eastAsia="Arial" w:hAnsi="Arial" w:cs="Arial"/>
      <w:b/>
      <w:bCs/>
      <w:sz w:val="20"/>
      <w:szCs w:val="20"/>
      <w:lang w:val="en-US"/>
    </w:rPr>
  </w:style>
  <w:style w:type="paragraph" w:styleId="Corpodeltesto">
    <w:name w:val="Body Text"/>
    <w:basedOn w:val="Normale"/>
    <w:link w:val="CorpodeltestoCarattere"/>
    <w:uiPriority w:val="1"/>
    <w:qFormat/>
    <w:rsid w:val="00F3439E"/>
    <w:rPr>
      <w:sz w:val="18"/>
      <w:szCs w:val="18"/>
    </w:rPr>
  </w:style>
  <w:style w:type="character" w:customStyle="1" w:styleId="CorpodeltestoCarattere">
    <w:name w:val="Corpo del testo Carattere"/>
    <w:basedOn w:val="Caratterepredefinitoparagrafo"/>
    <w:link w:val="Corpodeltesto"/>
    <w:uiPriority w:val="1"/>
    <w:rsid w:val="00F3439E"/>
    <w:rPr>
      <w:rFonts w:ascii="Tw Cen MT" w:eastAsia="Tw Cen MT" w:hAnsi="Tw Cen MT" w:cs="Tw Cen MT"/>
      <w:sz w:val="18"/>
      <w:szCs w:val="18"/>
      <w:lang w:val="en-US"/>
    </w:rPr>
  </w:style>
  <w:style w:type="paragraph" w:styleId="Paragrafoelenco">
    <w:name w:val="List Paragraph"/>
    <w:basedOn w:val="Normale"/>
    <w:uiPriority w:val="1"/>
    <w:qFormat/>
    <w:rsid w:val="00F3439E"/>
    <w:pPr>
      <w:spacing w:before="90" w:line="200" w:lineRule="exact"/>
      <w:ind w:left="383" w:hanging="283"/>
      <w:jc w:val="both"/>
    </w:pPr>
    <w:rPr>
      <w:rFonts w:ascii="Calibri" w:eastAsia="Calibri" w:hAnsi="Calibri" w:cs="Calibri"/>
    </w:rPr>
  </w:style>
  <w:style w:type="character" w:styleId="Collegamentoipertestuale">
    <w:name w:val="Hyperlink"/>
    <w:basedOn w:val="Caratterepredefinitoparagrafo"/>
    <w:uiPriority w:val="99"/>
    <w:unhideWhenUsed/>
    <w:rsid w:val="00F3439E"/>
    <w:rPr>
      <w:color w:val="0000FF" w:themeColor="hyperlink"/>
      <w:u w:val="single"/>
    </w:rPr>
  </w:style>
  <w:style w:type="paragraph" w:styleId="Testofumetto">
    <w:name w:val="Balloon Text"/>
    <w:basedOn w:val="Normale"/>
    <w:link w:val="TestofumettoCarattere"/>
    <w:uiPriority w:val="99"/>
    <w:semiHidden/>
    <w:unhideWhenUsed/>
    <w:rsid w:val="00F3439E"/>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F3439E"/>
    <w:rPr>
      <w:rFonts w:ascii="Tahoma" w:eastAsia="Tw Cen MT" w:hAnsi="Tahoma" w:cs="Tahoma"/>
      <w:sz w:val="16"/>
      <w:szCs w:val="16"/>
      <w:lang w:val="en-US"/>
    </w:rPr>
  </w:style>
  <w:style w:type="character" w:styleId="Collegamentovisitato">
    <w:name w:val="FollowedHyperlink"/>
    <w:basedOn w:val="Caratterepredefinitoparagrafo"/>
    <w:uiPriority w:val="99"/>
    <w:semiHidden/>
    <w:unhideWhenUsed/>
    <w:rsid w:val="00EA1C10"/>
    <w:rPr>
      <w:color w:val="800080" w:themeColor="followedHyperlink"/>
      <w:u w:val="single"/>
    </w:rPr>
  </w:style>
  <w:style w:type="paragraph" w:customStyle="1" w:styleId="didascaliefigure">
    <w:name w:val="didascalie figure"/>
    <w:basedOn w:val="Normale"/>
    <w:rsid w:val="00227684"/>
    <w:pPr>
      <w:widowControl/>
      <w:spacing w:before="80"/>
    </w:pPr>
    <w:rPr>
      <w:rFonts w:ascii="Times New Roman" w:eastAsia="Times New Roman" w:hAnsi="Times New Roman" w:cs="Times New Roman"/>
      <w:sz w:val="18"/>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624</Words>
  <Characters>3562</Characters>
  <Application>Microsoft Macintosh Word</Application>
  <DocSecurity>0</DocSecurity>
  <Lines>29</Lines>
  <Paragraphs>8</Paragraphs>
  <ScaleCrop>false</ScaleCrop>
  <Company/>
  <LinksUpToDate>false</LinksUpToDate>
  <CharactersWithSpaces>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Vydyanad Kumar Sangabattula</dc:creator>
  <cp:lastModifiedBy>Paola Fermo</cp:lastModifiedBy>
  <cp:revision>4</cp:revision>
  <dcterms:created xsi:type="dcterms:W3CDTF">2018-04-17T21:39:00Z</dcterms:created>
  <dcterms:modified xsi:type="dcterms:W3CDTF">2018-04-17T21:54:00Z</dcterms:modified>
</cp:coreProperties>
</file>