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sz w:val="22"/>
          <w:szCs w:val="22"/>
          <w:vertAlign w:val="baseline"/>
        </w:rPr>
      </w:pPr>
      <w:r w:rsidDel="00000000" w:rsidR="00000000" w:rsidRPr="00000000">
        <w:rPr>
          <w:sz w:val="22"/>
          <w:szCs w:val="22"/>
          <w:vertAlign w:val="baseline"/>
          <w:rtl w:val="0"/>
        </w:rPr>
        <w:t xml:space="preserve">                                                                                                                       </w:t>
      </w:r>
      <w:r w:rsidDel="00000000" w:rsidR="00000000" w:rsidRPr="00000000">
        <w:rPr>
          <w:sz w:val="22"/>
          <w:szCs w:val="22"/>
          <w:vertAlign w:val="baseline"/>
        </w:rPr>
        <w:drawing>
          <wp:inline distB="0" distT="0" distL="114300" distR="114300">
            <wp:extent cx="1424940" cy="1413510"/>
            <wp:effectExtent b="0" l="0" r="0" t="0"/>
            <wp:docPr id="1027" name="image1.png"/>
            <a:graphic>
              <a:graphicData uri="http://schemas.openxmlformats.org/drawingml/2006/picture">
                <pic:pic>
                  <pic:nvPicPr>
                    <pic:cNvPr id="0" name="image1.png"/>
                    <pic:cNvPicPr preferRelativeResize="0"/>
                  </pic:nvPicPr>
                  <pic:blipFill>
                    <a:blip r:embed="rId6"/>
                    <a:srcRect b="401" l="0" r="0" t="401"/>
                    <a:stretch>
                      <a:fillRect/>
                    </a:stretch>
                  </pic:blipFill>
                  <pic:spPr>
                    <a:xfrm>
                      <a:off x="0" y="0"/>
                      <a:ext cx="1424940" cy="141351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b w:val="0"/>
          <w:color w:val="000000"/>
          <w:sz w:val="28"/>
          <w:szCs w:val="28"/>
          <w:vertAlign w:val="baseline"/>
        </w:rPr>
      </w:pPr>
      <w:r w:rsidDel="00000000" w:rsidR="00000000" w:rsidRPr="00000000">
        <w:rPr>
          <w:b w:val="1"/>
          <w:color w:val="000000"/>
          <w:sz w:val="28"/>
          <w:szCs w:val="28"/>
          <w:vertAlign w:val="baseline"/>
          <w:rtl w:val="0"/>
        </w:rPr>
        <w:t xml:space="preserve">Title: </w:t>
      </w:r>
      <w:r w:rsidDel="00000000" w:rsidR="00000000" w:rsidRPr="00000000">
        <w:rPr>
          <w:rFonts w:ascii="Arial" w:cs="Arial" w:eastAsia="Arial" w:hAnsi="Arial"/>
          <w:sz w:val="22"/>
          <w:szCs w:val="22"/>
          <w:rtl w:val="0"/>
        </w:rPr>
        <w:t xml:space="preserve">Go/No-Go Decision Making Method for Execution of Business Plan/Idea</w:t>
      </w:r>
      <w:r w:rsidDel="00000000" w:rsidR="00000000" w:rsidRPr="00000000">
        <w:rPr>
          <w:rtl w:val="0"/>
        </w:rPr>
      </w:r>
    </w:p>
    <w:p w:rsidR="00000000" w:rsidDel="00000000" w:rsidP="00000000" w:rsidRDefault="00000000" w:rsidRPr="00000000" w14:paraId="00000003">
      <w:pPr>
        <w:rPr>
          <w:color w:val="000000"/>
          <w:vertAlign w:val="baseline"/>
        </w:rPr>
      </w:pPr>
      <w:r w:rsidDel="00000000" w:rsidR="00000000" w:rsidRPr="00000000">
        <w:rPr>
          <w:color w:val="000000"/>
          <w:vertAlign w:val="baseline"/>
          <w:rtl w:val="0"/>
        </w:rPr>
        <w:br w:type="textWrapping"/>
      </w:r>
      <w:r w:rsidDel="00000000" w:rsidR="00000000" w:rsidRPr="00000000">
        <w:rPr>
          <w:color w:val="000000"/>
          <w:vertAlign w:val="baseline"/>
          <w:rtl w:val="0"/>
        </w:rPr>
        <w:t xml:space="preserve">Name: </w:t>
      </w:r>
      <w:r w:rsidDel="00000000" w:rsidR="00000000" w:rsidRPr="00000000">
        <w:rPr>
          <w:rtl w:val="0"/>
        </w:rPr>
        <w:t xml:space="preserve">Candra Taufik</w:t>
      </w:r>
      <w:r w:rsidDel="00000000" w:rsidR="00000000" w:rsidRPr="00000000">
        <w:rPr>
          <w:rtl w:val="0"/>
        </w:rPr>
      </w:r>
    </w:p>
    <w:p w:rsidR="00000000" w:rsidDel="00000000" w:rsidP="00000000" w:rsidRDefault="00000000" w:rsidRPr="00000000" w14:paraId="00000004">
      <w:pPr>
        <w:rPr>
          <w:color w:val="000000"/>
          <w:sz w:val="20"/>
          <w:szCs w:val="20"/>
          <w:vertAlign w:val="baseline"/>
        </w:rPr>
      </w:pPr>
      <w:r w:rsidDel="00000000" w:rsidR="00000000" w:rsidRPr="00000000">
        <w:rPr>
          <w:sz w:val="20"/>
          <w:szCs w:val="20"/>
          <w:vertAlign w:val="baseline"/>
          <w:rtl w:val="0"/>
        </w:rPr>
        <w:t xml:space="preserve">Politeknik Piksi Ganesha Bandung,</w:t>
      </w:r>
      <w:r w:rsidDel="00000000" w:rsidR="00000000" w:rsidRPr="00000000">
        <w:rPr>
          <w:b w:val="1"/>
          <w:sz w:val="20"/>
          <w:szCs w:val="20"/>
          <w:vertAlign w:val="baseline"/>
          <w:rtl w:val="0"/>
        </w:rPr>
        <w:t xml:space="preserve"> </w:t>
      </w:r>
      <w:r w:rsidDel="00000000" w:rsidR="00000000" w:rsidRPr="00000000">
        <w:rPr>
          <w:sz w:val="20"/>
          <w:szCs w:val="20"/>
          <w:vertAlign w:val="baseline"/>
          <w:rtl w:val="0"/>
        </w:rPr>
        <w:t xml:space="preserve">J</w:t>
      </w:r>
      <w:r w:rsidDel="00000000" w:rsidR="00000000" w:rsidRPr="00000000">
        <w:rPr>
          <w:sz w:val="20"/>
          <w:szCs w:val="20"/>
          <w:rtl w:val="0"/>
        </w:rPr>
        <w:t xml:space="preserve">l</w:t>
      </w:r>
      <w:r w:rsidDel="00000000" w:rsidR="00000000" w:rsidRPr="00000000">
        <w:rPr>
          <w:sz w:val="20"/>
          <w:szCs w:val="20"/>
          <w:vertAlign w:val="baseline"/>
          <w:rtl w:val="0"/>
        </w:rPr>
        <w:t xml:space="preserve"> Gatot Subroto No 301 Bandung, Indonesia</w:t>
      </w:r>
      <w:r w:rsidDel="00000000" w:rsidR="00000000" w:rsidRPr="00000000">
        <w:rPr>
          <w:rtl w:val="0"/>
        </w:rPr>
      </w:r>
    </w:p>
    <w:p w:rsidR="00000000" w:rsidDel="00000000" w:rsidP="00000000" w:rsidRDefault="00000000" w:rsidRPr="00000000" w14:paraId="00000005">
      <w:pPr>
        <w:jc w:val="center"/>
        <w:rPr>
          <w:color w:val="0000ff"/>
          <w:sz w:val="36"/>
          <w:szCs w:val="36"/>
          <w:vertAlign w:val="baseline"/>
        </w:rPr>
      </w:pPr>
      <w:r w:rsidDel="00000000" w:rsidR="00000000" w:rsidRPr="00000000">
        <w:rPr>
          <w:rtl w:val="0"/>
        </w:rPr>
      </w:r>
    </w:p>
    <w:p w:rsidR="00000000" w:rsidDel="00000000" w:rsidP="00000000" w:rsidRDefault="00000000" w:rsidRPr="00000000" w14:paraId="00000006">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Globalization and the development of Information Technology is very possible for anyone to get business idea / plan that is considered to be a successful business and may improve his economy. The idea / plan can be directly executed by the owner and then will face two possibilities, namely success or failure but not a few who experience failure. In addition, many also do not execute their ideas / plans for fear of failure. This study aims to determine the effectiveness of the Go / No-GO Decision Making Method in the execution of ideas / business plans in the Information Technology field that have been obtained from previous research. The Go / No-Go method in question consists of Explore, Select, Test and Decide or abbreviated ESTD. In this study the method will be implemented by a number of respondents for further decision making / not continued execution of their ideas / plans. The results of this study is expected to enrich the theory of entrepreneurship in the process of screening business opportunities or determining business opportunities (venture opportunity) is right. The research method used is a quantitative method by taking samples as many as 60 people who have business ideas in the IT field. The results showed that the average time of taking</w:t>
      </w:r>
    </w:p>
    <w:p w:rsidR="00000000" w:rsidDel="00000000" w:rsidP="00000000" w:rsidRDefault="00000000" w:rsidRPr="00000000" w14:paraId="00000007">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Go / No-Go decision is 6.39 days and the standard deviation is 1.47 days. For a 90% confidence level, the average range is obtained</w:t>
      </w:r>
    </w:p>
    <w:p w:rsidR="00000000" w:rsidDel="00000000" w:rsidP="00000000" w:rsidRDefault="00000000" w:rsidRPr="00000000" w14:paraId="00000008">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average time to use the ESTD method is 4.45 to 8.33 days. About 89% of respondents stated that the method Go / No-Go decision making is easy to understand and use and 19% of respondents suggest to add examples of assumptions.</w:t>
      </w:r>
    </w:p>
    <w:p w:rsidR="00000000" w:rsidDel="00000000" w:rsidP="00000000" w:rsidRDefault="00000000" w:rsidRPr="00000000" w14:paraId="00000009">
      <w:pPr>
        <w:ind w:firstLine="720"/>
        <w:jc w:val="both"/>
        <w:rPr/>
      </w:pPr>
      <w:r w:rsidDel="00000000" w:rsidR="00000000" w:rsidRPr="00000000">
        <w:rPr>
          <w:rtl w:val="0"/>
        </w:rPr>
      </w:r>
    </w:p>
    <w:p w:rsidR="00000000" w:rsidDel="00000000" w:rsidP="00000000" w:rsidRDefault="00000000" w:rsidRPr="00000000" w14:paraId="0000000A">
      <w:pPr>
        <w:jc w:val="both"/>
        <w:rPr>
          <w:color w:val="000000"/>
          <w:vertAlign w:val="baseline"/>
        </w:rPr>
      </w:pPr>
      <w:r w:rsidDel="00000000" w:rsidR="00000000" w:rsidRPr="00000000">
        <w:rPr>
          <w:rtl w:val="0"/>
        </w:rPr>
      </w:r>
    </w:p>
    <w:p w:rsidR="00000000" w:rsidDel="00000000" w:rsidP="00000000" w:rsidRDefault="00000000" w:rsidRPr="00000000" w14:paraId="0000000B">
      <w:pPr>
        <w:jc w:val="both"/>
        <w:rPr>
          <w:b w:val="0"/>
          <w:vertAlign w:val="baseline"/>
        </w:rPr>
      </w:pPr>
      <w:r w:rsidDel="00000000" w:rsidR="00000000" w:rsidRPr="00000000">
        <w:rPr>
          <w:b w:val="1"/>
          <w:vertAlign w:val="baseline"/>
          <w:rtl w:val="0"/>
        </w:rPr>
        <w:t xml:space="preserve">Biography</w:t>
      </w:r>
      <w:r w:rsidDel="00000000" w:rsidR="00000000" w:rsidRPr="00000000">
        <w:rPr>
          <w:rtl w:val="0"/>
        </w:rPr>
      </w:r>
    </w:p>
    <w:p w:rsidR="00000000" w:rsidDel="00000000" w:rsidP="00000000" w:rsidRDefault="00000000" w:rsidRPr="00000000" w14:paraId="0000000C">
      <w:pPr>
        <w:jc w:val="both"/>
        <w:rPr>
          <w:b w:val="0"/>
          <w:vertAlign w:val="baseline"/>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t xml:space="preserve">Candra Taufik</w:t>
      </w:r>
      <w:r w:rsidDel="00000000" w:rsidR="00000000" w:rsidRPr="00000000">
        <w:rPr>
          <w:vertAlign w:val="baseline"/>
          <w:rtl w:val="0"/>
        </w:rPr>
        <w:t xml:space="preserve"> has completed his </w:t>
      </w:r>
      <w:r w:rsidDel="00000000" w:rsidR="00000000" w:rsidRPr="00000000">
        <w:rPr>
          <w:rtl w:val="0"/>
        </w:rPr>
        <w:t xml:space="preserve">MBA</w:t>
      </w:r>
      <w:r w:rsidDel="00000000" w:rsidR="00000000" w:rsidRPr="00000000">
        <w:rPr>
          <w:vertAlign w:val="baseline"/>
          <w:rtl w:val="0"/>
        </w:rPr>
        <w:t xml:space="preserve"> </w:t>
      </w:r>
      <w:r w:rsidDel="00000000" w:rsidR="00000000" w:rsidRPr="00000000">
        <w:rPr>
          <w:rtl w:val="0"/>
        </w:rPr>
        <w:t xml:space="preserve">from</w:t>
      </w:r>
      <w:r w:rsidDel="00000000" w:rsidR="00000000" w:rsidRPr="00000000">
        <w:rPr>
          <w:vertAlign w:val="baseline"/>
          <w:rtl w:val="0"/>
        </w:rPr>
        <w:t xml:space="preserve"> </w:t>
      </w:r>
      <w:r w:rsidDel="00000000" w:rsidR="00000000" w:rsidRPr="00000000">
        <w:rPr>
          <w:rtl w:val="0"/>
        </w:rPr>
        <w:t xml:space="preserve">Bandung Institute of Technology</w:t>
      </w:r>
      <w:r w:rsidDel="00000000" w:rsidR="00000000" w:rsidRPr="00000000">
        <w:rPr>
          <w:vertAlign w:val="baseline"/>
          <w:rtl w:val="0"/>
        </w:rPr>
        <w:t xml:space="preserve">.</w:t>
      </w:r>
      <w:r w:rsidDel="00000000" w:rsidR="00000000" w:rsidRPr="00000000">
        <w:rPr>
          <w:rtl w:val="0"/>
        </w:rPr>
        <w:t xml:space="preserve"> He is  doing a research about Entrepreneurship Study for Education using Quantitative and / or Qualitative Method to Identify and Implementing the Go / No-Go Decision Making Method on Execution of Business Idea / Plan. </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rPr>
          <w:b w:val="0"/>
          <w:vertAlign w:val="baseline"/>
        </w:rPr>
      </w:pPr>
      <w:r w:rsidDel="00000000" w:rsidR="00000000" w:rsidRPr="00000000">
        <w:rPr>
          <w:b w:val="1"/>
          <w:vertAlign w:val="baseline"/>
          <w:rtl w:val="0"/>
        </w:rPr>
        <w:t xml:space="preserve">Presenting author details </w:t>
        <w:br w:type="textWrapping"/>
      </w:r>
      <w:r w:rsidDel="00000000" w:rsidR="00000000" w:rsidRPr="00000000">
        <w:rPr>
          <w:vertAlign w:val="baseline"/>
          <w:rtl w:val="0"/>
        </w:rPr>
        <w:t xml:space="preserve">Full name: Candra Taufik</w:t>
        <w:br w:type="textWrapping"/>
        <w:t xml:space="preserve">Contact number: +6285624</w:t>
      </w:r>
      <w:r w:rsidDel="00000000" w:rsidR="00000000" w:rsidRPr="00000000">
        <w:rPr>
          <w:rtl w:val="0"/>
        </w:rPr>
        <w:t xml:space="preserve">6</w:t>
      </w:r>
      <w:r w:rsidDel="00000000" w:rsidR="00000000" w:rsidRPr="00000000">
        <w:rPr>
          <w:vertAlign w:val="baseline"/>
          <w:rtl w:val="0"/>
        </w:rPr>
        <w:t xml:space="preserve">27232</w:t>
        <w:br w:type="textWrapping"/>
        <w:t xml:space="preserve">Twitter account: </w:t>
        <w:br w:type="textWrapping"/>
        <w:t xml:space="preserve">Linked In account: candra TAUFIK</w:t>
      </w:r>
      <w:r w:rsidDel="00000000" w:rsidR="00000000" w:rsidRPr="00000000">
        <w:rPr>
          <w:rtl w:val="0"/>
        </w:rPr>
      </w:r>
    </w:p>
    <w:p w:rsidR="00000000" w:rsidDel="00000000" w:rsidP="00000000" w:rsidRDefault="00000000" w:rsidRPr="00000000" w14:paraId="00000010">
      <w:pPr>
        <w:rPr>
          <w:vertAlign w:val="baseline"/>
        </w:rPr>
      </w:pPr>
      <w:r w:rsidDel="00000000" w:rsidR="00000000" w:rsidRPr="00000000">
        <w:rPr>
          <w:vertAlign w:val="baseline"/>
          <w:rtl w:val="0"/>
        </w:rPr>
        <w:t xml:space="preserve">Session name/ number:</w:t>
        <w:br w:type="textWrapping"/>
        <w:t xml:space="preserve">Category: Oral presentation</w:t>
        <w:br w:type="textWrapping"/>
      </w:r>
    </w:p>
    <w:p w:rsidR="00000000" w:rsidDel="00000000" w:rsidP="00000000" w:rsidRDefault="00000000" w:rsidRPr="00000000" w14:paraId="00000011">
      <w:pPr>
        <w:rPr>
          <w:vertAlign w:val="baseline"/>
        </w:rPr>
      </w:pPr>
      <w:r w:rsidDel="00000000" w:rsidR="00000000" w:rsidRPr="00000000">
        <w:rPr>
          <w:rtl w:val="0"/>
        </w:rPr>
      </w:r>
    </w:p>
    <w:p w:rsidR="00000000" w:rsidDel="00000000" w:rsidP="00000000" w:rsidRDefault="00000000" w:rsidRPr="00000000" w14:paraId="00000012">
      <w:pPr>
        <w:rPr>
          <w:vertAlign w:val="baseline"/>
        </w:rPr>
      </w:pPr>
      <w:r w:rsidDel="00000000" w:rsidR="00000000" w:rsidRPr="00000000">
        <w:rPr>
          <w:rtl w:val="0"/>
        </w:rPr>
      </w:r>
    </w:p>
    <w:p w:rsidR="00000000" w:rsidDel="00000000" w:rsidP="00000000" w:rsidRDefault="00000000" w:rsidRPr="00000000" w14:paraId="00000013">
      <w:pPr>
        <w:rPr>
          <w:vertAlign w:val="baseline"/>
        </w:rPr>
      </w:pPr>
      <w:r w:rsidDel="00000000" w:rsidR="00000000" w:rsidRPr="00000000">
        <w:rPr>
          <w:rtl w:val="0"/>
        </w:rPr>
      </w:r>
    </w:p>
    <w:p w:rsidR="00000000" w:rsidDel="00000000" w:rsidP="00000000" w:rsidRDefault="00000000" w:rsidRPr="00000000" w14:paraId="00000014">
      <w:pPr>
        <w:rPr>
          <w:vertAlign w:val="baseline"/>
        </w:rPr>
      </w:pPr>
      <w:r w:rsidDel="00000000" w:rsidR="00000000" w:rsidRPr="00000000">
        <w:rPr>
          <w:rtl w:val="0"/>
        </w:rPr>
      </w:r>
    </w:p>
    <w:p w:rsidR="00000000" w:rsidDel="00000000" w:rsidP="00000000" w:rsidRDefault="00000000" w:rsidRPr="00000000" w14:paraId="00000015">
      <w:pPr>
        <w:rPr>
          <w:vertAlign w:val="baseline"/>
        </w:rPr>
      </w:pPr>
      <w:r w:rsidDel="00000000" w:rsidR="00000000" w:rsidRPr="00000000">
        <w:rPr>
          <w:rtl w:val="0"/>
        </w:rPr>
      </w:r>
    </w:p>
    <w:p w:rsidR="00000000" w:rsidDel="00000000" w:rsidP="00000000" w:rsidRDefault="00000000" w:rsidRPr="00000000" w14:paraId="00000016">
      <w:pPr>
        <w:rPr>
          <w:vertAlign w:val="baseline"/>
        </w:rPr>
      </w:pPr>
      <w:r w:rsidDel="00000000" w:rsidR="00000000" w:rsidRPr="00000000">
        <w:rPr>
          <w:rtl w:val="0"/>
        </w:rPr>
      </w:r>
    </w:p>
    <w:p w:rsidR="00000000" w:rsidDel="00000000" w:rsidP="00000000" w:rsidRDefault="00000000" w:rsidRPr="00000000" w14:paraId="00000017">
      <w:pPr>
        <w:jc w:val="both"/>
        <w:rPr>
          <w:vertAlign w:val="baseline"/>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pgMar w:bottom="1134" w:top="851"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Heading1,title">
    <w:name w:val="Heading 1,title"/>
    <w:basedOn w:val="Normal"/>
    <w:next w:val="Normal"/>
    <w:autoRedefine w:val="0"/>
    <w:hidden w:val="0"/>
    <w:qFormat w:val="0"/>
    <w:pPr>
      <w:keepNext w:val="1"/>
      <w:suppressAutoHyphens w:val="1"/>
      <w:spacing w:line="1" w:lineRule="atLeast"/>
      <w:ind w:leftChars="-1" w:rightChars="0" w:firstLineChars="-1"/>
      <w:jc w:val="center"/>
      <w:textDirection w:val="btLr"/>
      <w:textAlignment w:val="top"/>
      <w:outlineLvl w:val="0"/>
    </w:pPr>
    <w:rPr>
      <w:rFonts w:ascii="Cambria" w:cs="Gautami" w:hAnsi="Cambria"/>
      <w:b w:val="1"/>
      <w:bCs w:val="1"/>
      <w:w w:val="100"/>
      <w:kern w:val="32"/>
      <w:position w:val="-1"/>
      <w:sz w:val="32"/>
      <w:szCs w:val="32"/>
      <w:effect w:val="none"/>
      <w:vertAlign w:val="baseline"/>
      <w:cs w:val="0"/>
      <w:em w:val="none"/>
      <w:lang w:bidi="te" w:eastAsia="und" w:val="und"/>
    </w:rPr>
  </w:style>
  <w:style w:type="paragraph" w:styleId="Heading3,Authors">
    <w:name w:val="Heading 3,Authors"/>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2"/>
    </w:pPr>
    <w:rPr>
      <w:rFonts w:ascii="Cambria" w:cs="Gautami" w:hAnsi="Cambria"/>
      <w:b w:val="1"/>
      <w:bCs w:val="1"/>
      <w:w w:val="100"/>
      <w:position w:val="-1"/>
      <w:sz w:val="26"/>
      <w:szCs w:val="26"/>
      <w:effect w:val="none"/>
      <w:vertAlign w:val="baseline"/>
      <w:cs w:val="0"/>
      <w:em w:val="none"/>
      <w:lang w:bidi="te" w:eastAsia="und" w:val="und"/>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1Char,titleChar">
    <w:name w:val="Heading 1 Char,title Char"/>
    <w:next w:val="Heading1Char,titleChar"/>
    <w:autoRedefine w:val="0"/>
    <w:hidden w:val="0"/>
    <w:qFormat w:val="0"/>
    <w:rPr>
      <w:rFonts w:ascii="Cambria" w:cs="Times New Roman" w:eastAsia="Times New Roman" w:hAnsi="Cambria"/>
      <w:b w:val="1"/>
      <w:bCs w:val="1"/>
      <w:w w:val="100"/>
      <w:kern w:val="32"/>
      <w:position w:val="-1"/>
      <w:sz w:val="32"/>
      <w:szCs w:val="32"/>
      <w:effect w:val="none"/>
      <w:vertAlign w:val="baseline"/>
      <w:cs w:val="0"/>
      <w:em w:val="none"/>
      <w:lang/>
    </w:rPr>
  </w:style>
  <w:style w:type="character" w:styleId="Heading3Char,AuthorsChar">
    <w:name w:val="Heading 3 Char,Authors Char"/>
    <w:next w:val="Heading3Char,AuthorsChar"/>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BodyText">
    <w:name w:val="Body Text"/>
    <w:basedOn w:val="Normal"/>
    <w:next w:val="BodyText"/>
    <w:autoRedefine w:val="0"/>
    <w:hidden w:val="0"/>
    <w:qFormat w:val="0"/>
    <w:pPr>
      <w:suppressAutoHyphens w:val="0"/>
      <w:spacing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te" w:eastAsia="und" w:val="und"/>
    </w:rPr>
  </w:style>
  <w:style w:type="character" w:styleId="BodyTextChar">
    <w:name w:val="Body Text Char"/>
    <w:next w:val="BodyTextChar"/>
    <w:autoRedefine w:val="0"/>
    <w:hidden w:val="0"/>
    <w:qFormat w:val="0"/>
    <w:rPr>
      <w:w w:val="100"/>
      <w:position w:val="-1"/>
      <w:sz w:val="24"/>
      <w:szCs w:val="24"/>
      <w:effect w:val="none"/>
      <w:vertAlign w:val="baseline"/>
      <w:cs w:val="0"/>
      <w:em w:val="none"/>
      <w:lang/>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te" w:eastAsia="und" w:val="und"/>
    </w:rPr>
  </w:style>
  <w:style w:type="character" w:styleId="CommentTextChar">
    <w:name w:val="Comment Text Char"/>
    <w:next w:val="CommentTextChar"/>
    <w:autoRedefine w:val="0"/>
    <w:hidden w:val="0"/>
    <w:qFormat w:val="0"/>
    <w:rPr>
      <w:w w:val="100"/>
      <w:position w:val="-1"/>
      <w:sz w:val="20"/>
      <w:szCs w:val="20"/>
      <w:effect w:val="none"/>
      <w:vertAlign w:val="baseline"/>
      <w:cs w:val="0"/>
      <w:em w:val="none"/>
      <w:lang/>
    </w:rPr>
  </w:style>
  <w:style w:type="paragraph" w:styleId="CommentSubject">
    <w:name w:val="Comment Subject"/>
    <w:basedOn w:val="CommentText"/>
    <w:next w:val="CommentText"/>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sz w:val="20"/>
      <w:szCs w:val="20"/>
      <w:effect w:val="none"/>
      <w:vertAlign w:val="baseline"/>
      <w:cs w:val="0"/>
      <w:em w:val="none"/>
      <w:lang w:bidi="te" w:eastAsia="und" w:val="und"/>
    </w:rPr>
  </w:style>
  <w:style w:type="character" w:styleId="CommentSubjectChar">
    <w:name w:val="Comment Subject Char"/>
    <w:next w:val="CommentSubjectChar"/>
    <w:autoRedefine w:val="0"/>
    <w:hidden w:val="0"/>
    <w:qFormat w:val="0"/>
    <w:rPr>
      <w:b w:val="1"/>
      <w:bCs w:val="1"/>
      <w:w w:val="100"/>
      <w:position w:val="-1"/>
      <w:sz w:val="20"/>
      <w:szCs w:val="20"/>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Gautami" w:hAnsi="Tahoma"/>
      <w:w w:val="100"/>
      <w:position w:val="-1"/>
      <w:sz w:val="16"/>
      <w:szCs w:val="16"/>
      <w:effect w:val="none"/>
      <w:vertAlign w:val="baseline"/>
      <w:cs w:val="0"/>
      <w:em w:val="none"/>
      <w:lang w:bidi="te"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BodyTextIndent">
    <w:name w:val="Body Text Indent"/>
    <w:basedOn w:val="Normal"/>
    <w:next w:val="BodyTextIndent"/>
    <w:autoRedefine w:val="0"/>
    <w:hidden w:val="0"/>
    <w:qFormat w:val="0"/>
    <w:pPr>
      <w:suppressAutoHyphens w:val="1"/>
      <w:spacing w:after="120" w:line="1" w:lineRule="atLeast"/>
      <w:ind w:left="283" w:leftChars="-1" w:rightChars="0" w:firstLineChars="-1"/>
      <w:textDirection w:val="btLr"/>
      <w:textAlignment w:val="top"/>
      <w:outlineLvl w:val="0"/>
    </w:pPr>
    <w:rPr>
      <w:w w:val="100"/>
      <w:position w:val="-1"/>
      <w:sz w:val="24"/>
      <w:szCs w:val="24"/>
      <w:effect w:val="none"/>
      <w:vertAlign w:val="baseline"/>
      <w:cs w:val="0"/>
      <w:em w:val="none"/>
      <w:lang w:bidi="te" w:eastAsia="und" w:val="und"/>
    </w:rPr>
  </w:style>
  <w:style w:type="character" w:styleId="BodyTextIndentChar">
    <w:name w:val="Body Text Indent Char"/>
    <w:next w:val="BodyTextIndentChar"/>
    <w:autoRedefine w:val="0"/>
    <w:hidden w:val="0"/>
    <w:qFormat w:val="0"/>
    <w:rPr>
      <w:w w:val="100"/>
      <w:position w:val="-1"/>
      <w:sz w:val="24"/>
      <w:szCs w:val="24"/>
      <w:effect w:val="none"/>
      <w:vertAlign w:val="baseline"/>
      <w:cs w:val="0"/>
      <w:em w:val="none"/>
      <w:lang/>
    </w:rPr>
  </w:style>
  <w:style w:type="paragraph" w:styleId="Header">
    <w:name w:val="Header"/>
    <w:basedOn w:val="Normal"/>
    <w:next w:val="Header"/>
    <w:autoRedefine w:val="0"/>
    <w:hidden w:val="0"/>
    <w:qFormat w:val="1"/>
    <w:pPr>
      <w:tabs>
        <w:tab w:val="center" w:leader="none" w:pos="4819"/>
        <w:tab w:val="right" w:leader="none" w:pos="9638"/>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te" w:eastAsia="und" w:val="und"/>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paragraph" w:styleId="Footer">
    <w:name w:val="Footer"/>
    <w:basedOn w:val="Normal"/>
    <w:next w:val="Footer"/>
    <w:autoRedefine w:val="0"/>
    <w:hidden w:val="0"/>
    <w:qFormat w:val="1"/>
    <w:pPr>
      <w:tabs>
        <w:tab w:val="center" w:leader="none" w:pos="4819"/>
        <w:tab w:val="right" w:leader="none" w:pos="9638"/>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te" w:eastAsia="und" w:val="und"/>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x_msonormal">
    <w:name w:val="x_msonormal"/>
    <w:basedOn w:val="Normal"/>
    <w:next w:val="x_mso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Normal(Web)">
    <w:name w:val="Normal (Web)"/>
    <w:basedOn w:val="Normal"/>
    <w:next w:val="Normal(Web)"/>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xmsonormal">
    <w:name w:val="xmsonormal"/>
    <w:basedOn w:val="Normal"/>
    <w:next w:val="xmso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1.xml"/><Relationship Id="rId12" Type="http://schemas.openxmlformats.org/officeDocument/2006/relationships/footer" Target="footer2.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2014-11-05T17:24:00Z</dcterms:created>
</cp:coreProperties>
</file>