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
<Relationships xmlns="http://schemas.openxmlformats.org/package/2006/relationships"><Relationship Id="rId1" Type="http://schemas.openxmlformats.org/package/2006/relationships/metadata/core-properties" Target="docProps/core.xml"></Relationship><Relationship Id="rId2" Type="http://schemas.openxmlformats.org/officeDocument/2006/relationships/extended-properties" Target="docProps/app.xml"></Relationship><Relationship Id="rId3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 xmlns:wpi="http://schemas.microsoft.com/office/word/2010/wordprocessingInk">
  <w:body>
    <w:p>
      <w:pPr>
        <w:numPr>
          <w:ilvl w:val="0"/>
          <w:numId w:val="0"/>
        </w:numPr>
        <w:jc w:val="center"/>
        <w:spacing w:lineRule="auto" w:line="276" w:before="0" w:after="200"/>
        <w:ind w:right="0" w:firstLine="0"/>
        <w:rPr>
          <w:b w:val="1"/>
          <w:position w:val="0"/>
          <w:sz w:val="24"/>
          <w:szCs w:val="24"/>
          <w:rFonts w:ascii="Book Antiqua" w:eastAsia="Book Antiqua" w:hAnsi="Book Antiqua" w:hint="default"/>
        </w:rPr>
      </w:pPr>
      <w:r>
        <w:rPr>
          <w:b w:val="1"/>
          <w:position w:val="0"/>
          <w:sz w:val="24"/>
          <w:szCs w:val="24"/>
          <w:rFonts w:ascii="Book Antiqua" w:eastAsia="Book Antiqua" w:hAnsi="Book Antiqua" w:hint="default"/>
        </w:rPr>
        <w:t xml:space="preserve">Entrepreneurial Ecosystem of Pakistan</w:t>
      </w:r>
    </w:p>
    <w:p>
      <w:pPr>
        <w:numPr>
          <w:ilvl w:val="0"/>
          <w:numId w:val="0"/>
        </w:numPr>
        <w:jc w:val="center"/>
        <w:spacing w:lineRule="auto" w:line="276" w:before="0" w:after="200"/>
        <w:ind w:right="0" w:firstLine="0"/>
        <w:rPr>
          <w:b w:val="1"/>
          <w:position w:val="0"/>
          <w:sz w:val="24"/>
          <w:szCs w:val="24"/>
          <w:rFonts w:ascii="Book Antiqua" w:eastAsia="Book Antiqua" w:hAnsi="Book Antiqua" w:hint="default"/>
        </w:rPr>
      </w:pPr>
      <w:r>
        <w:rPr>
          <w:b w:val="1"/>
          <w:position w:val="0"/>
          <w:sz w:val="24"/>
          <w:szCs w:val="24"/>
          <w:rFonts w:ascii="Book Antiqua" w:eastAsia="Book Antiqua" w:hAnsi="Book Antiqua" w:hint="default"/>
        </w:rPr>
        <w:t xml:space="preserve">Sami ullah (</w:t>
      </w:r>
      <w:hyperlink r:id="rId5">
        <w:r>
          <w:rPr>
            <w:rStyle w:val="PO151"/>
            <w:b w:val="1"/>
            <w:color w:val="0000FF" w:themeColor="hyperlink"/>
            <w:position w:val="0"/>
            <w:sz w:val="24"/>
            <w:szCs w:val="24"/>
            <w:u w:val="single"/>
            <w:rFonts w:ascii="Book Antiqua" w:eastAsia="Book Antiqua" w:hAnsi="Book Antiqua" w:hint="default"/>
          </w:rPr>
          <w:t>samiullah@cuilahore.edu.pk</w:t>
        </w:r>
      </w:hyperlink>
      <w:r>
        <w:rPr>
          <w:b w:val="1"/>
          <w:position w:val="0"/>
          <w:sz w:val="24"/>
          <w:szCs w:val="24"/>
          <w:rFonts w:ascii="Book Antiqua" w:eastAsia="Book Antiqua" w:hAnsi="Book Antiqua" w:hint="default"/>
        </w:rPr>
        <w:t>)</w:t>
      </w:r>
    </w:p>
    <w:p>
      <w:pPr>
        <w:numPr>
          <w:ilvl w:val="0"/>
          <w:numId w:val="0"/>
        </w:numPr>
        <w:jc w:val="center"/>
        <w:spacing w:lineRule="auto" w:line="276" w:before="0" w:after="200"/>
        <w:ind w:right="0" w:firstLine="0"/>
        <w:rPr>
          <w:b w:val="1"/>
          <w:position w:val="0"/>
          <w:sz w:val="24"/>
          <w:szCs w:val="24"/>
          <w:rFonts w:ascii="Book Antiqua" w:eastAsia="Book Antiqua" w:hAnsi="Book Antiqua" w:hint="default"/>
        </w:rPr>
      </w:pPr>
      <w:r>
        <w:rPr>
          <w:b w:val="1"/>
          <w:position w:val="0"/>
          <w:sz w:val="24"/>
          <w:szCs w:val="24"/>
          <w:rFonts w:ascii="Book Antiqua" w:eastAsia="Book Antiqua" w:hAnsi="Book Antiqua" w:hint="default"/>
        </w:rPr>
        <w:t xml:space="preserve">COMSATS University Islamabad, Lahore Campus-Pakistan</w:t>
      </w:r>
    </w:p>
    <w:p>
      <w:pPr>
        <w:numPr>
          <w:ilvl w:val="0"/>
          <w:numId w:val="0"/>
        </w:numPr>
        <w:jc w:val="center"/>
        <w:spacing w:lineRule="auto" w:line="276" w:before="0" w:after="200"/>
        <w:ind w:right="0" w:firstLine="0"/>
        <w:rPr>
          <w:b w:val="1"/>
          <w:position w:val="0"/>
          <w:sz w:val="24"/>
          <w:szCs w:val="24"/>
          <w:rFonts w:ascii="Book Antiqua" w:eastAsia="Book Antiqua" w:hAnsi="Book Antiqua" w:hint="default"/>
        </w:rPr>
      </w:pPr>
      <w:r>
        <w:rPr>
          <w:b w:val="1"/>
          <w:position w:val="0"/>
          <w:sz w:val="24"/>
          <w:szCs w:val="24"/>
          <w:rFonts w:ascii="Book Antiqua" w:eastAsia="Book Antiqua" w:hAnsi="Book Antiqua" w:hint="default"/>
        </w:rPr>
        <w:t xml:space="preserve">Steve Bradley</w:t>
      </w:r>
    </w:p>
    <w:p>
      <w:pPr>
        <w:numPr>
          <w:ilvl w:val="0"/>
          <w:numId w:val="0"/>
        </w:numPr>
        <w:jc w:val="center"/>
        <w:spacing w:lineRule="auto" w:line="276" w:before="0" w:after="200"/>
        <w:ind w:right="0" w:firstLine="0"/>
        <w:rPr>
          <w:b w:val="1"/>
          <w:position w:val="0"/>
          <w:sz w:val="24"/>
          <w:szCs w:val="24"/>
          <w:rFonts w:ascii="Book Antiqua" w:eastAsia="Book Antiqua" w:hAnsi="Book Antiqua" w:hint="default"/>
        </w:rPr>
      </w:pPr>
      <w:r>
        <w:rPr>
          <w:b w:val="1"/>
          <w:position w:val="0"/>
          <w:sz w:val="24"/>
          <w:szCs w:val="24"/>
          <w:rFonts w:ascii="Book Antiqua" w:eastAsia="Book Antiqua" w:hAnsi="Book Antiqua" w:hint="default"/>
        </w:rPr>
        <w:t xml:space="preserve">Professor, Lancaster University UK</w:t>
      </w:r>
    </w:p>
    <w:p>
      <w:pPr>
        <w:numPr>
          <w:ilvl w:val="0"/>
          <w:numId w:val="0"/>
        </w:numPr>
        <w:jc w:val="left"/>
        <w:spacing w:lineRule="auto" w:line="276" w:before="0" w:after="200"/>
        <w:ind w:right="0" w:firstLine="0"/>
        <w:rPr>
          <w:b w:val="1"/>
          <w:position w:val="0"/>
          <w:sz w:val="24"/>
          <w:szCs w:val="24"/>
          <w:rFonts w:ascii="Book Antiqua" w:eastAsia="Book Antiqua" w:hAnsi="Book Antiqua" w:hint="default"/>
        </w:rPr>
      </w:pPr>
      <w:r>
        <w:rPr>
          <w:b w:val="1"/>
          <w:position w:val="0"/>
          <w:sz w:val="24"/>
          <w:szCs w:val="24"/>
          <w:rFonts w:ascii="Book Antiqua" w:eastAsia="Book Antiqua" w:hAnsi="Book Antiqua" w:hint="default"/>
        </w:rPr>
        <w:t>Abstract</w:t>
      </w:r>
    </w:p>
    <w:p>
      <w:pPr>
        <w:numPr>
          <w:ilvl w:val="0"/>
          <w:numId w:val="0"/>
        </w:numPr>
        <w:jc w:val="both"/>
        <w:spacing w:lineRule="auto" w:line="276" w:before="0" w:after="200"/>
        <w:ind w:right="0" w:firstLine="0"/>
        <w:rPr>
          <w:position w:val="0"/>
          <w:sz w:val="22"/>
          <w:szCs w:val="22"/>
          <w:rFonts w:ascii="Book Antiqua" w:eastAsia="Times New Roman" w:hAnsi="Times New Roman" w:hint="default"/>
        </w:rPr>
      </w:pPr>
      <w:r>
        <w:rPr>
          <w:position w:val="0"/>
          <w:sz w:val="22"/>
          <w:szCs w:val="22"/>
          <w:rFonts w:ascii="Book Antiqua" w:eastAsia="Book Antiqua" w:hAnsi="Book Antiqua" w:hint="default"/>
        </w:rPr>
        <w:t xml:space="preserve">It has been globally agreed by researchers and practitioner of development economics </w:t>
      </w:r>
      <w:r>
        <w:rPr>
          <w:position w:val="0"/>
          <w:sz w:val="22"/>
          <w:szCs w:val="22"/>
          <w:rFonts w:ascii="Book Antiqua" w:eastAsia="Book Antiqua" w:hAnsi="Book Antiqua" w:hint="default"/>
        </w:rPr>
        <w:t xml:space="preserve">that a thriving private business sector is indispensable for economic growth and </w:t>
      </w:r>
      <w:r>
        <w:rPr>
          <w:position w:val="0"/>
          <w:sz w:val="22"/>
          <w:szCs w:val="22"/>
          <w:rFonts w:ascii="Book Antiqua" w:eastAsia="Book Antiqua" w:hAnsi="Book Antiqua" w:hint="default"/>
        </w:rPr>
        <w:t xml:space="preserve">sustainability of any country. </w:t>
      </w:r>
      <w:r>
        <w:rPr>
          <w:position w:val="0"/>
          <w:sz w:val="22"/>
          <w:szCs w:val="22"/>
          <w:rFonts w:ascii="Book Antiqua" w:eastAsia="Times New Roman" w:hAnsi="Times New Roman" w:hint="default"/>
        </w:rPr>
        <w:t xml:space="preserve">The entrepreneurs disrupt the status quo by introducing </w:t>
      </w:r>
      <w:r>
        <w:rPr>
          <w:position w:val="0"/>
          <w:sz w:val="22"/>
          <w:szCs w:val="22"/>
          <w:rFonts w:ascii="Book Antiqua" w:eastAsia="Times New Roman" w:hAnsi="Times New Roman" w:hint="default"/>
        </w:rPr>
        <w:t xml:space="preserve">innovative products, services and procedures. However, the existence of such </w:t>
      </w:r>
      <w:r>
        <w:rPr>
          <w:position w:val="0"/>
          <w:sz w:val="22"/>
          <w:szCs w:val="22"/>
          <w:rFonts w:ascii="Book Antiqua" w:eastAsia="Times New Roman" w:hAnsi="Times New Roman" w:hint="default"/>
        </w:rPr>
        <w:t xml:space="preserve">entrepreneurs in high proportion depends on a set of framework conditions making the </w:t>
      </w:r>
      <w:r>
        <w:rPr>
          <w:position w:val="0"/>
          <w:sz w:val="22"/>
          <w:szCs w:val="22"/>
          <w:rFonts w:ascii="Book Antiqua" w:eastAsia="Times New Roman" w:hAnsi="Times New Roman" w:hint="default"/>
        </w:rPr>
        <w:t xml:space="preserve">entrepreneurial ecosystem conducive for entry, survival and growth of businesses. The </w:t>
      </w:r>
      <w:r>
        <w:rPr>
          <w:position w:val="0"/>
          <w:sz w:val="22"/>
          <w:szCs w:val="22"/>
          <w:rFonts w:ascii="Book Antiqua" w:eastAsia="Times New Roman" w:hAnsi="Times New Roman" w:hint="default"/>
        </w:rPr>
        <w:t xml:space="preserve">efforts to replicate the successful model of entrepreneurship from other parts of the </w:t>
      </w:r>
      <w:r>
        <w:rPr>
          <w:position w:val="0"/>
          <w:sz w:val="22"/>
          <w:szCs w:val="22"/>
          <w:rFonts w:ascii="Book Antiqua" w:eastAsia="Times New Roman" w:hAnsi="Times New Roman" w:hint="default"/>
        </w:rPr>
        <w:t xml:space="preserve">world have failed bitterly in every part of the world. Therefore, the knowledge of the </w:t>
      </w:r>
      <w:r>
        <w:rPr>
          <w:position w:val="0"/>
          <w:sz w:val="22"/>
          <w:szCs w:val="22"/>
          <w:rFonts w:ascii="Book Antiqua" w:eastAsia="Times New Roman" w:hAnsi="Times New Roman" w:hint="default"/>
        </w:rPr>
        <w:t xml:space="preserve">existing entrepreneurial ecosystem is extremely important for creating a supportive </w:t>
      </w:r>
      <w:r>
        <w:rPr>
          <w:position w:val="0"/>
          <w:sz w:val="22"/>
          <w:szCs w:val="22"/>
          <w:rFonts w:ascii="Book Antiqua" w:eastAsia="Times New Roman" w:hAnsi="Times New Roman" w:hint="default"/>
        </w:rPr>
        <w:t xml:space="preserve">entrepreneurial ecosystem.</w:t>
      </w:r>
    </w:p>
    <w:p>
      <w:pPr>
        <w:numPr>
          <w:ilvl w:val="0"/>
          <w:numId w:val="0"/>
        </w:numPr>
        <w:jc w:val="both"/>
        <w:spacing w:lineRule="auto" w:line="276" w:before="0" w:after="200"/>
        <w:ind w:right="0" w:firstLine="0"/>
        <w:rPr>
          <w:position w:val="0"/>
          <w:sz w:val="22"/>
          <w:szCs w:val="22"/>
          <w:rFonts w:ascii="Book Antiqua" w:eastAsia="Book Antiqua" w:hAnsi="Book Antiqua" w:hint="default"/>
        </w:rPr>
      </w:pPr>
      <w:r>
        <w:rPr>
          <w:position w:val="0"/>
          <w:sz w:val="22"/>
          <w:szCs w:val="22"/>
          <w:rFonts w:ascii="Book Antiqua" w:eastAsia="Times New Roman" w:hAnsi="Times New Roman" w:hint="default"/>
        </w:rPr>
        <w:t xml:space="preserve">This study has used the World Bank Enterprise Survey database to get the response of </w:t>
      </w:r>
      <w:r>
        <w:rPr>
          <w:position w:val="0"/>
          <w:sz w:val="22"/>
          <w:szCs w:val="22"/>
          <w:rFonts w:ascii="Book Antiqua" w:eastAsia="Times New Roman" w:hAnsi="Times New Roman" w:hint="default"/>
        </w:rPr>
        <w:t xml:space="preserve">2049 small and medium size enterprises in Pakistan on the components of the </w:t>
      </w:r>
      <w:r>
        <w:rPr>
          <w:position w:val="0"/>
          <w:sz w:val="22"/>
          <w:szCs w:val="22"/>
          <w:rFonts w:ascii="Book Antiqua" w:eastAsia="Times New Roman" w:hAnsi="Times New Roman" w:hint="default"/>
        </w:rPr>
        <w:t xml:space="preserve">entrepreneurial ecosystem for years 2007 and 2013. The study is aimed at finding the </w:t>
      </w:r>
      <w:r>
        <w:rPr>
          <w:position w:val="0"/>
          <w:sz w:val="22"/>
          <w:szCs w:val="22"/>
          <w:rFonts w:ascii="Book Antiqua" w:eastAsia="Times New Roman" w:hAnsi="Times New Roman" w:hint="default"/>
        </w:rPr>
        <w:t xml:space="preserve">different types of entrepreneurial ecosystems existing in Pakistan and examining their </w:t>
      </w:r>
      <w:r>
        <w:rPr>
          <w:position w:val="0"/>
          <w:sz w:val="22"/>
          <w:szCs w:val="22"/>
          <w:rFonts w:ascii="Book Antiqua" w:eastAsia="Times New Roman" w:hAnsi="Times New Roman" w:hint="default"/>
        </w:rPr>
        <w:t xml:space="preserve">effect on the performance of </w:t>
      </w:r>
      <w:r>
        <w:rPr>
          <w:position w:val="0"/>
          <w:sz w:val="22"/>
          <w:szCs w:val="22"/>
          <w:rFonts w:ascii="Book Antiqua" w:eastAsia="Times New Roman" w:hAnsi="Times New Roman" w:hint="default"/>
        </w:rPr>
        <w:t>SMEs</w:t>
      </w:r>
      <w:r>
        <w:rPr>
          <w:position w:val="0"/>
          <w:sz w:val="22"/>
          <w:szCs w:val="22"/>
          <w:rFonts w:ascii="Book Antiqua" w:eastAsia="Times New Roman" w:hAnsi="Times New Roman" w:hint="default"/>
        </w:rPr>
        <w:t xml:space="preserve">. The findings based on a cluster analysis and </w:t>
      </w:r>
      <w:r>
        <w:rPr>
          <w:position w:val="0"/>
          <w:sz w:val="22"/>
          <w:szCs w:val="22"/>
          <w:rFonts w:ascii="Book Antiqua" w:eastAsia="Times New Roman" w:hAnsi="Times New Roman" w:hint="default"/>
        </w:rPr>
        <w:t xml:space="preserve">canonical discriminant analysis showed that there are four types of entrepreneurial </w:t>
      </w:r>
      <w:r>
        <w:rPr>
          <w:position w:val="0"/>
          <w:sz w:val="22"/>
          <w:szCs w:val="22"/>
          <w:rFonts w:ascii="Book Antiqua" w:eastAsia="Times New Roman" w:hAnsi="Times New Roman" w:hint="default"/>
        </w:rPr>
        <w:t xml:space="preserve">ecosystems in Pakistan however; a combination of poor infrastructure, the non-</w:t>
      </w:r>
      <w:r>
        <w:rPr>
          <w:position w:val="0"/>
          <w:sz w:val="22"/>
          <w:szCs w:val="22"/>
          <w:rFonts w:ascii="Book Antiqua" w:eastAsia="Times New Roman" w:hAnsi="Times New Roman" w:hint="default"/>
        </w:rPr>
        <w:t xml:space="preserve">availability of an educated workforce and electricity shortage is the most significant </w:t>
      </w:r>
      <w:r>
        <w:rPr>
          <w:position w:val="0"/>
          <w:sz w:val="22"/>
          <w:szCs w:val="22"/>
          <w:rFonts w:ascii="Book Antiqua" w:eastAsia="Times New Roman" w:hAnsi="Times New Roman" w:hint="default"/>
        </w:rPr>
        <w:t xml:space="preserve">constraint on the performance of </w:t>
      </w:r>
      <w:r>
        <w:rPr>
          <w:position w:val="0"/>
          <w:sz w:val="22"/>
          <w:szCs w:val="22"/>
          <w:rFonts w:ascii="Book Antiqua" w:eastAsia="Times New Roman" w:hAnsi="Times New Roman" w:hint="default"/>
        </w:rPr>
        <w:t>SMEs</w:t>
      </w:r>
      <w:r>
        <w:rPr>
          <w:position w:val="0"/>
          <w:sz w:val="22"/>
          <w:szCs w:val="22"/>
          <w:rFonts w:ascii="Book Antiqua" w:eastAsia="Times New Roman" w:hAnsi="Times New Roman" w:hint="default"/>
        </w:rPr>
        <w:t xml:space="preserve">. This measurement of the entrepreneurial </w:t>
      </w:r>
      <w:r>
        <w:rPr>
          <w:position w:val="0"/>
          <w:sz w:val="22"/>
          <w:szCs w:val="22"/>
          <w:rFonts w:ascii="Book Antiqua" w:eastAsia="Times New Roman" w:hAnsi="Times New Roman" w:hint="default"/>
        </w:rPr>
        <w:t xml:space="preserve">ecosystem as a combination of different framework conditions has been a contribution </w:t>
      </w:r>
      <w:r>
        <w:rPr>
          <w:position w:val="0"/>
          <w:sz w:val="22"/>
          <w:szCs w:val="22"/>
          <w:rFonts w:ascii="Book Antiqua" w:eastAsia="Times New Roman" w:hAnsi="Times New Roman" w:hint="default"/>
        </w:rPr>
        <w:t xml:space="preserve">of this study. On the basis of findings of the study, it can be suggested that t</w:t>
      </w:r>
      <w:r>
        <w:rPr>
          <w:position w:val="0"/>
          <w:sz w:val="22"/>
          <w:szCs w:val="22"/>
          <w:rFonts w:ascii="Book Antiqua" w:eastAsia="Book Antiqua" w:hAnsi="Book Antiqua" w:hint="default"/>
        </w:rPr>
        <w:t xml:space="preserve">here is no </w:t>
      </w:r>
      <w:r>
        <w:rPr>
          <w:position w:val="0"/>
          <w:sz w:val="22"/>
          <w:szCs w:val="22"/>
          <w:rFonts w:ascii="Book Antiqua" w:eastAsia="Book Antiqua" w:hAnsi="Book Antiqua" w:hint="default"/>
        </w:rPr>
        <w:t xml:space="preserve">one perfect recipe of setting up an entrepreneurial economy. However, the research </w:t>
      </w:r>
      <w:r>
        <w:rPr>
          <w:position w:val="0"/>
          <w:sz w:val="22"/>
          <w:szCs w:val="22"/>
          <w:rFonts w:ascii="Book Antiqua" w:eastAsia="Book Antiqua" w:hAnsi="Book Antiqua" w:hint="default"/>
        </w:rPr>
        <w:t xml:space="preserve">should provide these practical yet imperfect roadmaps to the policy makers for </w:t>
      </w:r>
      <w:r>
        <w:rPr>
          <w:position w:val="0"/>
          <w:sz w:val="22"/>
          <w:szCs w:val="22"/>
          <w:rFonts w:ascii="Book Antiqua" w:eastAsia="Book Antiqua" w:hAnsi="Book Antiqua" w:hint="default"/>
        </w:rPr>
        <w:t xml:space="preserve">devising set of actions for gradually improving the entrepreneurial ecosystems.</w:t>
      </w:r>
    </w:p>
    <w:p>
      <w:pPr>
        <w:numPr>
          <w:ilvl w:val="0"/>
          <w:numId w:val="0"/>
        </w:numPr>
        <w:jc w:val="both"/>
        <w:spacing w:lineRule="auto" w:line="276" w:before="0" w:after="200"/>
        <w:ind w:right="0" w:firstLine="0"/>
        <w:rPr>
          <w:position w:val="0"/>
          <w:sz w:val="22"/>
          <w:szCs w:val="22"/>
          <w:rFonts w:ascii="Book Antiqua" w:eastAsia="Book Antiqua" w:hAnsi="Book Antiqua" w:hint="default"/>
        </w:rPr>
      </w:pPr>
      <w:r>
        <w:rPr>
          <w:b w:val="1"/>
          <w:position w:val="0"/>
          <w:sz w:val="22"/>
          <w:szCs w:val="22"/>
          <w:rFonts w:ascii="Book Antiqua" w:eastAsia="Book Antiqua" w:hAnsi="Book Antiqua" w:hint="default"/>
        </w:rPr>
        <w:t xml:space="preserve">Key words:</w:t>
      </w:r>
      <w:r>
        <w:rPr>
          <w:position w:val="0"/>
          <w:sz w:val="22"/>
          <w:szCs w:val="22"/>
          <w:rFonts w:ascii="Book Antiqua" w:eastAsia="Book Antiqua" w:hAnsi="Book Antiqua" w:hint="default"/>
        </w:rPr>
        <w:t xml:space="preserve"> Entrepreneurial Ecosystem; Entrepreneurship; Enterprise Survey; Firm </w:t>
      </w:r>
      <w:r>
        <w:rPr>
          <w:position w:val="0"/>
          <w:sz w:val="22"/>
          <w:szCs w:val="22"/>
          <w:rFonts w:ascii="Book Antiqua" w:eastAsia="Book Antiqua" w:hAnsi="Book Antiqua" w:hint="default"/>
        </w:rPr>
        <w:t>Performance</w:t>
      </w:r>
    </w:p>
    <w:p>
      <w:pPr>
        <w:numPr>
          <w:ilvl w:val="0"/>
          <w:numId w:val="0"/>
        </w:numPr>
        <w:jc w:val="both"/>
        <w:spacing w:lineRule="auto" w:line="276" w:before="0" w:after="200"/>
        <w:ind w:right="0" w:firstLine="0"/>
        <w:rPr>
          <w:position w:val="0"/>
          <w:sz w:val="22"/>
          <w:szCs w:val="22"/>
          <w:rFonts w:ascii="Book Antiqua" w:eastAsia="Book Antiqua" w:hAnsi="Book Antiqua" w:hint="default"/>
        </w:rPr>
      </w:pPr>
      <w:r>
        <w:rPr>
          <w:b w:val="1"/>
          <w:position w:val="0"/>
          <w:sz w:val="22"/>
          <w:szCs w:val="22"/>
          <w:rFonts w:ascii="Book Antiqua" w:eastAsia="Book Antiqua" w:hAnsi="Book Antiqua" w:hint="default"/>
        </w:rPr>
        <w:t xml:space="preserve">Conference Track:</w:t>
      </w:r>
      <w:r>
        <w:rPr>
          <w:position w:val="0"/>
          <w:sz w:val="22"/>
          <w:szCs w:val="22"/>
          <w:rFonts w:ascii="Book Antiqua" w:eastAsia="Book Antiqua" w:hAnsi="Book Antiqua" w:hint="default"/>
        </w:rPr>
        <w:t xml:space="preserve"> Business &amp; Management (Local and International Business)</w:t>
      </w:r>
    </w:p>
    <w:sectPr>
      <w:pgSz w:w="12240" w:h="15840"/>
      <w:pgMar w:top="1440" w:left="1440" w:bottom="1440" w:right="1440" w:gutter="0"/>
      <w:pgNumType w:fmt="decimal"/>
      <w:docGrid w:type="default" w:linePitch="360" w:charSiz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NanumGothic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Wingdings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Times New Roman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Calibri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Book Antiqua">
    <w:panose1 w:val="020F0502020204030204"/>
    <w:charset w:val="0"/>
    <w:family w:val="mordern"/>
    <w:pitch w:val="variable"/>
    <w:sig w:usb0="A00002EF" w:usb1="4000207B" w:usb2="00000000" w:usb3="00000000" w:csb0="FFFFFF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isplayHorizontalDrawingGridEvery w:val="0"/>
  <w:displayVerticalDrawingGridEvery w:val="2"/>
  <w:noPunctuationKerning/>
  <w:characterSpacingControl w:val="doNotCompress"/>
  <w:bordersDoNotSurroundHeader/>
  <w:bordersDoNotSurroundFooter/>
  <w:compat w:val="0">
    <w:doNotExpandShiftReturn/>
    <w:useFELayout/>
    <w:compatSetting/>
  </w:compat>
  <m:mathPr>
    <m:mathFont m:value="Cambria Math"/>
    <m:brkBin m:value="before"/>
    <m:brkBinSub m:value="--"/>
    <m:smallFrac m:value="off"/>
    <m:dispDef/>
    <m:lMargin m:value="0"/>
    <m:rMargin m:value="0"/>
    <m:defJc m:value="centerGroup"/>
    <m:wrapIndent m:value="1440"/>
    <m:intLim m:value="subSup"/>
    <m:naryLim m:value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docDefaults>
    <w:pPrDefault>
      <w:pPr>
        <w:autoSpaceDE w:val="1"/>
        <w:autoSpaceDN w:val="1"/>
        <w:widowControl/>
        <w:wordWrap/>
      </w:pPr>
    </w:pPrDefault>
    <w:rPrDefault>
      <w:rPr>
        <w:rFonts w:ascii="Calibri" w:eastAsia="Calibri" w:hAnsi="Calibri"/>
        <w:shd w:val="clear"/>
        <w:sz w:val="22"/>
        <w:szCs w:val="22"/>
        <w:w w:val="100"/>
      </w:rPr>
    </w:rPrDefault>
  </w:docDefaults>
  <w:style w:default="1" w:styleId="PO1" w:type="paragraph">
    <w:name w:val="Normal"/>
    <w:qFormat/>
    <w:uiPriority w:val="1"/>
  </w:style>
  <w:style w:default="1" w:styleId="PO2" w:type="character">
    <w:name w:val="Default Paragraph Font"/>
    <w:uiPriority w:val="2"/>
    <w:semiHidden/>
    <w:unhideWhenUsed/>
  </w:style>
  <w:style w:default="1" w:styleId="PO3" w:type="table">
    <w:name w:val="Normal Table"/>
    <w:qFormat/>
    <w:uiPriority w:val="3"/>
    <w:semiHidden/>
    <w:unhideWhenUsed/>
    <w:tblPr>
      <w:tblCellMar>
        <w:bottom w:type="dxa" w:w="0"/>
        <w:left w:type="dxa" w:w="108"/>
        <w:right w:type="dxa" w:w="108"/>
        <w:top w:type="dxa" w:w="0"/>
      </w:tblCellMar>
      <w:tblInd w:type="dxa" w:w="0"/>
    </w:tblPr>
  </w:style>
  <w:style w:default="1" w:styleId="PO4" w:type="numbering">
    <w:name w:val="No List"/>
    <w:uiPriority w:val="4"/>
    <w:semiHidden/>
    <w:unhideWhenUsed/>
  </w:style>
  <w:style w:styleId="PO151" w:type="character">
    <w:name w:val="Hyperlink"/>
    <w:basedOn w:val="PO2"/>
    <w:uiPriority w:val="151"/>
    <w:unhideWhenUsed/>
    <w:rPr>
      <w:color w:val="0000FF" w:themeColor="hyperlink"/>
      <w:shd w:val="clear"/>
      <w:sz w:val="20"/>
      <w:szCs w:val="20"/>
      <w:u w:val="single"/>
      <w:w w:val="1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?>
<Relationships xmlns="http://schemas.openxmlformats.org/package/2006/relationships"><Relationship Id="rId1" Type="http://schemas.openxmlformats.org/officeDocument/2006/relationships/webSettings" Target="webSettings.xml"></Relationship><Relationship Id="rId2" Type="http://schemas.openxmlformats.org/officeDocument/2006/relationships/fontTable" Target="fontTable.xml"></Relationship><Relationship Id="rId3" Type="http://schemas.openxmlformats.org/officeDocument/2006/relationships/settings" Target="settings.xml"></Relationship><Relationship Id="rId4" Type="http://schemas.openxmlformats.org/officeDocument/2006/relationships/styles" Target="styles.xml"></Relationship><Relationship Id="rId5" Type="http://schemas.openxmlformats.org/officeDocument/2006/relationships/hyperlink" Target="mailto:samiullah@ciitlahore.edu.pk" TargetMode="External"></Relationship><Relationship Id="rId6" Type="http://schemas.openxmlformats.org/officeDocument/2006/relationships/theme" Target="theme/theme1.xml"></Relationship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12.000</AppVersion>
  <Characters>2379</Characters>
  <CharactersWithSpaces>0</CharactersWithSpaces>
  <DocSecurity>0</DocSecurity>
  <HyperlinksChanged>false</HyperlinksChanged>
  <Lines>16</Lines>
  <LinksUpToDate>false</LinksUpToDate>
  <Pages>1</Pages>
  <Paragraphs>4</Paragraphs>
  <Words>355</Words>
  <TotalTime>0</TotalTime>
  <MMClips>0</MMClip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Title text</vt:lpstr>
    </vt:vector>
  </TitlesOfParts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</cp:revision>
  <dc:creator>Sami Ullah</dc:creator>
  <cp:lastModifiedBy>Polaris Office</cp:lastModifiedBy>
  <dcterms:modified xsi:type="dcterms:W3CDTF">2018-04-06T04:49:00Z</dcterms:modified>
</cp:coreProperties>
</file>