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70" w:rsidRPr="003C506F" w:rsidRDefault="00912E70" w:rsidP="00912E70">
      <w:pPr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3C506F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Abstract:</w:t>
      </w:r>
    </w:p>
    <w:p w:rsidR="00912E70" w:rsidRPr="003C506F" w:rsidRDefault="00912E70" w:rsidP="00912E70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20231E"/>
          <w:sz w:val="28"/>
          <w:szCs w:val="28"/>
        </w:rPr>
      </w:pPr>
      <w:r w:rsidRPr="003C506F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Objective:</w:t>
      </w:r>
      <w:r w:rsidRPr="003C506F">
        <w:rPr>
          <w:rFonts w:asciiTheme="majorBidi" w:hAnsiTheme="majorBidi" w:cstheme="majorBidi"/>
          <w:sz w:val="28"/>
          <w:szCs w:val="28"/>
          <w:lang w:bidi="ar-EG"/>
        </w:rPr>
        <w:t xml:space="preserve"> To </w:t>
      </w:r>
      <w:r w:rsidRPr="003C506F">
        <w:rPr>
          <w:rFonts w:asciiTheme="majorBidi" w:hAnsiTheme="majorBidi" w:cstheme="majorBidi"/>
          <w:color w:val="20231E"/>
          <w:sz w:val="28"/>
          <w:szCs w:val="28"/>
        </w:rPr>
        <w:t xml:space="preserve">determine the necessity of collar fixation after </w:t>
      </w:r>
      <w:proofErr w:type="spellStart"/>
      <w:r w:rsidRPr="003C506F">
        <w:rPr>
          <w:rFonts w:asciiTheme="majorBidi" w:hAnsiTheme="majorBidi" w:cstheme="majorBidi"/>
          <w:color w:val="20231E"/>
          <w:sz w:val="28"/>
          <w:szCs w:val="28"/>
        </w:rPr>
        <w:t>canalith</w:t>
      </w:r>
      <w:proofErr w:type="spellEnd"/>
      <w:r w:rsidRPr="003C506F">
        <w:rPr>
          <w:rFonts w:asciiTheme="majorBidi" w:hAnsiTheme="majorBidi" w:cstheme="majorBidi"/>
          <w:color w:val="20231E"/>
          <w:sz w:val="28"/>
          <w:szCs w:val="28"/>
        </w:rPr>
        <w:t xml:space="preserve"> repositioning maneuver on posterior canal </w:t>
      </w:r>
      <w:r>
        <w:rPr>
          <w:rFonts w:asciiTheme="majorBidi" w:hAnsiTheme="majorBidi" w:cstheme="majorBidi"/>
          <w:color w:val="20231E"/>
          <w:sz w:val="28"/>
          <w:szCs w:val="28"/>
        </w:rPr>
        <w:t>benign paroxysmal positioning vertigo (</w:t>
      </w:r>
      <w:r w:rsidRPr="003C506F">
        <w:rPr>
          <w:rFonts w:asciiTheme="majorBidi" w:hAnsiTheme="majorBidi" w:cstheme="majorBidi"/>
          <w:color w:val="20231E"/>
          <w:sz w:val="28"/>
          <w:szCs w:val="28"/>
        </w:rPr>
        <w:t>BPPV</w:t>
      </w:r>
      <w:r>
        <w:rPr>
          <w:rFonts w:asciiTheme="majorBidi" w:hAnsiTheme="majorBidi" w:cstheme="majorBidi"/>
          <w:color w:val="20231E"/>
          <w:sz w:val="28"/>
          <w:szCs w:val="28"/>
        </w:rPr>
        <w:t>)</w:t>
      </w:r>
      <w:r w:rsidRPr="003C506F">
        <w:rPr>
          <w:rFonts w:asciiTheme="majorBidi" w:hAnsiTheme="majorBidi" w:cstheme="majorBidi"/>
          <w:color w:val="20231E"/>
          <w:sz w:val="28"/>
          <w:szCs w:val="28"/>
        </w:rPr>
        <w:t xml:space="preserve"> patients.</w:t>
      </w:r>
    </w:p>
    <w:p w:rsidR="00912E70" w:rsidRPr="003C506F" w:rsidRDefault="00912E70" w:rsidP="00912E70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3C506F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Methodology:</w:t>
      </w:r>
      <w:r w:rsidRPr="003C506F">
        <w:rPr>
          <w:rFonts w:asciiTheme="majorBidi" w:hAnsiTheme="majorBidi" w:cstheme="majorBidi"/>
          <w:sz w:val="28"/>
          <w:szCs w:val="28"/>
          <w:lang w:bidi="ar-EG"/>
        </w:rPr>
        <w:t xml:space="preserve"> A prospective study was conducted on 60 patients with posterior canal BPPV. </w:t>
      </w:r>
      <w:r w:rsidRPr="003C506F">
        <w:rPr>
          <w:rFonts w:asciiTheme="majorBidi" w:hAnsiTheme="majorBidi" w:cstheme="majorBidi"/>
          <w:sz w:val="28"/>
          <w:szCs w:val="28"/>
        </w:rPr>
        <w:t xml:space="preserve">The patients were divided into two groups. Group I: managed by </w:t>
      </w:r>
      <w:proofErr w:type="spellStart"/>
      <w:r w:rsidRPr="003C506F">
        <w:rPr>
          <w:rFonts w:asciiTheme="majorBidi" w:hAnsiTheme="majorBidi" w:cstheme="majorBidi"/>
          <w:sz w:val="28"/>
          <w:szCs w:val="28"/>
        </w:rPr>
        <w:t>Epply</w:t>
      </w:r>
      <w:proofErr w:type="spellEnd"/>
      <w:r w:rsidRPr="003C506F">
        <w:rPr>
          <w:rFonts w:asciiTheme="majorBidi" w:hAnsiTheme="majorBidi" w:cstheme="majorBidi"/>
          <w:sz w:val="28"/>
          <w:szCs w:val="28"/>
        </w:rPr>
        <w:t xml:space="preserve"> Maneuver and received post-maneuver instructions and the neck were fixed by collar for </w:t>
      </w:r>
      <w:r>
        <w:rPr>
          <w:rFonts w:asciiTheme="majorBidi" w:hAnsiTheme="majorBidi" w:cstheme="majorBidi"/>
          <w:sz w:val="28"/>
          <w:szCs w:val="28"/>
        </w:rPr>
        <w:t>4</w:t>
      </w:r>
      <w:r w:rsidRPr="003C506F">
        <w:rPr>
          <w:rFonts w:asciiTheme="majorBidi" w:hAnsiTheme="majorBidi" w:cstheme="majorBidi"/>
          <w:sz w:val="28"/>
          <w:szCs w:val="28"/>
        </w:rPr>
        <w:t xml:space="preserve"> days. Group II: the same management as group I but without collar fixation.</w:t>
      </w:r>
    </w:p>
    <w:p w:rsidR="00912E70" w:rsidRPr="003C506F" w:rsidRDefault="00912E70" w:rsidP="00912E70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3C506F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Results:</w:t>
      </w:r>
      <w:r w:rsidRPr="003C506F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3C506F">
        <w:rPr>
          <w:rFonts w:asciiTheme="majorBidi" w:hAnsiTheme="majorBidi" w:cstheme="majorBidi"/>
          <w:sz w:val="28"/>
          <w:szCs w:val="28"/>
        </w:rPr>
        <w:t>there was a statistically significant difference in the outcome between the two groups with decrease the chance of recurrence in group I with the serial follow-up.</w:t>
      </w:r>
    </w:p>
    <w:p w:rsidR="00912E70" w:rsidRPr="003C506F" w:rsidRDefault="00912E70" w:rsidP="00912E70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3C506F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Conclusion:</w:t>
      </w:r>
      <w:r w:rsidRPr="003C506F">
        <w:rPr>
          <w:rFonts w:asciiTheme="majorBidi" w:hAnsiTheme="majorBidi" w:cstheme="majorBidi"/>
          <w:sz w:val="28"/>
          <w:szCs w:val="28"/>
          <w:lang w:bidi="ar-EG"/>
        </w:rPr>
        <w:t xml:space="preserve"> T</w:t>
      </w:r>
      <w:r w:rsidRPr="003C506F">
        <w:rPr>
          <w:rFonts w:asciiTheme="majorBidi" w:hAnsiTheme="majorBidi" w:cstheme="majorBidi"/>
          <w:color w:val="20231E"/>
          <w:sz w:val="28"/>
          <w:szCs w:val="28"/>
        </w:rPr>
        <w:t xml:space="preserve">he use of collar fixation after </w:t>
      </w:r>
      <w:proofErr w:type="spellStart"/>
      <w:r w:rsidRPr="003C506F">
        <w:rPr>
          <w:rFonts w:asciiTheme="majorBidi" w:hAnsiTheme="majorBidi" w:cstheme="majorBidi"/>
          <w:color w:val="20231E"/>
          <w:sz w:val="28"/>
          <w:szCs w:val="28"/>
        </w:rPr>
        <w:t>canalith</w:t>
      </w:r>
      <w:proofErr w:type="spellEnd"/>
      <w:r w:rsidRPr="003C506F">
        <w:rPr>
          <w:rFonts w:asciiTheme="majorBidi" w:hAnsiTheme="majorBidi" w:cstheme="majorBidi"/>
          <w:color w:val="20231E"/>
          <w:sz w:val="28"/>
          <w:szCs w:val="28"/>
        </w:rPr>
        <w:t xml:space="preserve"> repositioning maneuver is necessary to improve outcome and decrease the chance of recurrence on posterior canal BPPV patients.</w:t>
      </w:r>
    </w:p>
    <w:p w:rsidR="00433B65" w:rsidRDefault="00433B65"/>
    <w:sectPr w:rsidR="00433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12E70"/>
    <w:rsid w:val="00433B65"/>
    <w:rsid w:val="0091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2017-04-29T19:50:00Z</dcterms:created>
  <dcterms:modified xsi:type="dcterms:W3CDTF">2017-04-29T19:50:00Z</dcterms:modified>
</cp:coreProperties>
</file>