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020287" w14:textId="55FF907A" w:rsidR="005C4203" w:rsidRDefault="003D5369" w:rsidP="005B03AA">
      <w:pPr>
        <w:bidi w:val="0"/>
        <w:jc w:val="center"/>
        <w:rPr>
          <w:lang w:bidi="ar-EG"/>
        </w:rPr>
      </w:pPr>
      <w:r>
        <w:rPr>
          <w:rFonts w:ascii="Times New Roman" w:hAnsi="Times New Roman"/>
          <w:b/>
          <w:bCs/>
          <w:sz w:val="40"/>
          <w:szCs w:val="40"/>
          <w:lang w:bidi="ar-EG"/>
        </w:rPr>
        <w:t xml:space="preserve">Event related potentials in cases of </w:t>
      </w:r>
      <w:r w:rsidRPr="006C0E51">
        <w:rPr>
          <w:rFonts w:ascii="Times New Roman" w:hAnsi="Times New Roman"/>
          <w:b/>
          <w:bCs/>
          <w:sz w:val="40"/>
          <w:szCs w:val="40"/>
          <w:lang w:bidi="ar-EG"/>
        </w:rPr>
        <w:t>Amblyaudia</w:t>
      </w:r>
    </w:p>
    <w:p w14:paraId="39C9DE21" w14:textId="6493F28C" w:rsidR="00EB2A58" w:rsidRDefault="00EB2A58" w:rsidP="003D5369">
      <w:pPr>
        <w:bidi w:val="0"/>
        <w:rPr>
          <w:rFonts w:asciiTheme="majorBidi" w:hAnsiTheme="majorBidi" w:cstheme="majorBidi"/>
          <w:b/>
          <w:bCs/>
          <w:sz w:val="24"/>
          <w:szCs w:val="24"/>
          <w:lang w:bidi="ar-EG"/>
        </w:rPr>
      </w:pPr>
      <w:r>
        <w:rPr>
          <w:rFonts w:asciiTheme="majorBidi" w:hAnsiTheme="majorBidi" w:cstheme="majorBidi"/>
          <w:b/>
          <w:bCs/>
          <w:sz w:val="24"/>
          <w:szCs w:val="24"/>
          <w:lang w:bidi="ar-EG"/>
        </w:rPr>
        <w:t>Abstract:</w:t>
      </w:r>
    </w:p>
    <w:p w14:paraId="1ACCCB37" w14:textId="04D594DA" w:rsidR="00B64DEB" w:rsidRPr="00EC2955" w:rsidRDefault="00B64DEB" w:rsidP="00EC2955">
      <w:pPr>
        <w:bidi w:val="0"/>
        <w:spacing w:after="0" w:line="480" w:lineRule="auto"/>
        <w:jc w:val="lowKashida"/>
        <w:rPr>
          <w:rFonts w:ascii="Times New Roman" w:eastAsia="Times New Roman" w:hAnsi="Times New Roman" w:cs="Times New Roman"/>
          <w:sz w:val="20"/>
          <w:szCs w:val="20"/>
        </w:rPr>
      </w:pPr>
      <w:r w:rsidRPr="00B64DEB">
        <w:rPr>
          <w:rFonts w:ascii="Times New Roman" w:eastAsia="Times New Roman" w:hAnsi="Times New Roman" w:cs="Times New Roman"/>
          <w:i/>
          <w:iCs/>
          <w:sz w:val="20"/>
          <w:szCs w:val="20"/>
        </w:rPr>
        <w:t>Introduction:</w:t>
      </w:r>
      <w:r w:rsidRPr="00B64DE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Amblyaudia is a</w:t>
      </w:r>
      <w:r w:rsidRPr="00B64DEB">
        <w:rPr>
          <w:rFonts w:ascii="Times New Roman" w:eastAsia="Times New Roman" w:hAnsi="Times New Roman" w:cs="Times New Roman"/>
          <w:sz w:val="20"/>
          <w:szCs w:val="20"/>
        </w:rPr>
        <w:t xml:space="preserve"> weakness in the listener’s binaural processing of auditory information. Children who experience temporary hearing loss, most commonly from ear infections, are at an increased risk of developing amblyaudia</w:t>
      </w:r>
      <w:r>
        <w:rPr>
          <w:rFonts w:ascii="Times New Roman" w:eastAsia="Times New Roman" w:hAnsi="Times New Roman" w:cs="Times New Roman"/>
          <w:sz w:val="20"/>
          <w:szCs w:val="20"/>
        </w:rPr>
        <w:t xml:space="preserve">. </w:t>
      </w:r>
      <w:r w:rsidR="00CA0086">
        <w:rPr>
          <w:rFonts w:ascii="Times New Roman" w:eastAsia="Times New Roman" w:hAnsi="Times New Roman" w:cs="Times New Roman"/>
          <w:sz w:val="20"/>
          <w:szCs w:val="20"/>
        </w:rPr>
        <w:t>S</w:t>
      </w:r>
      <w:r w:rsidR="00CA0086" w:rsidRPr="00CA0086">
        <w:rPr>
          <w:rFonts w:ascii="Times New Roman" w:eastAsia="Times New Roman" w:hAnsi="Times New Roman" w:cs="Times New Roman"/>
          <w:sz w:val="20"/>
          <w:szCs w:val="20"/>
        </w:rPr>
        <w:t>ubjects with amblyaudia</w:t>
      </w:r>
      <w:r w:rsidR="00CA0086">
        <w:rPr>
          <w:rFonts w:ascii="Times New Roman" w:eastAsia="Times New Roman" w:hAnsi="Times New Roman" w:cs="Times New Roman"/>
          <w:sz w:val="20"/>
          <w:szCs w:val="20"/>
        </w:rPr>
        <w:t xml:space="preserve"> </w:t>
      </w:r>
      <w:r w:rsidR="00CA0086" w:rsidRPr="00CA0086">
        <w:rPr>
          <w:rFonts w:ascii="Times New Roman" w:eastAsia="Times New Roman" w:hAnsi="Times New Roman" w:cs="Times New Roman"/>
          <w:sz w:val="20"/>
          <w:szCs w:val="20"/>
        </w:rPr>
        <w:t>also demonstrate binaural integration deficits</w:t>
      </w:r>
      <w:r w:rsidR="00975214">
        <w:rPr>
          <w:rFonts w:ascii="Times New Roman" w:eastAsia="Times New Roman" w:hAnsi="Times New Roman" w:cs="Times New Roman"/>
          <w:sz w:val="20"/>
          <w:szCs w:val="20"/>
        </w:rPr>
        <w:t xml:space="preserve"> and may</w:t>
      </w:r>
      <w:r w:rsidR="00CA0086" w:rsidRPr="00CA0086">
        <w:rPr>
          <w:rFonts w:ascii="Times New Roman" w:eastAsia="Times New Roman" w:hAnsi="Times New Roman" w:cs="Times New Roman"/>
          <w:sz w:val="20"/>
          <w:szCs w:val="20"/>
        </w:rPr>
        <w:t xml:space="preserve"> display similar patterns in their evoked responses in terms of latency and amplitude of </w:t>
      </w:r>
      <w:r w:rsidR="00975214">
        <w:rPr>
          <w:rFonts w:ascii="Times New Roman" w:eastAsia="Times New Roman" w:hAnsi="Times New Roman" w:cs="Times New Roman"/>
          <w:sz w:val="20"/>
          <w:szCs w:val="20"/>
        </w:rPr>
        <w:t>these</w:t>
      </w:r>
      <w:r w:rsidR="00CA0086" w:rsidRPr="00CA0086">
        <w:rPr>
          <w:rFonts w:ascii="Times New Roman" w:eastAsia="Times New Roman" w:hAnsi="Times New Roman" w:cs="Times New Roman"/>
          <w:sz w:val="20"/>
          <w:szCs w:val="20"/>
        </w:rPr>
        <w:t xml:space="preserve"> responses</w:t>
      </w:r>
      <w:r w:rsidR="00975214">
        <w:rPr>
          <w:rFonts w:ascii="Times New Roman" w:eastAsia="Times New Roman" w:hAnsi="Times New Roman" w:cs="Times New Roman"/>
          <w:sz w:val="20"/>
          <w:szCs w:val="20"/>
        </w:rPr>
        <w:t>.</w:t>
      </w:r>
      <w:r w:rsidRPr="00B64DEB">
        <w:rPr>
          <w:rFonts w:ascii="Times New Roman" w:eastAsia="Times New Roman" w:hAnsi="Times New Roman" w:cs="Times New Roman"/>
          <w:sz w:val="20"/>
          <w:szCs w:val="20"/>
        </w:rPr>
        <w:t xml:space="preserve"> </w:t>
      </w:r>
      <w:r w:rsidRPr="00B64DEB">
        <w:rPr>
          <w:rFonts w:ascii="Times New Roman" w:eastAsia="Times New Roman" w:hAnsi="Times New Roman" w:cs="Times New Roman"/>
          <w:i/>
          <w:iCs/>
          <w:sz w:val="20"/>
          <w:szCs w:val="20"/>
        </w:rPr>
        <w:t>Aims of the work:</w:t>
      </w:r>
      <w:r w:rsidRPr="00B64DEB">
        <w:rPr>
          <w:rFonts w:ascii="Times New Roman" w:eastAsia="Times New Roman" w:hAnsi="Times New Roman" w:cs="Times New Roman"/>
          <w:sz w:val="20"/>
          <w:szCs w:val="20"/>
        </w:rPr>
        <w:t xml:space="preserve"> </w:t>
      </w:r>
      <w:r w:rsidR="00975214" w:rsidRPr="00975214">
        <w:rPr>
          <w:rFonts w:ascii="Times New Roman" w:eastAsia="Times New Roman" w:hAnsi="Times New Roman" w:cs="Times New Roman"/>
          <w:sz w:val="20"/>
          <w:szCs w:val="20"/>
        </w:rPr>
        <w:t xml:space="preserve">The purpose of this study was to identify the presence of amblyaudia in a population of young children subjects and to measure </w:t>
      </w:r>
      <w:bookmarkStart w:id="0" w:name="_Hlk19304254"/>
      <w:r w:rsidR="00975214" w:rsidRPr="00975214">
        <w:rPr>
          <w:rFonts w:ascii="Times New Roman" w:eastAsia="Times New Roman" w:hAnsi="Times New Roman" w:cs="Times New Roman"/>
          <w:sz w:val="20"/>
          <w:szCs w:val="20"/>
        </w:rPr>
        <w:t xml:space="preserve">MMN, P300 and CAEPs </w:t>
      </w:r>
      <w:bookmarkEnd w:id="0"/>
      <w:r w:rsidR="00975214" w:rsidRPr="00975214">
        <w:rPr>
          <w:rFonts w:ascii="Times New Roman" w:eastAsia="Times New Roman" w:hAnsi="Times New Roman" w:cs="Times New Roman"/>
          <w:sz w:val="20"/>
          <w:szCs w:val="20"/>
        </w:rPr>
        <w:t xml:space="preserve">for those individuals </w:t>
      </w:r>
      <w:r w:rsidRPr="00B64DEB">
        <w:rPr>
          <w:rFonts w:ascii="Times New Roman" w:eastAsia="Times New Roman" w:hAnsi="Times New Roman" w:cs="Times New Roman"/>
          <w:i/>
          <w:iCs/>
          <w:sz w:val="20"/>
          <w:szCs w:val="20"/>
        </w:rPr>
        <w:t>Subjects and method:</w:t>
      </w:r>
      <w:r w:rsidRPr="00B64DEB">
        <w:rPr>
          <w:rFonts w:ascii="Times New Roman" w:eastAsia="Times New Roman" w:hAnsi="Times New Roman" w:cs="Times New Roman"/>
          <w:sz w:val="20"/>
          <w:szCs w:val="20"/>
        </w:rPr>
        <w:t xml:space="preserve"> </w:t>
      </w:r>
      <w:r w:rsidR="00975214" w:rsidRPr="00975214">
        <w:rPr>
          <w:rFonts w:ascii="Times New Roman" w:eastAsia="Times New Roman" w:hAnsi="Times New Roman" w:cs="Times New Roman"/>
          <w:sz w:val="20"/>
          <w:szCs w:val="20"/>
        </w:rPr>
        <w:t>Subjects</w:t>
      </w:r>
      <w:r w:rsidR="00975214" w:rsidRPr="00975214">
        <w:rPr>
          <w:rFonts w:ascii="Times New Roman" w:eastAsia="Times New Roman" w:hAnsi="Times New Roman" w:cs="Times New Roman"/>
          <w:b/>
          <w:bCs/>
          <w:sz w:val="20"/>
          <w:szCs w:val="20"/>
        </w:rPr>
        <w:t xml:space="preserve"> </w:t>
      </w:r>
      <w:r w:rsidR="00975214" w:rsidRPr="00975214">
        <w:rPr>
          <w:rFonts w:ascii="Times New Roman" w:eastAsia="Times New Roman" w:hAnsi="Times New Roman" w:cs="Times New Roman"/>
          <w:sz w:val="20"/>
          <w:szCs w:val="20"/>
        </w:rPr>
        <w:t xml:space="preserve">included in this study </w:t>
      </w:r>
      <w:r w:rsidR="00975214">
        <w:rPr>
          <w:rFonts w:ascii="Times New Roman" w:eastAsia="Times New Roman" w:hAnsi="Times New Roman" w:cs="Times New Roman"/>
          <w:sz w:val="20"/>
          <w:szCs w:val="20"/>
        </w:rPr>
        <w:t>were</w:t>
      </w:r>
      <w:r w:rsidR="00975214" w:rsidRPr="00975214">
        <w:rPr>
          <w:rFonts w:ascii="Times New Roman" w:eastAsia="Times New Roman" w:hAnsi="Times New Roman" w:cs="Times New Roman"/>
          <w:sz w:val="20"/>
          <w:szCs w:val="20"/>
        </w:rPr>
        <w:t xml:space="preserve"> divided into 2 groups</w:t>
      </w:r>
      <w:r w:rsidR="00975214">
        <w:rPr>
          <w:rFonts w:ascii="Times New Roman" w:eastAsia="Times New Roman" w:hAnsi="Times New Roman" w:cs="Times New Roman"/>
          <w:sz w:val="20"/>
          <w:szCs w:val="20"/>
        </w:rPr>
        <w:t xml:space="preserve"> </w:t>
      </w:r>
      <w:r w:rsidR="00975214" w:rsidRPr="00975214">
        <w:rPr>
          <w:rFonts w:ascii="Times New Roman" w:eastAsia="Times New Roman" w:hAnsi="Times New Roman" w:cs="Times New Roman"/>
          <w:sz w:val="20"/>
          <w:szCs w:val="20"/>
        </w:rPr>
        <w:t>Control group that</w:t>
      </w:r>
      <w:r w:rsidR="00975214">
        <w:rPr>
          <w:rFonts w:ascii="Times New Roman" w:eastAsia="Times New Roman" w:hAnsi="Times New Roman" w:cs="Times New Roman"/>
          <w:b/>
          <w:bCs/>
          <w:sz w:val="20"/>
          <w:szCs w:val="20"/>
        </w:rPr>
        <w:t xml:space="preserve"> </w:t>
      </w:r>
      <w:r w:rsidR="00975214" w:rsidRPr="00975214">
        <w:rPr>
          <w:rFonts w:ascii="Times New Roman" w:eastAsia="Times New Roman" w:hAnsi="Times New Roman" w:cs="Times New Roman"/>
          <w:sz w:val="20"/>
          <w:szCs w:val="20"/>
        </w:rPr>
        <w:t>consist</w:t>
      </w:r>
      <w:r w:rsidR="00975214">
        <w:rPr>
          <w:rFonts w:ascii="Times New Roman" w:eastAsia="Times New Roman" w:hAnsi="Times New Roman" w:cs="Times New Roman"/>
          <w:sz w:val="20"/>
          <w:szCs w:val="20"/>
        </w:rPr>
        <w:t>ed</w:t>
      </w:r>
      <w:r w:rsidR="00975214" w:rsidRPr="00975214">
        <w:rPr>
          <w:rFonts w:ascii="Times New Roman" w:eastAsia="Times New Roman" w:hAnsi="Times New Roman" w:cs="Times New Roman"/>
          <w:sz w:val="20"/>
          <w:szCs w:val="20"/>
        </w:rPr>
        <w:t xml:space="preserve"> of 20 normal hearing subjects with normal developmental milestones and normal speech development. They were 11 males and 9 females. Their age ranged from (5 to 13) years.</w:t>
      </w:r>
      <w:r w:rsidR="00975214">
        <w:rPr>
          <w:rFonts w:ascii="Times New Roman" w:eastAsia="Times New Roman" w:hAnsi="Times New Roman" w:cs="Times New Roman"/>
          <w:sz w:val="20"/>
          <w:szCs w:val="20"/>
        </w:rPr>
        <w:t xml:space="preserve"> </w:t>
      </w:r>
      <w:r w:rsidR="00975214" w:rsidRPr="00975214">
        <w:rPr>
          <w:rFonts w:ascii="Times New Roman" w:eastAsia="Times New Roman" w:hAnsi="Times New Roman" w:cs="Times New Roman"/>
          <w:sz w:val="20"/>
          <w:szCs w:val="20"/>
        </w:rPr>
        <w:t>The Study group (GII) consist</w:t>
      </w:r>
      <w:r w:rsidR="00975214">
        <w:rPr>
          <w:rFonts w:ascii="Times New Roman" w:eastAsia="Times New Roman" w:hAnsi="Times New Roman" w:cs="Times New Roman"/>
          <w:sz w:val="20"/>
          <w:szCs w:val="20"/>
        </w:rPr>
        <w:t>ed</w:t>
      </w:r>
      <w:r w:rsidR="00975214" w:rsidRPr="00975214">
        <w:rPr>
          <w:rFonts w:ascii="Times New Roman" w:eastAsia="Times New Roman" w:hAnsi="Times New Roman" w:cs="Times New Roman"/>
          <w:sz w:val="20"/>
          <w:szCs w:val="20"/>
        </w:rPr>
        <w:t xml:space="preserve"> of 50 subjects with </w:t>
      </w:r>
      <w:bookmarkStart w:id="1" w:name="_Hlk19304219"/>
      <w:r w:rsidR="00975214" w:rsidRPr="00975214">
        <w:rPr>
          <w:rFonts w:ascii="Times New Roman" w:eastAsia="Times New Roman" w:hAnsi="Times New Roman" w:cs="Times New Roman"/>
          <w:sz w:val="20"/>
          <w:szCs w:val="20"/>
        </w:rPr>
        <w:t xml:space="preserve">central auditory processing disorders (CAPDs) </w:t>
      </w:r>
      <w:bookmarkEnd w:id="1"/>
      <w:r w:rsidR="00975214" w:rsidRPr="00975214">
        <w:rPr>
          <w:rFonts w:ascii="Times New Roman" w:eastAsia="Times New Roman" w:hAnsi="Times New Roman" w:cs="Times New Roman"/>
          <w:sz w:val="20"/>
          <w:szCs w:val="20"/>
        </w:rPr>
        <w:t>diagnosed by central auditory screening tests. They were 27 males and 23 females. Their age ranged from (5 to 14) years.</w:t>
      </w:r>
      <w:r w:rsidR="00975214">
        <w:rPr>
          <w:rFonts w:ascii="Times New Roman" w:eastAsia="Times New Roman" w:hAnsi="Times New Roman" w:cs="Times New Roman"/>
          <w:i/>
          <w:iCs/>
          <w:sz w:val="20"/>
          <w:szCs w:val="20"/>
        </w:rPr>
        <w:t xml:space="preserve"> </w:t>
      </w:r>
      <w:r w:rsidRPr="00B64DEB">
        <w:rPr>
          <w:rFonts w:ascii="Times New Roman" w:eastAsia="Times New Roman" w:hAnsi="Times New Roman" w:cs="Times New Roman"/>
          <w:i/>
          <w:iCs/>
          <w:sz w:val="20"/>
          <w:szCs w:val="20"/>
        </w:rPr>
        <w:t>Results:</w:t>
      </w:r>
      <w:r w:rsidRPr="00B64DEB">
        <w:rPr>
          <w:rFonts w:ascii="Times New Roman" w:eastAsia="Times New Roman" w:hAnsi="Times New Roman" w:cs="Times New Roman"/>
          <w:sz w:val="20"/>
          <w:szCs w:val="20"/>
        </w:rPr>
        <w:t xml:space="preserve"> </w:t>
      </w:r>
      <w:r w:rsidR="00975214" w:rsidRPr="00975214">
        <w:rPr>
          <w:rFonts w:ascii="Times New Roman" w:eastAsia="Times New Roman" w:hAnsi="Times New Roman" w:cs="Times New Roman"/>
          <w:sz w:val="20"/>
          <w:szCs w:val="20"/>
        </w:rPr>
        <w:t xml:space="preserve">With using dichotic Tests including </w:t>
      </w:r>
      <w:bookmarkStart w:id="2" w:name="_Hlk19304272"/>
      <w:r w:rsidR="00975214" w:rsidRPr="00975214">
        <w:rPr>
          <w:rFonts w:ascii="Times New Roman" w:eastAsia="Times New Roman" w:hAnsi="Times New Roman" w:cs="Times New Roman"/>
          <w:sz w:val="20"/>
          <w:szCs w:val="20"/>
        </w:rPr>
        <w:t xml:space="preserve">Dichotic Digits test (DDT) and Competing Sentence Test (CST), </w:t>
      </w:r>
      <w:bookmarkEnd w:id="2"/>
      <w:r w:rsidR="00975214" w:rsidRPr="00975214">
        <w:rPr>
          <w:rFonts w:ascii="Times New Roman" w:eastAsia="Times New Roman" w:hAnsi="Times New Roman" w:cs="Times New Roman"/>
          <w:sz w:val="20"/>
          <w:szCs w:val="20"/>
        </w:rPr>
        <w:t xml:space="preserve">we could classify these cases into normal, dichotic dysaudia, amblyaudia, and amblyaudia plus with percentages (40 %, 14 %, 38%, 8 % respectively). Using </w:t>
      </w:r>
      <w:bookmarkStart w:id="3" w:name="_Hlk19304105"/>
      <w:r w:rsidR="00975214" w:rsidRPr="00975214">
        <w:rPr>
          <w:rFonts w:ascii="Times New Roman" w:eastAsia="Times New Roman" w:hAnsi="Times New Roman" w:cs="Times New Roman"/>
          <w:sz w:val="20"/>
          <w:szCs w:val="20"/>
        </w:rPr>
        <w:t>event related potentials is an objective tool for diagnosis, prognosis and follow up after rehabilitation</w:t>
      </w:r>
      <w:bookmarkEnd w:id="3"/>
      <w:r w:rsidR="00975214" w:rsidRPr="00975214">
        <w:rPr>
          <w:rFonts w:ascii="Times New Roman" w:eastAsia="Times New Roman" w:hAnsi="Times New Roman" w:cs="Times New Roman"/>
          <w:sz w:val="20"/>
          <w:szCs w:val="20"/>
        </w:rPr>
        <w:t>. Among these potentials, we found that P300 and MMN are more specific in detecting neurocognitive dysfunction related to allocation of attentional resources and immediate memory in these cases.</w:t>
      </w:r>
      <w:r w:rsidR="00EC2955">
        <w:rPr>
          <w:rFonts w:ascii="Times New Roman" w:eastAsia="Times New Roman" w:hAnsi="Times New Roman" w:cs="Times New Roman"/>
          <w:sz w:val="20"/>
          <w:szCs w:val="20"/>
        </w:rPr>
        <w:t xml:space="preserve"> </w:t>
      </w:r>
      <w:r w:rsidRPr="00B64DEB">
        <w:rPr>
          <w:rFonts w:ascii="Times New Roman" w:eastAsia="Times New Roman" w:hAnsi="Times New Roman" w:cs="Times New Roman"/>
          <w:i/>
          <w:iCs/>
          <w:sz w:val="20"/>
          <w:szCs w:val="20"/>
        </w:rPr>
        <w:t>Conclusion:</w:t>
      </w:r>
      <w:r w:rsidRPr="00B64DEB">
        <w:rPr>
          <w:rFonts w:ascii="Times New Roman" w:eastAsia="Times New Roman" w:hAnsi="Times New Roman" w:cs="Times New Roman"/>
          <w:sz w:val="20"/>
          <w:szCs w:val="20"/>
        </w:rPr>
        <w:t xml:space="preserve"> The </w:t>
      </w:r>
      <w:r w:rsidR="00EC2955">
        <w:rPr>
          <w:rFonts w:ascii="Times New Roman" w:eastAsia="Times New Roman" w:hAnsi="Times New Roman" w:cs="Times New Roman"/>
          <w:sz w:val="20"/>
          <w:szCs w:val="20"/>
        </w:rPr>
        <w:t xml:space="preserve">presence of amblyaudia in cases of central auditory processing disorders (CAPDs) and </w:t>
      </w:r>
      <w:r w:rsidR="00EC2955" w:rsidRPr="00EC2955">
        <w:rPr>
          <w:rFonts w:ascii="Times New Roman" w:eastAsia="Times New Roman" w:hAnsi="Times New Roman" w:cs="Times New Roman"/>
          <w:sz w:val="20"/>
          <w:szCs w:val="20"/>
        </w:rPr>
        <w:t>event related potentials is an objective tool for diagnosis, prognosis and follow up after rehabilitation</w:t>
      </w:r>
      <w:r w:rsidRPr="00B64DEB">
        <w:rPr>
          <w:rFonts w:ascii="Times New Roman" w:eastAsia="Times New Roman" w:hAnsi="Times New Roman" w:cs="Times New Roman"/>
          <w:sz w:val="20"/>
          <w:szCs w:val="20"/>
        </w:rPr>
        <w:t xml:space="preserve">. </w:t>
      </w:r>
    </w:p>
    <w:p w14:paraId="7BD54CB9" w14:textId="10BC2E4A" w:rsidR="00EB2A58" w:rsidRDefault="00EB2A58" w:rsidP="00EB2A58">
      <w:pPr>
        <w:bidi w:val="0"/>
        <w:rPr>
          <w:rFonts w:asciiTheme="majorBidi" w:hAnsiTheme="majorBidi" w:cstheme="majorBidi"/>
          <w:b/>
          <w:bCs/>
          <w:sz w:val="24"/>
          <w:szCs w:val="24"/>
          <w:lang w:bidi="ar-EG"/>
        </w:rPr>
      </w:pPr>
      <w:r w:rsidRPr="00EB2A58">
        <w:rPr>
          <w:rFonts w:asciiTheme="majorBidi" w:hAnsiTheme="majorBidi" w:cstheme="majorBidi"/>
          <w:b/>
          <w:bCs/>
          <w:sz w:val="24"/>
          <w:szCs w:val="24"/>
          <w:lang w:bidi="ar-EG"/>
        </w:rPr>
        <w:t>Keywords:</w:t>
      </w:r>
    </w:p>
    <w:p w14:paraId="1E487E1D" w14:textId="504AF583" w:rsidR="00EC2955" w:rsidRPr="00EB2A58" w:rsidRDefault="00EC2955" w:rsidP="00EC2955">
      <w:pPr>
        <w:bidi w:val="0"/>
        <w:jc w:val="both"/>
        <w:rPr>
          <w:rFonts w:asciiTheme="majorBidi" w:hAnsiTheme="majorBidi" w:cstheme="majorBidi"/>
          <w:sz w:val="20"/>
          <w:szCs w:val="20"/>
          <w:lang w:bidi="ar-EG"/>
        </w:rPr>
      </w:pPr>
      <w:r w:rsidRPr="00EC2955">
        <w:rPr>
          <w:rFonts w:asciiTheme="majorBidi" w:hAnsiTheme="majorBidi" w:cstheme="majorBidi"/>
          <w:sz w:val="20"/>
          <w:szCs w:val="20"/>
          <w:lang w:bidi="ar-EG"/>
        </w:rPr>
        <w:t>Central auditory processing disorders (CAPDs), Mismatch negativity (MMN), Cortical Auditory Evoked Potentials (CAEPs), Dichotic Digits test (DDT) and Competing Sentence Test (CST)</w:t>
      </w:r>
      <w:r>
        <w:rPr>
          <w:rFonts w:asciiTheme="majorBidi" w:hAnsiTheme="majorBidi" w:cstheme="majorBidi"/>
          <w:sz w:val="20"/>
          <w:szCs w:val="20"/>
          <w:lang w:bidi="ar-EG"/>
        </w:rPr>
        <w:t>.</w:t>
      </w:r>
    </w:p>
    <w:p w14:paraId="48567E73" w14:textId="35FFEBC8" w:rsidR="003D5369" w:rsidRPr="00A07777" w:rsidRDefault="003D5369" w:rsidP="00A07777">
      <w:pPr>
        <w:pStyle w:val="ListParagraph"/>
        <w:numPr>
          <w:ilvl w:val="0"/>
          <w:numId w:val="20"/>
        </w:numPr>
        <w:bidi w:val="0"/>
        <w:rPr>
          <w:rFonts w:asciiTheme="majorBidi" w:hAnsiTheme="majorBidi" w:cstheme="majorBidi"/>
          <w:b/>
          <w:bCs/>
          <w:sz w:val="24"/>
          <w:szCs w:val="24"/>
          <w:lang w:bidi="ar-EG"/>
        </w:rPr>
      </w:pPr>
      <w:r w:rsidRPr="00A07777">
        <w:rPr>
          <w:rFonts w:asciiTheme="majorBidi" w:hAnsiTheme="majorBidi" w:cstheme="majorBidi"/>
          <w:b/>
          <w:bCs/>
          <w:sz w:val="24"/>
          <w:szCs w:val="24"/>
          <w:lang w:bidi="ar-EG"/>
        </w:rPr>
        <w:t>Introduction:</w:t>
      </w:r>
    </w:p>
    <w:p w14:paraId="65F3F368" w14:textId="1B1725BB" w:rsidR="003D5369" w:rsidRPr="004B7201" w:rsidRDefault="003D5369" w:rsidP="003D5369">
      <w:pPr>
        <w:bidi w:val="0"/>
        <w:spacing w:line="360" w:lineRule="auto"/>
        <w:ind w:right="-360" w:firstLine="720"/>
        <w:jc w:val="both"/>
        <w:rPr>
          <w:rFonts w:ascii="Times New Roman" w:hAnsi="Times New Roman"/>
          <w:i/>
          <w:iCs/>
          <w:sz w:val="24"/>
          <w:szCs w:val="24"/>
        </w:rPr>
      </w:pPr>
      <w:r w:rsidRPr="00497623">
        <w:rPr>
          <w:rFonts w:ascii="Times New Roman" w:hAnsi="Times New Roman"/>
          <w:sz w:val="24"/>
          <w:szCs w:val="24"/>
        </w:rPr>
        <w:t>Amblyaudia is a new diagnostic category within Auditory Processing Disorders (APD)</w:t>
      </w:r>
      <w:r>
        <w:rPr>
          <w:rFonts w:ascii="Times New Roman" w:hAnsi="Times New Roman"/>
          <w:sz w:val="24"/>
          <w:szCs w:val="24"/>
        </w:rPr>
        <w:t xml:space="preserve">. </w:t>
      </w:r>
      <w:r w:rsidRPr="00497623">
        <w:rPr>
          <w:rFonts w:ascii="Times New Roman" w:hAnsi="Times New Roman"/>
          <w:sz w:val="24"/>
          <w:szCs w:val="24"/>
        </w:rPr>
        <w:t>When one ear is</w:t>
      </w:r>
      <w:r>
        <w:rPr>
          <w:rFonts w:ascii="Times New Roman" w:hAnsi="Times New Roman"/>
          <w:sz w:val="24"/>
          <w:szCs w:val="24"/>
        </w:rPr>
        <w:t xml:space="preserve"> </w:t>
      </w:r>
      <w:r w:rsidRPr="00497623">
        <w:rPr>
          <w:rFonts w:ascii="Times New Roman" w:hAnsi="Times New Roman"/>
          <w:sz w:val="24"/>
          <w:szCs w:val="24"/>
        </w:rPr>
        <w:t xml:space="preserve">developmentally deprived it causes the other ear to compensate and leads </w:t>
      </w:r>
      <w:bookmarkStart w:id="4" w:name="_Hlk19303227"/>
      <w:r w:rsidRPr="00497623">
        <w:rPr>
          <w:rFonts w:ascii="Times New Roman" w:hAnsi="Times New Roman"/>
          <w:sz w:val="24"/>
          <w:szCs w:val="24"/>
        </w:rPr>
        <w:t>to weaknesses in the listener’s binaural</w:t>
      </w:r>
      <w:r>
        <w:rPr>
          <w:rFonts w:ascii="Times New Roman" w:hAnsi="Times New Roman"/>
          <w:sz w:val="24"/>
          <w:szCs w:val="24"/>
        </w:rPr>
        <w:t xml:space="preserve"> </w:t>
      </w:r>
      <w:r w:rsidRPr="00497623">
        <w:rPr>
          <w:rFonts w:ascii="Times New Roman" w:hAnsi="Times New Roman"/>
          <w:sz w:val="24"/>
          <w:szCs w:val="24"/>
        </w:rPr>
        <w:t>processing of auditory information</w:t>
      </w:r>
      <w:r>
        <w:rPr>
          <w:rFonts w:ascii="Times New Roman" w:hAnsi="Times New Roman"/>
          <w:sz w:val="24"/>
          <w:szCs w:val="24"/>
        </w:rPr>
        <w:t xml:space="preserve">. </w:t>
      </w:r>
      <w:r w:rsidRPr="00497623">
        <w:rPr>
          <w:rFonts w:ascii="Times New Roman" w:hAnsi="Times New Roman"/>
          <w:sz w:val="24"/>
          <w:szCs w:val="24"/>
        </w:rPr>
        <w:t>Children who experience temporary hearing loss, most commonly</w:t>
      </w:r>
      <w:r>
        <w:rPr>
          <w:rFonts w:ascii="Times New Roman" w:hAnsi="Times New Roman"/>
          <w:sz w:val="24"/>
          <w:szCs w:val="24"/>
        </w:rPr>
        <w:t xml:space="preserve"> </w:t>
      </w:r>
      <w:r w:rsidRPr="00497623">
        <w:rPr>
          <w:rFonts w:ascii="Times New Roman" w:hAnsi="Times New Roman"/>
          <w:sz w:val="24"/>
          <w:szCs w:val="24"/>
        </w:rPr>
        <w:t>from ear infections, are at an increased risk of developing amblyaudia</w:t>
      </w:r>
      <w:r>
        <w:rPr>
          <w:rFonts w:ascii="Times New Roman" w:hAnsi="Times New Roman"/>
          <w:sz w:val="24"/>
          <w:szCs w:val="24"/>
        </w:rPr>
        <w:t xml:space="preserve"> </w:t>
      </w:r>
      <w:bookmarkEnd w:id="4"/>
      <w:r w:rsidR="00980E22">
        <w:rPr>
          <w:rFonts w:ascii="Times New Roman" w:hAnsi="Times New Roman"/>
          <w:i/>
          <w:iCs/>
          <w:sz w:val="24"/>
          <w:szCs w:val="24"/>
        </w:rPr>
        <w:t>[1</w:t>
      </w:r>
      <w:r w:rsidR="00A07777">
        <w:rPr>
          <w:rFonts w:ascii="Times New Roman" w:hAnsi="Times New Roman"/>
          <w:i/>
          <w:iCs/>
          <w:sz w:val="24"/>
          <w:szCs w:val="24"/>
        </w:rPr>
        <w:t>].</w:t>
      </w:r>
    </w:p>
    <w:p w14:paraId="5ACDCEBF" w14:textId="14DD681F" w:rsidR="003D5369" w:rsidRPr="004B7201" w:rsidRDefault="003D5369" w:rsidP="003D5369">
      <w:pPr>
        <w:bidi w:val="0"/>
        <w:spacing w:line="360" w:lineRule="auto"/>
        <w:ind w:right="-360" w:firstLine="720"/>
        <w:jc w:val="both"/>
        <w:rPr>
          <w:rFonts w:ascii="Times New Roman" w:eastAsia="Calibri" w:hAnsi="Times New Roman"/>
          <w:i/>
          <w:iCs/>
          <w:sz w:val="24"/>
          <w:szCs w:val="24"/>
        </w:rPr>
      </w:pPr>
      <w:r w:rsidRPr="00497623">
        <w:rPr>
          <w:rFonts w:ascii="Times New Roman" w:hAnsi="Times New Roman"/>
          <w:sz w:val="24"/>
          <w:szCs w:val="24"/>
        </w:rPr>
        <w:lastRenderedPageBreak/>
        <w:t>Characteristics of amblyaudia include</w:t>
      </w:r>
      <w:r>
        <w:rPr>
          <w:rFonts w:ascii="Times New Roman" w:hAnsi="Times New Roman"/>
          <w:sz w:val="24"/>
          <w:szCs w:val="24"/>
        </w:rPr>
        <w:t xml:space="preserve"> </w:t>
      </w:r>
      <w:r w:rsidRPr="00497623">
        <w:rPr>
          <w:rFonts w:ascii="Times New Roman" w:hAnsi="Times New Roman"/>
          <w:sz w:val="24"/>
          <w:szCs w:val="24"/>
        </w:rPr>
        <w:t>speech comprehension difficulties, reading difficulties, information processing deficits, poor verbal working</w:t>
      </w:r>
      <w:r>
        <w:rPr>
          <w:rFonts w:ascii="Times New Roman" w:hAnsi="Times New Roman"/>
          <w:sz w:val="24"/>
          <w:szCs w:val="24"/>
        </w:rPr>
        <w:t xml:space="preserve"> </w:t>
      </w:r>
      <w:r w:rsidRPr="00497623">
        <w:rPr>
          <w:rFonts w:ascii="Times New Roman" w:hAnsi="Times New Roman"/>
          <w:sz w:val="24"/>
          <w:szCs w:val="24"/>
        </w:rPr>
        <w:t xml:space="preserve">memory, poor adaptive skills, and inattention </w:t>
      </w:r>
      <w:r w:rsidR="00A07777">
        <w:rPr>
          <w:rFonts w:ascii="Times New Roman" w:hAnsi="Times New Roman"/>
          <w:i/>
          <w:iCs/>
          <w:sz w:val="24"/>
          <w:szCs w:val="24"/>
        </w:rPr>
        <w:t>[2].</w:t>
      </w:r>
    </w:p>
    <w:p w14:paraId="248159CB" w14:textId="4AF015BE" w:rsidR="003D5369" w:rsidRPr="00A07777" w:rsidRDefault="003D5369" w:rsidP="003D5369">
      <w:pPr>
        <w:autoSpaceDE w:val="0"/>
        <w:autoSpaceDN w:val="0"/>
        <w:bidi w:val="0"/>
        <w:adjustRightInd w:val="0"/>
        <w:spacing w:after="0" w:line="360" w:lineRule="auto"/>
        <w:ind w:firstLine="720"/>
        <w:jc w:val="both"/>
        <w:rPr>
          <w:rFonts w:ascii="Times New Roman" w:eastAsia="Calibri" w:hAnsi="Times New Roman"/>
          <w:i/>
          <w:iCs/>
          <w:sz w:val="24"/>
          <w:szCs w:val="24"/>
        </w:rPr>
      </w:pPr>
      <w:r w:rsidRPr="001D31BF">
        <w:rPr>
          <w:rFonts w:ascii="Times New Roman" w:eastAsia="Calibri" w:hAnsi="Times New Roman"/>
          <w:sz w:val="24"/>
          <w:szCs w:val="24"/>
        </w:rPr>
        <w:t>A recent diagnostic category of auditory processing disorder, amblyaudia, is characterized by an abnormally</w:t>
      </w:r>
      <w:r>
        <w:rPr>
          <w:rFonts w:ascii="Times New Roman" w:eastAsia="Calibri" w:hAnsi="Times New Roman"/>
          <w:sz w:val="24"/>
          <w:szCs w:val="24"/>
        </w:rPr>
        <w:t xml:space="preserve"> </w:t>
      </w:r>
      <w:r w:rsidRPr="001D31BF">
        <w:rPr>
          <w:rFonts w:ascii="Times New Roman" w:eastAsia="Calibri" w:hAnsi="Times New Roman"/>
          <w:sz w:val="24"/>
          <w:szCs w:val="24"/>
        </w:rPr>
        <w:t>large performance discrepancy between the individual’s two ears. The asymmetrical processing abilities</w:t>
      </w:r>
      <w:r>
        <w:rPr>
          <w:rFonts w:ascii="Times New Roman" w:eastAsia="Calibri" w:hAnsi="Times New Roman"/>
          <w:sz w:val="24"/>
          <w:szCs w:val="24"/>
        </w:rPr>
        <w:t xml:space="preserve"> </w:t>
      </w:r>
      <w:r w:rsidRPr="001D31BF">
        <w:rPr>
          <w:rFonts w:ascii="Times New Roman" w:eastAsia="Calibri" w:hAnsi="Times New Roman"/>
          <w:sz w:val="24"/>
          <w:szCs w:val="24"/>
        </w:rPr>
        <w:t>lead to weaknesses in the binaural processing of auditory information, much in the same way as lazy eye (amblyopia</w:t>
      </w:r>
      <w:r>
        <w:rPr>
          <w:rFonts w:ascii="Times New Roman" w:eastAsia="Calibri" w:hAnsi="Times New Roman"/>
          <w:sz w:val="24"/>
          <w:szCs w:val="24"/>
        </w:rPr>
        <w:t>)</w:t>
      </w:r>
      <w:r w:rsidR="00A07777">
        <w:rPr>
          <w:rFonts w:ascii="Times New Roman" w:eastAsia="Calibri" w:hAnsi="Times New Roman"/>
          <w:sz w:val="24"/>
          <w:szCs w:val="24"/>
        </w:rPr>
        <w:t xml:space="preserve"> </w:t>
      </w:r>
      <w:r w:rsidR="00A07777" w:rsidRPr="00A07777">
        <w:rPr>
          <w:rFonts w:ascii="Times New Roman" w:eastAsia="Calibri" w:hAnsi="Times New Roman"/>
          <w:i/>
          <w:iCs/>
          <w:sz w:val="24"/>
          <w:szCs w:val="24"/>
        </w:rPr>
        <w:t>[3].</w:t>
      </w:r>
    </w:p>
    <w:p w14:paraId="1B57DFF9" w14:textId="2E039AD7" w:rsidR="009666D4" w:rsidRDefault="003D5369" w:rsidP="009666D4">
      <w:pPr>
        <w:autoSpaceDE w:val="0"/>
        <w:autoSpaceDN w:val="0"/>
        <w:bidi w:val="0"/>
        <w:adjustRightInd w:val="0"/>
        <w:spacing w:after="0" w:line="360" w:lineRule="auto"/>
        <w:ind w:firstLine="720"/>
        <w:jc w:val="both"/>
        <w:rPr>
          <w:rFonts w:ascii="Times New Roman" w:eastAsia="Calibri" w:hAnsi="Times New Roman"/>
          <w:sz w:val="24"/>
          <w:szCs w:val="24"/>
        </w:rPr>
      </w:pPr>
      <w:r w:rsidRPr="001D31BF">
        <w:rPr>
          <w:rFonts w:ascii="Times New Roman" w:eastAsia="Calibri" w:hAnsi="Times New Roman"/>
          <w:sz w:val="24"/>
          <w:szCs w:val="24"/>
        </w:rPr>
        <w:t>Approximately 12 percent of children less than 5 years of age are at risk for amblyaudia</w:t>
      </w:r>
      <w:r>
        <w:rPr>
          <w:rFonts w:ascii="Times New Roman" w:eastAsia="Calibri" w:hAnsi="Times New Roman"/>
          <w:sz w:val="24"/>
          <w:szCs w:val="24"/>
        </w:rPr>
        <w:t xml:space="preserve">. </w:t>
      </w:r>
      <w:r w:rsidRPr="001D31BF">
        <w:rPr>
          <w:rFonts w:ascii="Times New Roman" w:eastAsia="Calibri" w:hAnsi="Times New Roman"/>
          <w:sz w:val="24"/>
          <w:szCs w:val="24"/>
        </w:rPr>
        <w:t>Of the individuals diagnosed with auditory processing disorder, 55 percent of them met diagnostic criteria for</w:t>
      </w:r>
      <w:r>
        <w:rPr>
          <w:rFonts w:ascii="Times New Roman" w:eastAsia="Calibri" w:hAnsi="Times New Roman"/>
          <w:sz w:val="24"/>
          <w:szCs w:val="24"/>
        </w:rPr>
        <w:t xml:space="preserve"> </w:t>
      </w:r>
      <w:r w:rsidRPr="001D31BF">
        <w:rPr>
          <w:rFonts w:ascii="Times New Roman" w:eastAsia="Calibri" w:hAnsi="Times New Roman"/>
          <w:sz w:val="24"/>
          <w:szCs w:val="24"/>
        </w:rPr>
        <w:t>amblyaudia</w:t>
      </w:r>
      <w:r w:rsidR="009666D4">
        <w:rPr>
          <w:rFonts w:ascii="Times New Roman" w:eastAsia="Calibri" w:hAnsi="Times New Roman"/>
          <w:sz w:val="24"/>
          <w:szCs w:val="24"/>
        </w:rPr>
        <w:t>.</w:t>
      </w:r>
      <w:r w:rsidRPr="001D31BF">
        <w:rPr>
          <w:rFonts w:ascii="Times New Roman" w:eastAsia="Calibri" w:hAnsi="Times New Roman"/>
          <w:sz w:val="24"/>
          <w:szCs w:val="24"/>
        </w:rPr>
        <w:t xml:space="preserve"> Therefore, children who are at risk for academic hearing difficulties should be screened for amblyaudia</w:t>
      </w:r>
      <w:r>
        <w:rPr>
          <w:rFonts w:ascii="Times New Roman" w:eastAsia="Calibri" w:hAnsi="Times New Roman"/>
          <w:sz w:val="24"/>
          <w:szCs w:val="24"/>
        </w:rPr>
        <w:t xml:space="preserve"> </w:t>
      </w:r>
      <w:r w:rsidR="00A07777">
        <w:rPr>
          <w:rFonts w:ascii="Times New Roman" w:eastAsia="Calibri" w:hAnsi="Times New Roman"/>
          <w:i/>
          <w:iCs/>
          <w:sz w:val="24"/>
          <w:szCs w:val="24"/>
        </w:rPr>
        <w:t>[4].</w:t>
      </w:r>
    </w:p>
    <w:p w14:paraId="57357914" w14:textId="664F6928" w:rsidR="004442E4" w:rsidRDefault="003D5369" w:rsidP="004442E4">
      <w:pPr>
        <w:autoSpaceDE w:val="0"/>
        <w:autoSpaceDN w:val="0"/>
        <w:bidi w:val="0"/>
        <w:adjustRightInd w:val="0"/>
        <w:spacing w:after="0" w:line="360" w:lineRule="auto"/>
        <w:ind w:firstLine="720"/>
        <w:jc w:val="both"/>
        <w:rPr>
          <w:rFonts w:ascii="Times New Roman" w:hAnsi="Times New Roman"/>
          <w:sz w:val="24"/>
          <w:szCs w:val="24"/>
        </w:rPr>
      </w:pPr>
      <w:r w:rsidRPr="003A7128">
        <w:rPr>
          <w:rFonts w:ascii="Times New Roman" w:eastAsia="Calibri" w:hAnsi="Times New Roman"/>
          <w:sz w:val="24"/>
          <w:szCs w:val="24"/>
        </w:rPr>
        <w:t>During critical periods of infant brain development,</w:t>
      </w:r>
      <w:r>
        <w:rPr>
          <w:rFonts w:ascii="Times New Roman" w:eastAsia="Calibri" w:hAnsi="Times New Roman"/>
          <w:sz w:val="24"/>
          <w:szCs w:val="24"/>
        </w:rPr>
        <w:t xml:space="preserve"> </w:t>
      </w:r>
      <w:r w:rsidRPr="003A7128">
        <w:rPr>
          <w:rFonts w:ascii="Times New Roman" w:eastAsia="Calibri" w:hAnsi="Times New Roman"/>
          <w:sz w:val="24"/>
          <w:szCs w:val="24"/>
        </w:rPr>
        <w:t>imbalanced auditory input associated with HL may lead to</w:t>
      </w:r>
      <w:r>
        <w:rPr>
          <w:rFonts w:ascii="Times New Roman" w:eastAsia="Calibri" w:hAnsi="Times New Roman"/>
          <w:sz w:val="24"/>
          <w:szCs w:val="24"/>
        </w:rPr>
        <w:t xml:space="preserve"> </w:t>
      </w:r>
      <w:r w:rsidRPr="003A7128">
        <w:rPr>
          <w:rFonts w:ascii="Times New Roman" w:eastAsia="Calibri" w:hAnsi="Times New Roman"/>
          <w:sz w:val="24"/>
          <w:szCs w:val="24"/>
        </w:rPr>
        <w:t>abnormalities in binaural processing. Patients with amblyaudia</w:t>
      </w:r>
      <w:r>
        <w:rPr>
          <w:rFonts w:ascii="Times New Roman" w:eastAsia="Calibri" w:hAnsi="Times New Roman"/>
          <w:sz w:val="24"/>
          <w:szCs w:val="24"/>
        </w:rPr>
        <w:t xml:space="preserve"> </w:t>
      </w:r>
      <w:r w:rsidRPr="003A7128">
        <w:rPr>
          <w:rFonts w:ascii="Times New Roman" w:eastAsia="Calibri" w:hAnsi="Times New Roman"/>
          <w:sz w:val="24"/>
          <w:szCs w:val="24"/>
        </w:rPr>
        <w:t>can demonstrate long-term deficits in auditory perception even</w:t>
      </w:r>
      <w:r>
        <w:rPr>
          <w:rFonts w:ascii="Times New Roman" w:eastAsia="Calibri" w:hAnsi="Times New Roman"/>
          <w:sz w:val="24"/>
          <w:szCs w:val="24"/>
        </w:rPr>
        <w:t xml:space="preserve"> </w:t>
      </w:r>
      <w:r w:rsidRPr="003A7128">
        <w:rPr>
          <w:rFonts w:ascii="Times New Roman" w:eastAsia="Calibri" w:hAnsi="Times New Roman"/>
          <w:sz w:val="24"/>
          <w:szCs w:val="24"/>
        </w:rPr>
        <w:t>with correction or resolution of HL. The greatest impact is in</w:t>
      </w:r>
      <w:r>
        <w:rPr>
          <w:rFonts w:ascii="Times New Roman" w:eastAsia="Calibri" w:hAnsi="Times New Roman"/>
          <w:sz w:val="24"/>
          <w:szCs w:val="24"/>
        </w:rPr>
        <w:t xml:space="preserve"> </w:t>
      </w:r>
      <w:r w:rsidRPr="003A7128">
        <w:rPr>
          <w:rFonts w:ascii="Times New Roman" w:eastAsia="Calibri" w:hAnsi="Times New Roman"/>
          <w:sz w:val="24"/>
          <w:szCs w:val="24"/>
        </w:rPr>
        <w:t>sound localization and hearing in noisy environments, both of</w:t>
      </w:r>
      <w:r>
        <w:rPr>
          <w:rFonts w:ascii="Times New Roman" w:eastAsia="Calibri" w:hAnsi="Times New Roman"/>
          <w:sz w:val="24"/>
          <w:szCs w:val="24"/>
        </w:rPr>
        <w:t xml:space="preserve"> </w:t>
      </w:r>
      <w:r w:rsidRPr="003A7128">
        <w:rPr>
          <w:rFonts w:ascii="Times New Roman" w:eastAsia="Calibri" w:hAnsi="Times New Roman"/>
          <w:sz w:val="24"/>
          <w:szCs w:val="24"/>
        </w:rPr>
        <w:t>which rely on bilateral auditory cues</w:t>
      </w:r>
      <w:r>
        <w:rPr>
          <w:rFonts w:ascii="Times New Roman" w:eastAsia="Calibri" w:hAnsi="Times New Roman"/>
          <w:sz w:val="24"/>
          <w:szCs w:val="24"/>
        </w:rPr>
        <w:t xml:space="preserve"> </w:t>
      </w:r>
      <w:r w:rsidR="00A07777">
        <w:rPr>
          <w:rFonts w:ascii="Times New Roman" w:eastAsia="Calibri" w:hAnsi="Times New Roman"/>
          <w:i/>
          <w:iCs/>
          <w:sz w:val="24"/>
          <w:szCs w:val="24"/>
        </w:rPr>
        <w:t>[5].</w:t>
      </w:r>
    </w:p>
    <w:p w14:paraId="0F9CF228" w14:textId="483409E0" w:rsidR="003D5369" w:rsidRPr="004442E4" w:rsidRDefault="003D5369" w:rsidP="004442E4">
      <w:pPr>
        <w:autoSpaceDE w:val="0"/>
        <w:autoSpaceDN w:val="0"/>
        <w:bidi w:val="0"/>
        <w:adjustRightInd w:val="0"/>
        <w:spacing w:after="0" w:line="360" w:lineRule="auto"/>
        <w:ind w:firstLine="720"/>
        <w:jc w:val="both"/>
        <w:rPr>
          <w:rFonts w:ascii="Times New Roman" w:hAnsi="Times New Roman"/>
          <w:sz w:val="24"/>
          <w:szCs w:val="24"/>
        </w:rPr>
      </w:pPr>
      <w:r w:rsidRPr="001F476C">
        <w:rPr>
          <w:rFonts w:ascii="Times New Roman" w:hAnsi="Times New Roman"/>
          <w:sz w:val="24"/>
          <w:szCs w:val="24"/>
        </w:rPr>
        <w:t>There is significant controversy in using behavioral, speech-based tests to assess children</w:t>
      </w:r>
      <w:r>
        <w:rPr>
          <w:rFonts w:ascii="Times New Roman" w:hAnsi="Times New Roman"/>
          <w:sz w:val="24"/>
          <w:szCs w:val="24"/>
        </w:rPr>
        <w:t xml:space="preserve"> </w:t>
      </w:r>
      <w:r w:rsidRPr="001F476C">
        <w:rPr>
          <w:rFonts w:ascii="Times New Roman" w:hAnsi="Times New Roman"/>
          <w:sz w:val="24"/>
          <w:szCs w:val="24"/>
        </w:rPr>
        <w:t>for auditory processing disorders via current diagnostic protocols, which has resulted in efforts to</w:t>
      </w:r>
      <w:r>
        <w:rPr>
          <w:rFonts w:ascii="Times New Roman" w:hAnsi="Times New Roman"/>
          <w:sz w:val="24"/>
          <w:szCs w:val="24"/>
        </w:rPr>
        <w:t xml:space="preserve"> </w:t>
      </w:r>
      <w:r w:rsidRPr="001F476C">
        <w:rPr>
          <w:rFonts w:ascii="Times New Roman" w:hAnsi="Times New Roman"/>
          <w:sz w:val="24"/>
          <w:szCs w:val="24"/>
        </w:rPr>
        <w:t xml:space="preserve">find alternative diagnostic methods to add to the current test battery. </w:t>
      </w:r>
      <w:r>
        <w:rPr>
          <w:rFonts w:ascii="Times New Roman" w:hAnsi="Times New Roman"/>
          <w:sz w:val="24"/>
          <w:szCs w:val="24"/>
        </w:rPr>
        <w:t xml:space="preserve"> </w:t>
      </w:r>
      <w:r w:rsidRPr="001F476C">
        <w:rPr>
          <w:rFonts w:ascii="Times New Roman" w:hAnsi="Times New Roman"/>
          <w:sz w:val="24"/>
          <w:szCs w:val="24"/>
        </w:rPr>
        <w:t>Their difficulties are displayed</w:t>
      </w:r>
      <w:r>
        <w:rPr>
          <w:rFonts w:ascii="Times New Roman" w:hAnsi="Times New Roman"/>
          <w:sz w:val="24"/>
          <w:szCs w:val="24"/>
        </w:rPr>
        <w:t xml:space="preserve"> </w:t>
      </w:r>
      <w:r w:rsidRPr="001F476C">
        <w:rPr>
          <w:rFonts w:ascii="Times New Roman" w:hAnsi="Times New Roman"/>
          <w:sz w:val="24"/>
          <w:szCs w:val="24"/>
        </w:rPr>
        <w:t>in their evoked responses to various stimulus presentation paradigms, such as those evoking the</w:t>
      </w:r>
      <w:r>
        <w:rPr>
          <w:rFonts w:ascii="Times New Roman" w:hAnsi="Times New Roman"/>
          <w:sz w:val="24"/>
          <w:szCs w:val="24"/>
        </w:rPr>
        <w:t xml:space="preserve"> </w:t>
      </w:r>
      <w:r w:rsidRPr="001F476C">
        <w:rPr>
          <w:rFonts w:ascii="Times New Roman" w:hAnsi="Times New Roman"/>
          <w:sz w:val="24"/>
          <w:szCs w:val="24"/>
        </w:rPr>
        <w:t xml:space="preserve">P300 responses, </w:t>
      </w:r>
      <w:r>
        <w:rPr>
          <w:rFonts w:ascii="Times New Roman" w:hAnsi="Times New Roman"/>
          <w:sz w:val="24"/>
          <w:szCs w:val="24"/>
        </w:rPr>
        <w:t>MMN</w:t>
      </w:r>
      <w:r w:rsidRPr="001F476C">
        <w:rPr>
          <w:rFonts w:ascii="Times New Roman" w:hAnsi="Times New Roman"/>
          <w:sz w:val="24"/>
          <w:szCs w:val="24"/>
        </w:rPr>
        <w:t xml:space="preserve"> responses, and other cortical responses. The question arises as to whether</w:t>
      </w:r>
      <w:r>
        <w:rPr>
          <w:rFonts w:ascii="Times New Roman" w:hAnsi="Times New Roman"/>
          <w:sz w:val="24"/>
          <w:szCs w:val="24"/>
        </w:rPr>
        <w:t xml:space="preserve"> subjects</w:t>
      </w:r>
      <w:r w:rsidRPr="001F476C">
        <w:rPr>
          <w:rFonts w:ascii="Times New Roman" w:hAnsi="Times New Roman"/>
          <w:sz w:val="24"/>
          <w:szCs w:val="24"/>
        </w:rPr>
        <w:t xml:space="preserve"> with amblyaudia</w:t>
      </w:r>
      <w:r>
        <w:rPr>
          <w:rFonts w:ascii="Times New Roman" w:hAnsi="Times New Roman"/>
          <w:sz w:val="24"/>
          <w:szCs w:val="24"/>
        </w:rPr>
        <w:t xml:space="preserve">, </w:t>
      </w:r>
      <w:r w:rsidRPr="001F476C">
        <w:rPr>
          <w:rFonts w:ascii="Times New Roman" w:hAnsi="Times New Roman"/>
          <w:sz w:val="24"/>
          <w:szCs w:val="24"/>
        </w:rPr>
        <w:t>who also demonstrates binaural integration</w:t>
      </w:r>
      <w:r>
        <w:rPr>
          <w:rFonts w:ascii="Times New Roman" w:hAnsi="Times New Roman"/>
          <w:sz w:val="24"/>
          <w:szCs w:val="24"/>
        </w:rPr>
        <w:t xml:space="preserve"> </w:t>
      </w:r>
      <w:r w:rsidRPr="001F476C">
        <w:rPr>
          <w:rFonts w:ascii="Times New Roman" w:hAnsi="Times New Roman"/>
          <w:sz w:val="24"/>
          <w:szCs w:val="24"/>
        </w:rPr>
        <w:t>deficits</w:t>
      </w:r>
      <w:r>
        <w:rPr>
          <w:rFonts w:ascii="Times New Roman" w:hAnsi="Times New Roman"/>
          <w:sz w:val="24"/>
          <w:szCs w:val="24"/>
        </w:rPr>
        <w:t>,</w:t>
      </w:r>
      <w:r w:rsidRPr="001F476C">
        <w:rPr>
          <w:rFonts w:ascii="Times New Roman" w:hAnsi="Times New Roman"/>
          <w:sz w:val="24"/>
          <w:szCs w:val="24"/>
        </w:rPr>
        <w:t xml:space="preserve"> will display similar patterns in their evoked responses in terms of latency and amplitude</w:t>
      </w:r>
      <w:r>
        <w:rPr>
          <w:rFonts w:ascii="Times New Roman" w:hAnsi="Times New Roman"/>
          <w:sz w:val="24"/>
          <w:szCs w:val="24"/>
        </w:rPr>
        <w:t xml:space="preserve"> </w:t>
      </w:r>
      <w:r w:rsidRPr="001F476C">
        <w:rPr>
          <w:rFonts w:ascii="Times New Roman" w:hAnsi="Times New Roman"/>
          <w:sz w:val="24"/>
          <w:szCs w:val="24"/>
        </w:rPr>
        <w:t>of their responses</w:t>
      </w:r>
      <w:r w:rsidR="00A07777">
        <w:rPr>
          <w:rFonts w:ascii="Times New Roman" w:hAnsi="Times New Roman"/>
          <w:sz w:val="24"/>
          <w:szCs w:val="24"/>
        </w:rPr>
        <w:t xml:space="preserve"> </w:t>
      </w:r>
      <w:r w:rsidR="00A07777" w:rsidRPr="00A07777">
        <w:rPr>
          <w:rFonts w:ascii="Times New Roman" w:hAnsi="Times New Roman"/>
          <w:i/>
          <w:iCs/>
          <w:sz w:val="24"/>
          <w:szCs w:val="24"/>
        </w:rPr>
        <w:t>[6].</w:t>
      </w:r>
    </w:p>
    <w:p w14:paraId="13029F62" w14:textId="77777777" w:rsidR="003D5369" w:rsidRPr="00F047A2" w:rsidRDefault="003D5369" w:rsidP="003D5369">
      <w:pPr>
        <w:bidi w:val="0"/>
        <w:spacing w:line="360" w:lineRule="auto"/>
        <w:ind w:firstLine="720"/>
        <w:jc w:val="both"/>
        <w:rPr>
          <w:rFonts w:ascii="Times New Roman" w:hAnsi="Times New Roman"/>
          <w:sz w:val="24"/>
          <w:szCs w:val="24"/>
        </w:rPr>
      </w:pPr>
      <w:bookmarkStart w:id="5" w:name="_Hlk19303559"/>
      <w:r w:rsidRPr="008202EF">
        <w:rPr>
          <w:rFonts w:ascii="Times New Roman" w:hAnsi="Times New Roman"/>
          <w:sz w:val="24"/>
          <w:szCs w:val="24"/>
        </w:rPr>
        <w:t>The purpose of this study was to identify the presence of amblyaudia in a population of</w:t>
      </w:r>
      <w:r>
        <w:rPr>
          <w:rFonts w:ascii="Times New Roman" w:hAnsi="Times New Roman"/>
          <w:sz w:val="24"/>
          <w:szCs w:val="24"/>
        </w:rPr>
        <w:t xml:space="preserve"> </w:t>
      </w:r>
      <w:r w:rsidRPr="008202EF">
        <w:rPr>
          <w:rFonts w:ascii="Times New Roman" w:hAnsi="Times New Roman"/>
          <w:sz w:val="24"/>
          <w:szCs w:val="24"/>
        </w:rPr>
        <w:t xml:space="preserve">young </w:t>
      </w:r>
      <w:r>
        <w:rPr>
          <w:rFonts w:ascii="Times New Roman" w:hAnsi="Times New Roman"/>
          <w:sz w:val="24"/>
          <w:szCs w:val="24"/>
        </w:rPr>
        <w:t>children</w:t>
      </w:r>
      <w:r w:rsidRPr="008202EF">
        <w:rPr>
          <w:rFonts w:ascii="Times New Roman" w:hAnsi="Times New Roman"/>
          <w:sz w:val="24"/>
          <w:szCs w:val="24"/>
        </w:rPr>
        <w:t xml:space="preserve"> subjects</w:t>
      </w:r>
      <w:r>
        <w:rPr>
          <w:rFonts w:ascii="Times New Roman" w:hAnsi="Times New Roman"/>
          <w:sz w:val="24"/>
          <w:szCs w:val="24"/>
        </w:rPr>
        <w:t xml:space="preserve"> and</w:t>
      </w:r>
      <w:r w:rsidRPr="008202EF">
        <w:rPr>
          <w:rFonts w:ascii="Times New Roman" w:hAnsi="Times New Roman"/>
          <w:sz w:val="24"/>
          <w:szCs w:val="24"/>
        </w:rPr>
        <w:t xml:space="preserve"> to measure MMN</w:t>
      </w:r>
      <w:r>
        <w:rPr>
          <w:rFonts w:ascii="Times New Roman" w:hAnsi="Times New Roman"/>
          <w:sz w:val="24"/>
          <w:szCs w:val="24"/>
        </w:rPr>
        <w:t xml:space="preserve">, </w:t>
      </w:r>
      <w:r w:rsidRPr="008202EF">
        <w:rPr>
          <w:rFonts w:ascii="Times New Roman" w:hAnsi="Times New Roman"/>
          <w:sz w:val="24"/>
          <w:szCs w:val="24"/>
        </w:rPr>
        <w:t>P300</w:t>
      </w:r>
      <w:r>
        <w:rPr>
          <w:rFonts w:ascii="Times New Roman" w:hAnsi="Times New Roman"/>
          <w:sz w:val="24"/>
          <w:szCs w:val="24"/>
        </w:rPr>
        <w:t xml:space="preserve"> and</w:t>
      </w:r>
      <w:r w:rsidRPr="008202EF">
        <w:rPr>
          <w:rFonts w:ascii="Times New Roman" w:hAnsi="Times New Roman"/>
          <w:sz w:val="24"/>
          <w:szCs w:val="24"/>
        </w:rPr>
        <w:t xml:space="preserve"> </w:t>
      </w:r>
      <w:r>
        <w:rPr>
          <w:rFonts w:ascii="Times New Roman" w:hAnsi="Times New Roman"/>
          <w:sz w:val="24"/>
          <w:szCs w:val="24"/>
        </w:rPr>
        <w:t>CAEPs</w:t>
      </w:r>
      <w:r w:rsidRPr="008202EF">
        <w:rPr>
          <w:rFonts w:ascii="Times New Roman" w:hAnsi="Times New Roman"/>
          <w:sz w:val="24"/>
          <w:szCs w:val="24"/>
        </w:rPr>
        <w:t xml:space="preserve"> f</w:t>
      </w:r>
      <w:r>
        <w:rPr>
          <w:rFonts w:ascii="Times New Roman" w:hAnsi="Times New Roman"/>
          <w:sz w:val="24"/>
          <w:szCs w:val="24"/>
        </w:rPr>
        <w:t xml:space="preserve">or </w:t>
      </w:r>
      <w:r w:rsidRPr="008202EF">
        <w:rPr>
          <w:rFonts w:ascii="Times New Roman" w:hAnsi="Times New Roman"/>
          <w:sz w:val="24"/>
          <w:szCs w:val="24"/>
        </w:rPr>
        <w:t xml:space="preserve">those individuals </w:t>
      </w:r>
      <w:bookmarkEnd w:id="5"/>
      <w:r w:rsidRPr="008202EF">
        <w:rPr>
          <w:rFonts w:ascii="Times New Roman" w:hAnsi="Times New Roman"/>
          <w:sz w:val="24"/>
          <w:szCs w:val="24"/>
        </w:rPr>
        <w:t>and other control subjects without amblyaudia, and to</w:t>
      </w:r>
      <w:r>
        <w:rPr>
          <w:rFonts w:ascii="Times New Roman" w:hAnsi="Times New Roman"/>
          <w:sz w:val="24"/>
          <w:szCs w:val="24"/>
        </w:rPr>
        <w:t xml:space="preserve"> </w:t>
      </w:r>
      <w:r w:rsidRPr="008202EF">
        <w:rPr>
          <w:rFonts w:ascii="Times New Roman" w:hAnsi="Times New Roman"/>
          <w:sz w:val="24"/>
          <w:szCs w:val="24"/>
        </w:rPr>
        <w:t>investigate whether any of the objective electrophysiological measures show reliable differences</w:t>
      </w:r>
      <w:r>
        <w:rPr>
          <w:rFonts w:ascii="Times New Roman" w:hAnsi="Times New Roman"/>
          <w:sz w:val="24"/>
          <w:szCs w:val="24"/>
        </w:rPr>
        <w:t xml:space="preserve"> </w:t>
      </w:r>
      <w:r w:rsidRPr="008202EF">
        <w:rPr>
          <w:rFonts w:ascii="Times New Roman" w:hAnsi="Times New Roman"/>
          <w:sz w:val="24"/>
          <w:szCs w:val="24"/>
        </w:rPr>
        <w:t xml:space="preserve">in individuals with amblyaudia. </w:t>
      </w:r>
    </w:p>
    <w:p w14:paraId="31A75BE7" w14:textId="77777777" w:rsidR="00A07777" w:rsidRDefault="00A07777" w:rsidP="003D5369">
      <w:pPr>
        <w:bidi w:val="0"/>
        <w:spacing w:after="0"/>
        <w:ind w:right="-6"/>
        <w:outlineLvl w:val="0"/>
        <w:rPr>
          <w:rFonts w:asciiTheme="majorBidi" w:eastAsia="Times New Roman" w:hAnsiTheme="majorBidi" w:cstheme="majorBidi"/>
          <w:b/>
          <w:bCs/>
          <w:sz w:val="24"/>
          <w:szCs w:val="24"/>
        </w:rPr>
      </w:pPr>
    </w:p>
    <w:p w14:paraId="75ECBA8D" w14:textId="77777777" w:rsidR="00A07777" w:rsidRDefault="00A07777" w:rsidP="00A07777">
      <w:pPr>
        <w:bidi w:val="0"/>
        <w:spacing w:after="0"/>
        <w:ind w:right="-6"/>
        <w:outlineLvl w:val="0"/>
        <w:rPr>
          <w:rFonts w:asciiTheme="majorBidi" w:eastAsia="Times New Roman" w:hAnsiTheme="majorBidi" w:cstheme="majorBidi"/>
          <w:b/>
          <w:bCs/>
          <w:sz w:val="24"/>
          <w:szCs w:val="24"/>
        </w:rPr>
      </w:pPr>
    </w:p>
    <w:p w14:paraId="7240A6AD" w14:textId="7BD849F5" w:rsidR="003D5369" w:rsidRPr="00A07777" w:rsidRDefault="003D5369" w:rsidP="00A07777">
      <w:pPr>
        <w:pStyle w:val="ListParagraph"/>
        <w:numPr>
          <w:ilvl w:val="0"/>
          <w:numId w:val="20"/>
        </w:numPr>
        <w:bidi w:val="0"/>
        <w:spacing w:after="0"/>
        <w:ind w:right="-6"/>
        <w:outlineLvl w:val="0"/>
        <w:rPr>
          <w:rFonts w:asciiTheme="majorBidi" w:eastAsia="Times New Roman" w:hAnsiTheme="majorBidi" w:cstheme="majorBidi"/>
          <w:b/>
          <w:bCs/>
          <w:sz w:val="24"/>
          <w:szCs w:val="24"/>
        </w:rPr>
      </w:pPr>
      <w:r w:rsidRPr="00A07777">
        <w:rPr>
          <w:rFonts w:asciiTheme="majorBidi" w:eastAsia="Times New Roman" w:hAnsiTheme="majorBidi" w:cstheme="majorBidi"/>
          <w:b/>
          <w:bCs/>
          <w:sz w:val="24"/>
          <w:szCs w:val="24"/>
        </w:rPr>
        <w:lastRenderedPageBreak/>
        <w:t>Subjects and Method:</w:t>
      </w:r>
    </w:p>
    <w:p w14:paraId="259C5342" w14:textId="77777777" w:rsidR="003D5369" w:rsidRPr="003D5369" w:rsidRDefault="003D5369" w:rsidP="003D5369">
      <w:pPr>
        <w:bidi w:val="0"/>
        <w:spacing w:after="0"/>
        <w:ind w:right="-6"/>
        <w:outlineLvl w:val="0"/>
        <w:rPr>
          <w:rFonts w:asciiTheme="majorBidi" w:eastAsia="Times New Roman" w:hAnsiTheme="majorBidi" w:cstheme="majorBidi"/>
          <w:b/>
          <w:bCs/>
          <w:sz w:val="24"/>
          <w:szCs w:val="24"/>
        </w:rPr>
      </w:pPr>
    </w:p>
    <w:p w14:paraId="354735E2" w14:textId="0DEFCA6A" w:rsidR="003D5369" w:rsidRPr="003D5369" w:rsidRDefault="003D5369" w:rsidP="003D5369">
      <w:pPr>
        <w:bidi w:val="0"/>
        <w:spacing w:after="0" w:line="360" w:lineRule="auto"/>
        <w:ind w:firstLine="720"/>
        <w:jc w:val="both"/>
        <w:rPr>
          <w:rFonts w:asciiTheme="majorBidi" w:eastAsiaTheme="minorEastAsia" w:hAnsiTheme="majorBidi" w:cstheme="majorBidi"/>
          <w:sz w:val="24"/>
          <w:szCs w:val="24"/>
          <w:rtl/>
          <w:lang w:bidi="ar-EG"/>
        </w:rPr>
      </w:pPr>
      <w:r w:rsidRPr="003D5369">
        <w:rPr>
          <w:rFonts w:asciiTheme="majorBidi" w:eastAsiaTheme="minorEastAsia" w:hAnsiTheme="majorBidi" w:cstheme="majorBidi"/>
          <w:sz w:val="24"/>
          <w:szCs w:val="24"/>
          <w:lang w:bidi="ar-EG"/>
        </w:rPr>
        <w:t xml:space="preserve">This work was done in Audiology Unit, Tanta University in the period from </w:t>
      </w:r>
      <w:r>
        <w:rPr>
          <w:rFonts w:asciiTheme="majorBidi" w:eastAsiaTheme="minorEastAsia" w:hAnsiTheme="majorBidi" w:cstheme="majorBidi"/>
          <w:sz w:val="24"/>
          <w:szCs w:val="24"/>
          <w:lang w:bidi="ar-EG"/>
        </w:rPr>
        <w:t>February</w:t>
      </w:r>
      <w:r w:rsidRPr="003D5369">
        <w:rPr>
          <w:rFonts w:asciiTheme="majorBidi" w:eastAsiaTheme="minorEastAsia" w:hAnsiTheme="majorBidi" w:cstheme="majorBidi"/>
          <w:sz w:val="24"/>
          <w:szCs w:val="24"/>
          <w:lang w:bidi="ar-EG"/>
        </w:rPr>
        <w:t xml:space="preserve"> 2018 to </w:t>
      </w:r>
      <w:r>
        <w:rPr>
          <w:rFonts w:asciiTheme="majorBidi" w:eastAsiaTheme="minorEastAsia" w:hAnsiTheme="majorBidi" w:cstheme="majorBidi"/>
          <w:sz w:val="24"/>
          <w:szCs w:val="24"/>
          <w:lang w:bidi="ar-EG"/>
        </w:rPr>
        <w:t>April</w:t>
      </w:r>
      <w:r w:rsidRPr="003D5369">
        <w:rPr>
          <w:rFonts w:asciiTheme="majorBidi" w:eastAsiaTheme="minorEastAsia" w:hAnsiTheme="majorBidi" w:cstheme="majorBidi"/>
          <w:sz w:val="24"/>
          <w:szCs w:val="24"/>
          <w:lang w:bidi="ar-EG"/>
        </w:rPr>
        <w:t xml:space="preserve"> 2019. Ethical approval Code No. </w:t>
      </w:r>
      <w:r w:rsidR="0029334C">
        <w:rPr>
          <w:rFonts w:asciiTheme="majorBidi" w:eastAsiaTheme="minorEastAsia" w:hAnsiTheme="majorBidi" w:cstheme="majorBidi"/>
          <w:sz w:val="24"/>
          <w:szCs w:val="24"/>
          <w:lang w:bidi="ar-EG"/>
        </w:rPr>
        <w:t>33092/04/19.</w:t>
      </w:r>
    </w:p>
    <w:p w14:paraId="07EADC79" w14:textId="1B74CCEB" w:rsidR="003D5369" w:rsidRPr="003D5369" w:rsidRDefault="003D5369" w:rsidP="003D5369">
      <w:pPr>
        <w:bidi w:val="0"/>
        <w:spacing w:after="0" w:line="360" w:lineRule="auto"/>
        <w:ind w:firstLine="720"/>
        <w:jc w:val="both"/>
        <w:rPr>
          <w:rFonts w:asciiTheme="majorBidi" w:eastAsiaTheme="minorEastAsia" w:hAnsiTheme="majorBidi" w:cstheme="majorBidi"/>
          <w:sz w:val="24"/>
          <w:szCs w:val="24"/>
          <w:lang w:bidi="ar-EG"/>
        </w:rPr>
      </w:pPr>
      <w:r w:rsidRPr="003D5369">
        <w:rPr>
          <w:rFonts w:asciiTheme="majorBidi" w:eastAsiaTheme="minorEastAsia" w:hAnsiTheme="majorBidi" w:cstheme="majorBidi"/>
          <w:sz w:val="24"/>
          <w:szCs w:val="24"/>
          <w:lang w:bidi="ar-EG"/>
        </w:rPr>
        <w:t xml:space="preserve">The idea of the research was explained in </w:t>
      </w:r>
      <w:r w:rsidR="008B4D52" w:rsidRPr="003D5369">
        <w:rPr>
          <w:rFonts w:asciiTheme="majorBidi" w:eastAsiaTheme="minorEastAsia" w:hAnsiTheme="majorBidi" w:cstheme="majorBidi"/>
          <w:sz w:val="24"/>
          <w:szCs w:val="24"/>
          <w:lang w:bidi="ar-EG"/>
        </w:rPr>
        <w:t>detail</w:t>
      </w:r>
      <w:r w:rsidRPr="003D5369">
        <w:rPr>
          <w:rFonts w:asciiTheme="majorBidi" w:eastAsiaTheme="minorEastAsia" w:hAnsiTheme="majorBidi" w:cstheme="majorBidi"/>
          <w:sz w:val="24"/>
          <w:szCs w:val="24"/>
          <w:lang w:bidi="ar-EG"/>
        </w:rPr>
        <w:t xml:space="preserve"> to the participants. An informed consent was obtained from all participants in this research. The participation was voluntary, and that the subjects may discontinue participation at any time without penalty or loss of benefits</w:t>
      </w:r>
      <w:r w:rsidRPr="003D5369">
        <w:rPr>
          <w:rFonts w:asciiTheme="majorBidi" w:eastAsiaTheme="minorEastAsia" w:hAnsiTheme="majorBidi" w:cstheme="majorBidi"/>
          <w:sz w:val="24"/>
          <w:szCs w:val="24"/>
          <w:rtl/>
          <w:lang w:bidi="ar-EG"/>
        </w:rPr>
        <w:t xml:space="preserve">. </w:t>
      </w:r>
    </w:p>
    <w:p w14:paraId="48DABE19" w14:textId="6AD9048A" w:rsidR="003D5369" w:rsidRPr="00A07777" w:rsidRDefault="003D5369" w:rsidP="00A07777">
      <w:pPr>
        <w:pStyle w:val="ListParagraph"/>
        <w:numPr>
          <w:ilvl w:val="1"/>
          <w:numId w:val="21"/>
        </w:numPr>
        <w:bidi w:val="0"/>
        <w:spacing w:after="0" w:line="360" w:lineRule="auto"/>
        <w:jc w:val="both"/>
        <w:rPr>
          <w:rFonts w:asciiTheme="majorBidi" w:eastAsiaTheme="minorEastAsia" w:hAnsiTheme="majorBidi" w:cstheme="majorBidi"/>
          <w:b/>
          <w:bCs/>
          <w:sz w:val="24"/>
          <w:szCs w:val="24"/>
          <w:lang w:bidi="ar-EG"/>
        </w:rPr>
      </w:pPr>
      <w:r w:rsidRPr="00A07777">
        <w:rPr>
          <w:rFonts w:asciiTheme="majorBidi" w:eastAsiaTheme="minorEastAsia" w:hAnsiTheme="majorBidi" w:cstheme="majorBidi"/>
          <w:b/>
          <w:bCs/>
          <w:sz w:val="24"/>
          <w:szCs w:val="24"/>
          <w:lang w:bidi="ar-EG"/>
        </w:rPr>
        <w:t>Subjects</w:t>
      </w:r>
      <w:r w:rsidRPr="00A07777">
        <w:rPr>
          <w:rFonts w:asciiTheme="majorBidi" w:eastAsiaTheme="minorEastAsia" w:hAnsiTheme="majorBidi" w:cstheme="majorBidi" w:hint="cs"/>
          <w:b/>
          <w:bCs/>
          <w:sz w:val="24"/>
          <w:szCs w:val="24"/>
          <w:rtl/>
          <w:lang w:bidi="ar-EG"/>
        </w:rPr>
        <w:t>:</w:t>
      </w:r>
      <w:r w:rsidRPr="00A07777">
        <w:rPr>
          <w:rFonts w:asciiTheme="majorBidi" w:eastAsiaTheme="minorEastAsia" w:hAnsiTheme="majorBidi" w:cstheme="majorBidi"/>
          <w:b/>
          <w:bCs/>
          <w:sz w:val="24"/>
          <w:szCs w:val="24"/>
          <w:rtl/>
          <w:lang w:bidi="ar-EG"/>
        </w:rPr>
        <w:t xml:space="preserve">      </w:t>
      </w:r>
    </w:p>
    <w:p w14:paraId="44F259B8" w14:textId="77777777" w:rsidR="003D5369" w:rsidRPr="00F047A2" w:rsidRDefault="003D5369" w:rsidP="003D5369">
      <w:pPr>
        <w:bidi w:val="0"/>
        <w:spacing w:after="0" w:line="360" w:lineRule="auto"/>
        <w:ind w:firstLine="720"/>
        <w:jc w:val="both"/>
        <w:rPr>
          <w:rFonts w:ascii="Times New Roman" w:hAnsi="Times New Roman"/>
          <w:sz w:val="24"/>
          <w:szCs w:val="24"/>
        </w:rPr>
      </w:pPr>
      <w:bookmarkStart w:id="6" w:name="_Hlk19303628"/>
      <w:r w:rsidRPr="00F047A2">
        <w:rPr>
          <w:rFonts w:ascii="Times New Roman" w:hAnsi="Times New Roman"/>
          <w:sz w:val="24"/>
          <w:szCs w:val="24"/>
        </w:rPr>
        <w:t>Subjects</w:t>
      </w:r>
      <w:r w:rsidRPr="00F047A2">
        <w:rPr>
          <w:rFonts w:ascii="Times New Roman" w:hAnsi="Times New Roman"/>
          <w:b/>
          <w:bCs/>
          <w:sz w:val="24"/>
          <w:szCs w:val="24"/>
        </w:rPr>
        <w:t xml:space="preserve"> </w:t>
      </w:r>
      <w:r w:rsidRPr="00F047A2">
        <w:rPr>
          <w:rFonts w:ascii="Times New Roman" w:hAnsi="Times New Roman"/>
          <w:sz w:val="24"/>
          <w:szCs w:val="24"/>
        </w:rPr>
        <w:t>included in this study will be divided into 2 groups:</w:t>
      </w:r>
    </w:p>
    <w:p w14:paraId="2068BDF0" w14:textId="321DF1EB" w:rsidR="003D5369" w:rsidRPr="00F047A2" w:rsidRDefault="003D5369" w:rsidP="003D5369">
      <w:pPr>
        <w:bidi w:val="0"/>
        <w:spacing w:after="0" w:line="360" w:lineRule="auto"/>
        <w:jc w:val="both"/>
        <w:rPr>
          <w:rFonts w:ascii="Times New Roman" w:hAnsi="Times New Roman"/>
          <w:b/>
          <w:bCs/>
          <w:sz w:val="24"/>
          <w:szCs w:val="24"/>
        </w:rPr>
      </w:pPr>
      <w:r w:rsidRPr="00F047A2">
        <w:rPr>
          <w:rFonts w:ascii="Times New Roman" w:hAnsi="Times New Roman"/>
          <w:b/>
          <w:bCs/>
          <w:sz w:val="24"/>
          <w:szCs w:val="24"/>
        </w:rPr>
        <w:t>A-Control group</w:t>
      </w:r>
      <w:r w:rsidR="006909E8">
        <w:rPr>
          <w:rFonts w:ascii="Times New Roman" w:hAnsi="Times New Roman"/>
          <w:b/>
          <w:bCs/>
          <w:sz w:val="24"/>
          <w:szCs w:val="24"/>
        </w:rPr>
        <w:t xml:space="preserve"> (GI)</w:t>
      </w:r>
      <w:r w:rsidRPr="00F047A2">
        <w:rPr>
          <w:rFonts w:ascii="Times New Roman" w:hAnsi="Times New Roman"/>
          <w:b/>
          <w:bCs/>
          <w:sz w:val="24"/>
          <w:szCs w:val="24"/>
        </w:rPr>
        <w:t>:</w:t>
      </w:r>
    </w:p>
    <w:p w14:paraId="6D4B6EB6" w14:textId="776940ED" w:rsidR="003D5369" w:rsidRPr="00F047A2" w:rsidRDefault="003D5369" w:rsidP="003D5369">
      <w:pPr>
        <w:bidi w:val="0"/>
        <w:spacing w:after="0" w:line="360" w:lineRule="auto"/>
        <w:ind w:firstLine="720"/>
        <w:jc w:val="both"/>
        <w:rPr>
          <w:rFonts w:ascii="Times New Roman" w:hAnsi="Times New Roman"/>
          <w:sz w:val="24"/>
          <w:szCs w:val="24"/>
        </w:rPr>
      </w:pPr>
      <w:r w:rsidRPr="00F047A2">
        <w:rPr>
          <w:rFonts w:ascii="Times New Roman" w:hAnsi="Times New Roman"/>
          <w:sz w:val="24"/>
          <w:szCs w:val="24"/>
        </w:rPr>
        <w:t xml:space="preserve">It consists of </w:t>
      </w:r>
      <w:r>
        <w:rPr>
          <w:rFonts w:ascii="Times New Roman" w:hAnsi="Times New Roman"/>
          <w:sz w:val="24"/>
          <w:szCs w:val="24"/>
        </w:rPr>
        <w:t>2</w:t>
      </w:r>
      <w:r w:rsidRPr="00F047A2">
        <w:rPr>
          <w:rFonts w:ascii="Times New Roman" w:hAnsi="Times New Roman"/>
          <w:sz w:val="24"/>
          <w:szCs w:val="24"/>
        </w:rPr>
        <w:t>0 normal hearing subjects with normal developmental milestones and normal speech development.</w:t>
      </w:r>
      <w:r w:rsidR="00DA2246" w:rsidRPr="00DA2246">
        <w:rPr>
          <w:rFonts w:asciiTheme="majorBidi" w:eastAsiaTheme="minorEastAsia" w:hAnsiTheme="majorBidi" w:cstheme="majorBidi"/>
          <w:sz w:val="24"/>
          <w:szCs w:val="24"/>
          <w:lang w:bidi="ar-EG"/>
        </w:rPr>
        <w:t xml:space="preserve"> </w:t>
      </w:r>
      <w:bookmarkStart w:id="7" w:name="_Hlk9200804"/>
      <w:r w:rsidR="00DA2246" w:rsidRPr="00DA2246">
        <w:rPr>
          <w:rFonts w:asciiTheme="majorBidi" w:eastAsiaTheme="minorEastAsia" w:hAnsiTheme="majorBidi" w:cstheme="majorBidi"/>
          <w:sz w:val="24"/>
          <w:szCs w:val="24"/>
          <w:lang w:bidi="ar-EG"/>
        </w:rPr>
        <w:t xml:space="preserve">They were </w:t>
      </w:r>
      <w:r w:rsidR="00DA2246">
        <w:rPr>
          <w:rFonts w:asciiTheme="majorBidi" w:eastAsiaTheme="minorEastAsia" w:hAnsiTheme="majorBidi" w:cstheme="majorBidi"/>
          <w:sz w:val="24"/>
          <w:szCs w:val="24"/>
          <w:lang w:bidi="ar-EG"/>
        </w:rPr>
        <w:t>11</w:t>
      </w:r>
      <w:r w:rsidR="00DA2246" w:rsidRPr="00DA2246">
        <w:rPr>
          <w:rFonts w:asciiTheme="majorBidi" w:eastAsiaTheme="minorEastAsia" w:hAnsiTheme="majorBidi" w:cstheme="majorBidi"/>
          <w:sz w:val="24"/>
          <w:szCs w:val="24"/>
          <w:lang w:bidi="ar-EG"/>
        </w:rPr>
        <w:t xml:space="preserve"> males and </w:t>
      </w:r>
      <w:r w:rsidR="00DA2246">
        <w:rPr>
          <w:rFonts w:asciiTheme="majorBidi" w:eastAsiaTheme="minorEastAsia" w:hAnsiTheme="majorBidi" w:cstheme="majorBidi"/>
          <w:sz w:val="24"/>
          <w:szCs w:val="24"/>
          <w:lang w:bidi="ar-EG"/>
        </w:rPr>
        <w:t>9</w:t>
      </w:r>
      <w:r w:rsidR="00DA2246" w:rsidRPr="00DA2246">
        <w:rPr>
          <w:rFonts w:asciiTheme="majorBidi" w:eastAsiaTheme="minorEastAsia" w:hAnsiTheme="majorBidi" w:cstheme="majorBidi"/>
          <w:sz w:val="24"/>
          <w:szCs w:val="24"/>
          <w:lang w:bidi="ar-EG"/>
        </w:rPr>
        <w:t xml:space="preserve"> females. Their age ranged from </w:t>
      </w:r>
      <w:r w:rsidR="00DA2246">
        <w:rPr>
          <w:rFonts w:asciiTheme="majorBidi" w:eastAsiaTheme="minorEastAsia" w:hAnsiTheme="majorBidi" w:cstheme="majorBidi"/>
          <w:sz w:val="24"/>
          <w:szCs w:val="24"/>
          <w:lang w:bidi="ar-EG"/>
        </w:rPr>
        <w:t>(5</w:t>
      </w:r>
      <w:r w:rsidR="00DA2246" w:rsidRPr="00DA2246">
        <w:rPr>
          <w:rFonts w:asciiTheme="majorBidi" w:eastAsiaTheme="minorEastAsia" w:hAnsiTheme="majorBidi" w:cstheme="majorBidi"/>
          <w:sz w:val="24"/>
          <w:szCs w:val="24"/>
          <w:lang w:bidi="ar-EG"/>
        </w:rPr>
        <w:t xml:space="preserve"> to </w:t>
      </w:r>
      <w:r w:rsidR="00DA2246">
        <w:rPr>
          <w:rFonts w:asciiTheme="majorBidi" w:eastAsiaTheme="minorEastAsia" w:hAnsiTheme="majorBidi" w:cstheme="majorBidi"/>
          <w:sz w:val="24"/>
          <w:szCs w:val="24"/>
          <w:lang w:bidi="ar-EG"/>
        </w:rPr>
        <w:t xml:space="preserve">13) </w:t>
      </w:r>
      <w:r w:rsidR="00DA2246" w:rsidRPr="00DA2246">
        <w:rPr>
          <w:rFonts w:asciiTheme="majorBidi" w:eastAsiaTheme="minorEastAsia" w:hAnsiTheme="majorBidi" w:cstheme="majorBidi"/>
          <w:sz w:val="24"/>
          <w:szCs w:val="24"/>
          <w:lang w:bidi="ar-EG"/>
        </w:rPr>
        <w:t>years.</w:t>
      </w:r>
    </w:p>
    <w:bookmarkEnd w:id="7"/>
    <w:p w14:paraId="01E323BF" w14:textId="138F5DD6" w:rsidR="003D5369" w:rsidRPr="00F047A2" w:rsidRDefault="003D5369" w:rsidP="003D5369">
      <w:pPr>
        <w:bidi w:val="0"/>
        <w:spacing w:after="0" w:line="360" w:lineRule="auto"/>
        <w:jc w:val="both"/>
        <w:rPr>
          <w:rFonts w:ascii="Times New Roman" w:hAnsi="Times New Roman"/>
          <w:sz w:val="24"/>
          <w:szCs w:val="24"/>
        </w:rPr>
      </w:pPr>
      <w:r w:rsidRPr="00F047A2">
        <w:rPr>
          <w:rFonts w:ascii="Times New Roman" w:hAnsi="Times New Roman"/>
          <w:b/>
          <w:bCs/>
          <w:sz w:val="24"/>
          <w:szCs w:val="24"/>
        </w:rPr>
        <w:t>B-Study group</w:t>
      </w:r>
      <w:r w:rsidR="006909E8">
        <w:rPr>
          <w:rFonts w:ascii="Times New Roman" w:hAnsi="Times New Roman"/>
          <w:b/>
          <w:bCs/>
          <w:sz w:val="24"/>
          <w:szCs w:val="24"/>
        </w:rPr>
        <w:t xml:space="preserve"> (GII)</w:t>
      </w:r>
      <w:r w:rsidRPr="00F047A2">
        <w:rPr>
          <w:rFonts w:ascii="Times New Roman" w:hAnsi="Times New Roman"/>
          <w:b/>
          <w:bCs/>
          <w:sz w:val="24"/>
          <w:szCs w:val="24"/>
        </w:rPr>
        <w:t>:</w:t>
      </w:r>
    </w:p>
    <w:p w14:paraId="01DF11F5" w14:textId="4362EF3B" w:rsidR="003D5369" w:rsidRPr="00F047A2" w:rsidRDefault="003D5369" w:rsidP="00DA2246">
      <w:pPr>
        <w:bidi w:val="0"/>
        <w:spacing w:after="0" w:line="360" w:lineRule="auto"/>
        <w:ind w:firstLine="720"/>
        <w:jc w:val="both"/>
        <w:rPr>
          <w:rFonts w:ascii="Times New Roman" w:hAnsi="Times New Roman"/>
          <w:sz w:val="24"/>
          <w:szCs w:val="24"/>
        </w:rPr>
      </w:pPr>
      <w:r w:rsidRPr="00F047A2">
        <w:rPr>
          <w:rFonts w:ascii="Times New Roman" w:hAnsi="Times New Roman"/>
          <w:sz w:val="24"/>
          <w:szCs w:val="24"/>
        </w:rPr>
        <w:t xml:space="preserve">It consists of </w:t>
      </w:r>
      <w:r w:rsidR="003A240D">
        <w:rPr>
          <w:rFonts w:ascii="Times New Roman" w:hAnsi="Times New Roman"/>
          <w:sz w:val="24"/>
          <w:szCs w:val="24"/>
        </w:rPr>
        <w:t>5</w:t>
      </w:r>
      <w:r w:rsidRPr="00F047A2">
        <w:rPr>
          <w:rFonts w:ascii="Times New Roman" w:hAnsi="Times New Roman"/>
          <w:sz w:val="24"/>
          <w:szCs w:val="24"/>
        </w:rPr>
        <w:t>0 subjects with central auditory processing disorders (CAPDs) diagnosed by central auditory screening tests.</w:t>
      </w:r>
      <w:r w:rsidR="00DA2246" w:rsidRPr="00DA2246">
        <w:rPr>
          <w:rFonts w:asciiTheme="majorBidi" w:eastAsiaTheme="minorEastAsia" w:hAnsiTheme="majorBidi" w:cstheme="majorBidi"/>
          <w:sz w:val="24"/>
          <w:szCs w:val="24"/>
          <w:lang w:bidi="ar-EG"/>
        </w:rPr>
        <w:t xml:space="preserve"> They were </w:t>
      </w:r>
      <w:r w:rsidR="003A240D">
        <w:rPr>
          <w:rFonts w:asciiTheme="majorBidi" w:eastAsiaTheme="minorEastAsia" w:hAnsiTheme="majorBidi" w:cstheme="majorBidi"/>
          <w:sz w:val="24"/>
          <w:szCs w:val="24"/>
          <w:lang w:bidi="ar-EG"/>
        </w:rPr>
        <w:t>27</w:t>
      </w:r>
      <w:r w:rsidR="00DA2246" w:rsidRPr="00DA2246">
        <w:rPr>
          <w:rFonts w:asciiTheme="majorBidi" w:eastAsiaTheme="minorEastAsia" w:hAnsiTheme="majorBidi" w:cstheme="majorBidi"/>
          <w:sz w:val="24"/>
          <w:szCs w:val="24"/>
          <w:lang w:bidi="ar-EG"/>
        </w:rPr>
        <w:t xml:space="preserve"> males and </w:t>
      </w:r>
      <w:r w:rsidR="003A240D">
        <w:rPr>
          <w:rFonts w:asciiTheme="majorBidi" w:eastAsiaTheme="minorEastAsia" w:hAnsiTheme="majorBidi" w:cstheme="majorBidi"/>
          <w:sz w:val="24"/>
          <w:szCs w:val="24"/>
          <w:lang w:bidi="ar-EG"/>
        </w:rPr>
        <w:t>23</w:t>
      </w:r>
      <w:r w:rsidR="00DA2246" w:rsidRPr="00DA2246">
        <w:rPr>
          <w:rFonts w:asciiTheme="majorBidi" w:eastAsiaTheme="minorEastAsia" w:hAnsiTheme="majorBidi" w:cstheme="majorBidi"/>
          <w:sz w:val="24"/>
          <w:szCs w:val="24"/>
          <w:lang w:bidi="ar-EG"/>
        </w:rPr>
        <w:t xml:space="preserve"> females. Their age ranged from </w:t>
      </w:r>
      <w:r w:rsidR="00DA2246">
        <w:rPr>
          <w:rFonts w:asciiTheme="majorBidi" w:eastAsiaTheme="minorEastAsia" w:hAnsiTheme="majorBidi" w:cstheme="majorBidi"/>
          <w:sz w:val="24"/>
          <w:szCs w:val="24"/>
          <w:lang w:bidi="ar-EG"/>
        </w:rPr>
        <w:t>(5</w:t>
      </w:r>
      <w:r w:rsidR="00DA2246" w:rsidRPr="00DA2246">
        <w:rPr>
          <w:rFonts w:asciiTheme="majorBidi" w:eastAsiaTheme="minorEastAsia" w:hAnsiTheme="majorBidi" w:cstheme="majorBidi"/>
          <w:sz w:val="24"/>
          <w:szCs w:val="24"/>
          <w:lang w:bidi="ar-EG"/>
        </w:rPr>
        <w:t xml:space="preserve"> to </w:t>
      </w:r>
      <w:r w:rsidR="00DA2246">
        <w:rPr>
          <w:rFonts w:asciiTheme="majorBidi" w:eastAsiaTheme="minorEastAsia" w:hAnsiTheme="majorBidi" w:cstheme="majorBidi"/>
          <w:sz w:val="24"/>
          <w:szCs w:val="24"/>
          <w:lang w:bidi="ar-EG"/>
        </w:rPr>
        <w:t xml:space="preserve">14) </w:t>
      </w:r>
      <w:r w:rsidR="00DA2246" w:rsidRPr="00DA2246">
        <w:rPr>
          <w:rFonts w:asciiTheme="majorBidi" w:eastAsiaTheme="minorEastAsia" w:hAnsiTheme="majorBidi" w:cstheme="majorBidi"/>
          <w:sz w:val="24"/>
          <w:szCs w:val="24"/>
          <w:lang w:bidi="ar-EG"/>
        </w:rPr>
        <w:t>years.</w:t>
      </w:r>
      <w:bookmarkEnd w:id="6"/>
    </w:p>
    <w:p w14:paraId="604457ED" w14:textId="08CB7D00" w:rsidR="00DA2246" w:rsidRDefault="00DA2246" w:rsidP="00DA2246">
      <w:pPr>
        <w:bidi w:val="0"/>
        <w:spacing w:after="0" w:line="360" w:lineRule="auto"/>
        <w:ind w:firstLine="720"/>
        <w:jc w:val="both"/>
        <w:rPr>
          <w:rFonts w:asciiTheme="majorBidi" w:eastAsiaTheme="minorEastAsia" w:hAnsiTheme="majorBidi" w:cstheme="majorBidi"/>
          <w:sz w:val="24"/>
          <w:szCs w:val="24"/>
          <w:lang w:bidi="ar-EG"/>
        </w:rPr>
      </w:pPr>
      <w:r w:rsidRPr="00DA2246">
        <w:rPr>
          <w:rFonts w:asciiTheme="majorBidi" w:eastAsiaTheme="minorEastAsia" w:hAnsiTheme="majorBidi" w:cstheme="majorBidi"/>
          <w:sz w:val="24"/>
          <w:szCs w:val="24"/>
          <w:lang w:bidi="ar-EG"/>
        </w:rPr>
        <w:t xml:space="preserve">All participating subjects </w:t>
      </w:r>
      <w:r>
        <w:rPr>
          <w:rFonts w:asciiTheme="majorBidi" w:hAnsiTheme="majorBidi" w:cstheme="majorBidi"/>
          <w:sz w:val="24"/>
          <w:szCs w:val="24"/>
          <w:lang w:bidi="ar-EG"/>
        </w:rPr>
        <w:t>had n</w:t>
      </w:r>
      <w:r w:rsidRPr="00950887">
        <w:rPr>
          <w:rFonts w:asciiTheme="majorBidi" w:hAnsiTheme="majorBidi" w:cstheme="majorBidi"/>
          <w:sz w:val="24"/>
          <w:szCs w:val="24"/>
          <w:lang w:bidi="ar-EG"/>
        </w:rPr>
        <w:t>ormal hearing sensitivity is defined as having pure-tone air-conduction thresholds less than or equal to 25 dB HL at audiometric test frequencies 250 Hz to 8000 Hz</w:t>
      </w:r>
      <w:r>
        <w:rPr>
          <w:rFonts w:asciiTheme="majorBidi" w:hAnsiTheme="majorBidi" w:cstheme="majorBidi"/>
          <w:sz w:val="24"/>
          <w:szCs w:val="24"/>
          <w:lang w:bidi="ar-EG"/>
        </w:rPr>
        <w:t>.</w:t>
      </w:r>
      <w:r w:rsidRPr="00950887">
        <w:rPr>
          <w:rFonts w:asciiTheme="majorBidi" w:hAnsiTheme="majorBidi" w:cstheme="majorBidi"/>
          <w:sz w:val="24"/>
          <w:szCs w:val="24"/>
          <w:lang w:bidi="ar-EG"/>
        </w:rPr>
        <w:t xml:space="preserve"> </w:t>
      </w:r>
      <w:bookmarkStart w:id="8" w:name="_Hlk9200627"/>
      <w:r w:rsidRPr="00DA2246">
        <w:rPr>
          <w:rFonts w:asciiTheme="majorBidi" w:eastAsiaTheme="minorEastAsia" w:hAnsiTheme="majorBidi" w:cstheme="majorBidi"/>
          <w:sz w:val="24"/>
          <w:szCs w:val="24"/>
          <w:lang w:bidi="ar-EG"/>
        </w:rPr>
        <w:t xml:space="preserve">All participating subjects </w:t>
      </w:r>
      <w:bookmarkEnd w:id="8"/>
      <w:r w:rsidRPr="00DA2246">
        <w:rPr>
          <w:rFonts w:asciiTheme="majorBidi" w:eastAsiaTheme="minorEastAsia" w:hAnsiTheme="majorBidi" w:cstheme="majorBidi"/>
          <w:sz w:val="24"/>
          <w:szCs w:val="24"/>
          <w:lang w:bidi="ar-EG"/>
        </w:rPr>
        <w:t>had normal middle ear function as determined by normal type (A) tympanograms, with ipsilateral and contralateral acoustic reflex thresholds at expected levels when using pure tone of the following frequencies 500, 1000, 2000 and 4000 Hz in both ears</w:t>
      </w:r>
      <w:r w:rsidRPr="00DA2246">
        <w:rPr>
          <w:rFonts w:asciiTheme="majorBidi" w:eastAsiaTheme="minorEastAsia" w:hAnsiTheme="majorBidi" w:cstheme="majorBidi"/>
          <w:sz w:val="24"/>
          <w:szCs w:val="24"/>
          <w:rtl/>
          <w:lang w:bidi="ar-EG"/>
        </w:rPr>
        <w:t>.</w:t>
      </w:r>
    </w:p>
    <w:p w14:paraId="018720AD" w14:textId="572552EC" w:rsidR="0047227B" w:rsidRPr="00DA2246" w:rsidRDefault="0047227B" w:rsidP="0047227B">
      <w:pPr>
        <w:bidi w:val="0"/>
        <w:spacing w:after="0" w:line="360" w:lineRule="auto"/>
        <w:ind w:firstLine="720"/>
        <w:jc w:val="both"/>
        <w:rPr>
          <w:rFonts w:asciiTheme="majorBidi" w:eastAsiaTheme="minorEastAsia" w:hAnsiTheme="majorBidi" w:cstheme="majorBidi"/>
          <w:sz w:val="24"/>
          <w:szCs w:val="24"/>
          <w:lang w:bidi="ar-EG"/>
        </w:rPr>
      </w:pPr>
      <w:r>
        <w:rPr>
          <w:rFonts w:asciiTheme="majorBidi" w:eastAsiaTheme="minorEastAsia" w:hAnsiTheme="majorBidi" w:cstheme="majorBidi"/>
          <w:sz w:val="24"/>
          <w:szCs w:val="24"/>
          <w:lang w:bidi="ar-EG"/>
        </w:rPr>
        <w:t xml:space="preserve">All participating subjects in this study were Rt handed. The main complaint of study group subjects was scholastic underachievement, inability to discriminate speech especially in noise and memory defects. </w:t>
      </w:r>
    </w:p>
    <w:p w14:paraId="65C0A6FD" w14:textId="2C867356" w:rsidR="003D5369" w:rsidRPr="00A07777" w:rsidRDefault="00A07777" w:rsidP="00A07777">
      <w:pPr>
        <w:pStyle w:val="ListParagraph"/>
        <w:numPr>
          <w:ilvl w:val="1"/>
          <w:numId w:val="21"/>
        </w:numPr>
        <w:bidi w:val="0"/>
        <w:spacing w:before="240" w:after="0"/>
        <w:jc w:val="both"/>
        <w:rPr>
          <w:rFonts w:ascii="Times New Roman" w:hAnsi="Times New Roman"/>
          <w:b/>
          <w:bCs/>
          <w:sz w:val="24"/>
          <w:szCs w:val="24"/>
        </w:rPr>
      </w:pPr>
      <w:r>
        <w:rPr>
          <w:rFonts w:ascii="Times New Roman" w:hAnsi="Times New Roman"/>
          <w:b/>
          <w:bCs/>
          <w:sz w:val="24"/>
          <w:szCs w:val="24"/>
        </w:rPr>
        <w:t xml:space="preserve"> </w:t>
      </w:r>
      <w:r w:rsidR="003D5369" w:rsidRPr="00A07777">
        <w:rPr>
          <w:rFonts w:ascii="Times New Roman" w:hAnsi="Times New Roman"/>
          <w:b/>
          <w:bCs/>
          <w:sz w:val="24"/>
          <w:szCs w:val="24"/>
        </w:rPr>
        <w:t>Methods:</w:t>
      </w:r>
    </w:p>
    <w:p w14:paraId="2AD33796" w14:textId="77777777" w:rsidR="003D5369" w:rsidRPr="00F047A2" w:rsidRDefault="003D5369" w:rsidP="003D5369">
      <w:pPr>
        <w:bidi w:val="0"/>
        <w:spacing w:after="0" w:line="360" w:lineRule="auto"/>
        <w:ind w:firstLine="360"/>
        <w:jc w:val="both"/>
        <w:rPr>
          <w:rFonts w:ascii="Times New Roman" w:hAnsi="Times New Roman"/>
          <w:sz w:val="24"/>
          <w:szCs w:val="24"/>
        </w:rPr>
      </w:pPr>
      <w:r w:rsidRPr="00F047A2">
        <w:rPr>
          <w:rFonts w:ascii="Times New Roman" w:hAnsi="Times New Roman"/>
          <w:sz w:val="24"/>
          <w:szCs w:val="24"/>
        </w:rPr>
        <w:t>All participates in this study will be subjected to:</w:t>
      </w:r>
    </w:p>
    <w:p w14:paraId="0408351C" w14:textId="77777777" w:rsidR="003D5369" w:rsidRPr="00F047A2" w:rsidRDefault="003D5369" w:rsidP="003D5369">
      <w:pPr>
        <w:bidi w:val="0"/>
        <w:spacing w:after="0" w:line="360" w:lineRule="auto"/>
        <w:jc w:val="both"/>
        <w:rPr>
          <w:rFonts w:ascii="Times New Roman" w:hAnsi="Times New Roman"/>
          <w:sz w:val="24"/>
          <w:szCs w:val="24"/>
        </w:rPr>
      </w:pPr>
      <w:r w:rsidRPr="00F047A2">
        <w:rPr>
          <w:rFonts w:ascii="Times New Roman" w:hAnsi="Times New Roman"/>
          <w:sz w:val="24"/>
          <w:szCs w:val="24"/>
        </w:rPr>
        <w:t>1- Full audiological history.</w:t>
      </w:r>
    </w:p>
    <w:p w14:paraId="49EA2ED1" w14:textId="77777777" w:rsidR="003D5369" w:rsidRPr="00F047A2" w:rsidRDefault="003D5369" w:rsidP="003D5369">
      <w:pPr>
        <w:bidi w:val="0"/>
        <w:spacing w:after="0" w:line="360" w:lineRule="auto"/>
        <w:jc w:val="both"/>
        <w:rPr>
          <w:rFonts w:ascii="Times New Roman" w:hAnsi="Times New Roman"/>
          <w:sz w:val="24"/>
          <w:szCs w:val="24"/>
        </w:rPr>
      </w:pPr>
      <w:r w:rsidRPr="00F047A2">
        <w:rPr>
          <w:rFonts w:ascii="Times New Roman" w:hAnsi="Times New Roman"/>
          <w:sz w:val="24"/>
          <w:szCs w:val="24"/>
        </w:rPr>
        <w:t>2- Otological examination.</w:t>
      </w:r>
    </w:p>
    <w:p w14:paraId="3812D1E1" w14:textId="58527F55" w:rsidR="003D5369" w:rsidRPr="00F047A2" w:rsidRDefault="003D5369" w:rsidP="003D5369">
      <w:pPr>
        <w:bidi w:val="0"/>
        <w:spacing w:after="0" w:line="360" w:lineRule="auto"/>
        <w:jc w:val="both"/>
        <w:rPr>
          <w:rFonts w:ascii="Times New Roman" w:hAnsi="Times New Roman"/>
          <w:sz w:val="24"/>
          <w:szCs w:val="24"/>
        </w:rPr>
      </w:pPr>
      <w:r w:rsidRPr="00F047A2">
        <w:rPr>
          <w:rFonts w:ascii="Times New Roman" w:hAnsi="Times New Roman"/>
          <w:sz w:val="24"/>
          <w:szCs w:val="24"/>
        </w:rPr>
        <w:t xml:space="preserve">3- Basic audiological evaluation: including (pure tone audiometry or play audiometry) according to age, speech audiometry and </w:t>
      </w:r>
      <w:r w:rsidR="00DA2246">
        <w:rPr>
          <w:rFonts w:ascii="Times New Roman" w:hAnsi="Times New Roman"/>
          <w:sz w:val="24"/>
          <w:szCs w:val="24"/>
        </w:rPr>
        <w:t>I</w:t>
      </w:r>
      <w:r w:rsidRPr="00F047A2">
        <w:rPr>
          <w:rFonts w:ascii="Times New Roman" w:hAnsi="Times New Roman"/>
          <w:sz w:val="24"/>
          <w:szCs w:val="24"/>
        </w:rPr>
        <w:t>mmittancemetry.</w:t>
      </w:r>
    </w:p>
    <w:p w14:paraId="450A894B" w14:textId="37AA3643" w:rsidR="003D5369" w:rsidRPr="00F047A2" w:rsidRDefault="003D5369" w:rsidP="003D5369">
      <w:pPr>
        <w:bidi w:val="0"/>
        <w:spacing w:after="0" w:line="360" w:lineRule="auto"/>
        <w:jc w:val="both"/>
        <w:rPr>
          <w:rFonts w:ascii="Times New Roman" w:hAnsi="Times New Roman"/>
          <w:sz w:val="24"/>
          <w:szCs w:val="24"/>
        </w:rPr>
      </w:pPr>
      <w:r w:rsidRPr="00F047A2">
        <w:rPr>
          <w:rFonts w:ascii="Times New Roman" w:hAnsi="Times New Roman"/>
          <w:sz w:val="24"/>
          <w:szCs w:val="24"/>
        </w:rPr>
        <w:lastRenderedPageBreak/>
        <w:t xml:space="preserve">4- </w:t>
      </w:r>
      <w:r w:rsidR="00D928D5">
        <w:rPr>
          <w:rFonts w:ascii="Times New Roman" w:hAnsi="Times New Roman"/>
          <w:sz w:val="24"/>
          <w:szCs w:val="24"/>
        </w:rPr>
        <w:t xml:space="preserve">Central auditory tests including Low Pass Filter for children (LPF), Memory Tests (Recognition memory, Memory for content and Memory for sequence) and </w:t>
      </w:r>
      <w:r>
        <w:rPr>
          <w:rFonts w:ascii="Times New Roman" w:hAnsi="Times New Roman"/>
          <w:sz w:val="24"/>
          <w:szCs w:val="24"/>
        </w:rPr>
        <w:t xml:space="preserve">Dichotic speech tests </w:t>
      </w:r>
      <w:r w:rsidR="00D928D5">
        <w:rPr>
          <w:rFonts w:ascii="Times New Roman" w:hAnsi="Times New Roman"/>
          <w:sz w:val="24"/>
          <w:szCs w:val="24"/>
        </w:rPr>
        <w:t xml:space="preserve">including </w:t>
      </w:r>
      <w:r>
        <w:rPr>
          <w:rFonts w:ascii="Times New Roman" w:hAnsi="Times New Roman"/>
          <w:sz w:val="24"/>
          <w:szCs w:val="24"/>
        </w:rPr>
        <w:t>Dichotic Digits Test (DDT) and Competing Sentences Test (CST)).</w:t>
      </w:r>
    </w:p>
    <w:p w14:paraId="4041D2F2" w14:textId="77777777" w:rsidR="003D5369" w:rsidRDefault="003D5369" w:rsidP="003D5369">
      <w:pPr>
        <w:bidi w:val="0"/>
        <w:spacing w:after="0" w:line="360" w:lineRule="auto"/>
        <w:jc w:val="both"/>
        <w:rPr>
          <w:rFonts w:ascii="Times New Roman" w:hAnsi="Times New Roman"/>
          <w:sz w:val="24"/>
          <w:szCs w:val="24"/>
        </w:rPr>
      </w:pPr>
      <w:r w:rsidRPr="00F047A2">
        <w:rPr>
          <w:rFonts w:ascii="Times New Roman" w:hAnsi="Times New Roman"/>
          <w:sz w:val="24"/>
          <w:szCs w:val="24"/>
        </w:rPr>
        <w:t xml:space="preserve">5- </w:t>
      </w:r>
      <w:r>
        <w:rPr>
          <w:rFonts w:ascii="Times New Roman" w:hAnsi="Times New Roman"/>
          <w:sz w:val="24"/>
          <w:szCs w:val="24"/>
        </w:rPr>
        <w:t>Event related potentials including:</w:t>
      </w:r>
    </w:p>
    <w:p w14:paraId="38465971" w14:textId="77777777" w:rsidR="003D5369" w:rsidRDefault="003D5369" w:rsidP="003D5369">
      <w:pPr>
        <w:bidi w:val="0"/>
        <w:spacing w:after="0" w:line="360" w:lineRule="auto"/>
        <w:jc w:val="both"/>
        <w:rPr>
          <w:rFonts w:ascii="Times New Roman" w:hAnsi="Times New Roman"/>
          <w:sz w:val="24"/>
          <w:szCs w:val="24"/>
          <w:lang w:bidi="ar-EG"/>
        </w:rPr>
      </w:pPr>
      <w:r>
        <w:rPr>
          <w:rFonts w:ascii="Times New Roman" w:hAnsi="Times New Roman"/>
          <w:sz w:val="24"/>
          <w:szCs w:val="24"/>
        </w:rPr>
        <w:t xml:space="preserve">       5.1. Cortical auditory evoked potentials using speech stimuli </w:t>
      </w:r>
      <w:bookmarkStart w:id="9" w:name="_Hlk6522421"/>
      <w:r>
        <w:rPr>
          <w:rFonts w:ascii="Times New Roman" w:hAnsi="Times New Roman"/>
          <w:sz w:val="24"/>
          <w:szCs w:val="24"/>
        </w:rPr>
        <w:t>/da/ and /</w:t>
      </w:r>
      <w:proofErr w:type="spellStart"/>
      <w:r>
        <w:rPr>
          <w:rFonts w:ascii="Times New Roman" w:hAnsi="Times New Roman"/>
          <w:sz w:val="24"/>
          <w:szCs w:val="24"/>
        </w:rPr>
        <w:t>ga</w:t>
      </w:r>
      <w:proofErr w:type="spellEnd"/>
      <w:r>
        <w:rPr>
          <w:rFonts w:ascii="Times New Roman" w:hAnsi="Times New Roman"/>
          <w:sz w:val="24"/>
          <w:szCs w:val="24"/>
        </w:rPr>
        <w:t>/</w:t>
      </w:r>
      <w:bookmarkEnd w:id="9"/>
    </w:p>
    <w:p w14:paraId="7DE2217C" w14:textId="77777777" w:rsidR="003D5369" w:rsidRDefault="003D5369" w:rsidP="003D5369">
      <w:pPr>
        <w:bidi w:val="0"/>
        <w:spacing w:after="0" w:line="360" w:lineRule="auto"/>
        <w:jc w:val="both"/>
        <w:rPr>
          <w:rFonts w:ascii="Times New Roman" w:hAnsi="Times New Roman"/>
          <w:sz w:val="24"/>
          <w:szCs w:val="24"/>
          <w:lang w:bidi="ar-EG"/>
        </w:rPr>
      </w:pPr>
      <w:r>
        <w:rPr>
          <w:rFonts w:ascii="Times New Roman" w:hAnsi="Times New Roman"/>
          <w:sz w:val="24"/>
          <w:szCs w:val="24"/>
          <w:lang w:bidi="ar-EG"/>
        </w:rPr>
        <w:t xml:space="preserve">       5.2. P300 test using </w:t>
      </w:r>
      <w:r>
        <w:rPr>
          <w:rFonts w:ascii="Times New Roman" w:hAnsi="Times New Roman"/>
          <w:sz w:val="24"/>
          <w:szCs w:val="24"/>
        </w:rPr>
        <w:t>oddball paradigm</w:t>
      </w:r>
      <w:r>
        <w:rPr>
          <w:rFonts w:ascii="Times New Roman" w:hAnsi="Times New Roman"/>
          <w:sz w:val="24"/>
          <w:szCs w:val="24"/>
          <w:lang w:bidi="ar-EG"/>
        </w:rPr>
        <w:t xml:space="preserve"> using </w:t>
      </w:r>
      <w:r>
        <w:rPr>
          <w:rFonts w:ascii="Times New Roman" w:hAnsi="Times New Roman"/>
          <w:sz w:val="24"/>
          <w:szCs w:val="24"/>
        </w:rPr>
        <w:t>/da/ as standard stimulus and /</w:t>
      </w:r>
      <w:proofErr w:type="spellStart"/>
      <w:r>
        <w:rPr>
          <w:rFonts w:ascii="Times New Roman" w:hAnsi="Times New Roman"/>
          <w:sz w:val="24"/>
          <w:szCs w:val="24"/>
        </w:rPr>
        <w:t>ga</w:t>
      </w:r>
      <w:proofErr w:type="spellEnd"/>
      <w:r>
        <w:rPr>
          <w:rFonts w:ascii="Times New Roman" w:hAnsi="Times New Roman"/>
          <w:sz w:val="24"/>
          <w:szCs w:val="24"/>
        </w:rPr>
        <w:t>/</w:t>
      </w:r>
      <w:r>
        <w:rPr>
          <w:rFonts w:ascii="Times New Roman" w:hAnsi="Times New Roman"/>
          <w:sz w:val="24"/>
          <w:szCs w:val="24"/>
          <w:lang w:bidi="ar-EG"/>
        </w:rPr>
        <w:t xml:space="preserve"> as a deviant stimulus.</w:t>
      </w:r>
    </w:p>
    <w:p w14:paraId="0ABF33CB" w14:textId="5F866C02" w:rsidR="003D5369" w:rsidRPr="00206911" w:rsidRDefault="003D5369" w:rsidP="00EC2955">
      <w:pPr>
        <w:bidi w:val="0"/>
        <w:spacing w:after="0" w:line="360" w:lineRule="auto"/>
        <w:jc w:val="both"/>
        <w:rPr>
          <w:rFonts w:ascii="Times New Roman" w:hAnsi="Times New Roman"/>
          <w:sz w:val="24"/>
          <w:szCs w:val="24"/>
          <w:rtl/>
          <w:lang w:bidi="ar-EG"/>
        </w:rPr>
      </w:pPr>
      <w:r>
        <w:rPr>
          <w:rFonts w:ascii="Times New Roman" w:hAnsi="Times New Roman"/>
          <w:sz w:val="24"/>
          <w:szCs w:val="24"/>
          <w:lang w:bidi="ar-EG"/>
        </w:rPr>
        <w:t xml:space="preserve">       5.3. MMN test using </w:t>
      </w:r>
      <w:r>
        <w:rPr>
          <w:rFonts w:ascii="Times New Roman" w:hAnsi="Times New Roman"/>
          <w:sz w:val="24"/>
          <w:szCs w:val="24"/>
        </w:rPr>
        <w:t>oddball paradigm</w:t>
      </w:r>
      <w:r>
        <w:rPr>
          <w:rFonts w:ascii="Times New Roman" w:hAnsi="Times New Roman"/>
          <w:sz w:val="24"/>
          <w:szCs w:val="24"/>
          <w:lang w:bidi="ar-EG"/>
        </w:rPr>
        <w:t xml:space="preserve"> using </w:t>
      </w:r>
      <w:r>
        <w:rPr>
          <w:rFonts w:ascii="Times New Roman" w:hAnsi="Times New Roman"/>
          <w:sz w:val="24"/>
          <w:szCs w:val="24"/>
        </w:rPr>
        <w:t>/da/ as standard stimulus and /</w:t>
      </w:r>
      <w:proofErr w:type="spellStart"/>
      <w:r>
        <w:rPr>
          <w:rFonts w:ascii="Times New Roman" w:hAnsi="Times New Roman"/>
          <w:sz w:val="24"/>
          <w:szCs w:val="24"/>
        </w:rPr>
        <w:t>ga</w:t>
      </w:r>
      <w:proofErr w:type="spellEnd"/>
      <w:r>
        <w:rPr>
          <w:rFonts w:ascii="Times New Roman" w:hAnsi="Times New Roman"/>
          <w:sz w:val="24"/>
          <w:szCs w:val="24"/>
        </w:rPr>
        <w:t>/</w:t>
      </w:r>
      <w:r>
        <w:rPr>
          <w:rFonts w:ascii="Times New Roman" w:hAnsi="Times New Roman"/>
          <w:sz w:val="24"/>
          <w:szCs w:val="24"/>
          <w:lang w:bidi="ar-EG"/>
        </w:rPr>
        <w:t xml:space="preserve"> as a deviant stimulus.</w:t>
      </w:r>
    </w:p>
    <w:p w14:paraId="092AA756" w14:textId="4DEAFCDA" w:rsidR="003D5369" w:rsidRPr="00F047A2" w:rsidRDefault="003D5369" w:rsidP="0047227B">
      <w:pPr>
        <w:bidi w:val="0"/>
        <w:spacing w:before="240" w:after="0"/>
        <w:jc w:val="both"/>
        <w:rPr>
          <w:rFonts w:ascii="Times New Roman" w:hAnsi="Times New Roman"/>
          <w:b/>
          <w:bCs/>
          <w:sz w:val="24"/>
          <w:szCs w:val="24"/>
        </w:rPr>
      </w:pPr>
      <w:r w:rsidRPr="00F047A2">
        <w:rPr>
          <w:rFonts w:ascii="Times New Roman" w:hAnsi="Times New Roman"/>
          <w:b/>
          <w:bCs/>
          <w:sz w:val="24"/>
          <w:szCs w:val="24"/>
        </w:rPr>
        <w:t>Equipment:</w:t>
      </w:r>
    </w:p>
    <w:p w14:paraId="44623CFF" w14:textId="77777777" w:rsidR="003D5369" w:rsidRPr="00F047A2" w:rsidRDefault="003D5369" w:rsidP="003D5369">
      <w:pPr>
        <w:bidi w:val="0"/>
        <w:spacing w:after="0" w:line="360" w:lineRule="auto"/>
        <w:jc w:val="both"/>
        <w:rPr>
          <w:rFonts w:ascii="Times New Roman" w:hAnsi="Times New Roman"/>
          <w:sz w:val="24"/>
          <w:szCs w:val="24"/>
        </w:rPr>
      </w:pPr>
      <w:r w:rsidRPr="00F047A2">
        <w:rPr>
          <w:rFonts w:ascii="Times New Roman" w:hAnsi="Times New Roman"/>
          <w:sz w:val="24"/>
          <w:szCs w:val="24"/>
        </w:rPr>
        <w:t xml:space="preserve">1- Sound treated room: </w:t>
      </w:r>
      <w:proofErr w:type="spellStart"/>
      <w:r w:rsidRPr="00F047A2">
        <w:rPr>
          <w:rFonts w:ascii="Times New Roman" w:hAnsi="Times New Roman"/>
          <w:sz w:val="24"/>
          <w:szCs w:val="24"/>
        </w:rPr>
        <w:t>Transacoustic</w:t>
      </w:r>
      <w:proofErr w:type="spellEnd"/>
      <w:r w:rsidRPr="00F047A2">
        <w:rPr>
          <w:rFonts w:ascii="Times New Roman" w:hAnsi="Times New Roman"/>
          <w:sz w:val="24"/>
          <w:szCs w:val="24"/>
        </w:rPr>
        <w:t xml:space="preserve"> Model No RE241.</w:t>
      </w:r>
    </w:p>
    <w:p w14:paraId="07CAE9AB" w14:textId="4B78EBC5" w:rsidR="003D5369" w:rsidRPr="00F047A2" w:rsidRDefault="003D5369" w:rsidP="003D5369">
      <w:pPr>
        <w:bidi w:val="0"/>
        <w:spacing w:after="0" w:line="360" w:lineRule="auto"/>
        <w:jc w:val="both"/>
        <w:rPr>
          <w:rFonts w:ascii="Times New Roman" w:hAnsi="Times New Roman"/>
          <w:sz w:val="24"/>
          <w:szCs w:val="24"/>
        </w:rPr>
      </w:pPr>
      <w:r w:rsidRPr="00F047A2">
        <w:rPr>
          <w:rFonts w:ascii="Times New Roman" w:hAnsi="Times New Roman"/>
          <w:sz w:val="24"/>
          <w:szCs w:val="24"/>
        </w:rPr>
        <w:t xml:space="preserve">2-Pure tone audiometry: </w:t>
      </w:r>
      <w:r>
        <w:rPr>
          <w:rFonts w:ascii="Times New Roman" w:hAnsi="Times New Roman"/>
          <w:sz w:val="24"/>
          <w:szCs w:val="24"/>
        </w:rPr>
        <w:t>AC 40 two channel</w:t>
      </w:r>
      <w:r w:rsidRPr="00F047A2">
        <w:rPr>
          <w:rFonts w:ascii="Times New Roman" w:hAnsi="Times New Roman"/>
          <w:sz w:val="24"/>
          <w:szCs w:val="24"/>
        </w:rPr>
        <w:t xml:space="preserve"> clinical audiometer</w:t>
      </w:r>
      <w:r w:rsidR="0047227B">
        <w:rPr>
          <w:rFonts w:ascii="Times New Roman" w:hAnsi="Times New Roman"/>
          <w:sz w:val="24"/>
          <w:szCs w:val="24"/>
        </w:rPr>
        <w:t xml:space="preserve"> with CD</w:t>
      </w:r>
      <w:r w:rsidR="00D06EFB">
        <w:rPr>
          <w:rFonts w:ascii="Times New Roman" w:hAnsi="Times New Roman"/>
          <w:sz w:val="24"/>
          <w:szCs w:val="24"/>
        </w:rPr>
        <w:t>/ tape</w:t>
      </w:r>
      <w:r w:rsidR="0047227B">
        <w:rPr>
          <w:rFonts w:ascii="Times New Roman" w:hAnsi="Times New Roman"/>
          <w:sz w:val="24"/>
          <w:szCs w:val="24"/>
        </w:rPr>
        <w:t xml:space="preserve"> player</w:t>
      </w:r>
      <w:r w:rsidRPr="00F047A2">
        <w:rPr>
          <w:rFonts w:ascii="Times New Roman" w:hAnsi="Times New Roman"/>
          <w:sz w:val="24"/>
          <w:szCs w:val="24"/>
        </w:rPr>
        <w:t>.</w:t>
      </w:r>
    </w:p>
    <w:p w14:paraId="0E72EF3C" w14:textId="35EA9D9A" w:rsidR="003D5369" w:rsidRDefault="003D5369" w:rsidP="003D5369">
      <w:pPr>
        <w:bidi w:val="0"/>
        <w:spacing w:after="0" w:line="360" w:lineRule="auto"/>
        <w:jc w:val="both"/>
        <w:rPr>
          <w:rFonts w:ascii="Times New Roman" w:hAnsi="Times New Roman"/>
          <w:sz w:val="24"/>
          <w:szCs w:val="24"/>
        </w:rPr>
      </w:pPr>
      <w:r w:rsidRPr="00F047A2">
        <w:rPr>
          <w:rFonts w:ascii="Times New Roman" w:hAnsi="Times New Roman"/>
          <w:sz w:val="24"/>
          <w:szCs w:val="24"/>
        </w:rPr>
        <w:t xml:space="preserve">3-Immittancemetry: </w:t>
      </w:r>
      <w:proofErr w:type="spellStart"/>
      <w:r w:rsidRPr="00F047A2">
        <w:rPr>
          <w:rFonts w:ascii="Times New Roman" w:hAnsi="Times New Roman"/>
          <w:sz w:val="24"/>
          <w:szCs w:val="24"/>
        </w:rPr>
        <w:t>Interacoustic</w:t>
      </w:r>
      <w:proofErr w:type="spellEnd"/>
      <w:r w:rsidRPr="00F047A2">
        <w:rPr>
          <w:rFonts w:ascii="Times New Roman" w:hAnsi="Times New Roman"/>
          <w:sz w:val="24"/>
          <w:szCs w:val="24"/>
        </w:rPr>
        <w:t xml:space="preserve"> AT235h.</w:t>
      </w:r>
    </w:p>
    <w:p w14:paraId="04ACF6A3" w14:textId="2A5D1829" w:rsidR="00EF42E0" w:rsidRPr="00F047A2" w:rsidRDefault="00EF42E0" w:rsidP="00EF42E0">
      <w:pPr>
        <w:bidi w:val="0"/>
        <w:spacing w:after="0" w:line="360" w:lineRule="auto"/>
        <w:jc w:val="both"/>
        <w:rPr>
          <w:rFonts w:ascii="Times New Roman" w:hAnsi="Times New Roman"/>
          <w:sz w:val="24"/>
          <w:szCs w:val="24"/>
        </w:rPr>
      </w:pPr>
      <w:r>
        <w:rPr>
          <w:rFonts w:ascii="Times New Roman" w:hAnsi="Times New Roman"/>
          <w:sz w:val="24"/>
          <w:szCs w:val="24"/>
        </w:rPr>
        <w:t xml:space="preserve">4- </w:t>
      </w:r>
      <w:r w:rsidR="00D928D5">
        <w:rPr>
          <w:rFonts w:ascii="Times New Roman" w:hAnsi="Times New Roman"/>
          <w:sz w:val="24"/>
          <w:szCs w:val="24"/>
        </w:rPr>
        <w:t xml:space="preserve">Pre-recorded test materials of </w:t>
      </w:r>
      <w:r w:rsidR="0047227B">
        <w:rPr>
          <w:rFonts w:ascii="Times New Roman" w:hAnsi="Times New Roman"/>
          <w:sz w:val="24"/>
          <w:szCs w:val="24"/>
        </w:rPr>
        <w:t>Central Auditory Tests (LPF, Memory, DDT, CST)</w:t>
      </w:r>
      <w:r w:rsidR="00D928D5">
        <w:rPr>
          <w:rFonts w:ascii="Times New Roman" w:hAnsi="Times New Roman"/>
          <w:sz w:val="24"/>
          <w:szCs w:val="24"/>
        </w:rPr>
        <w:t>.</w:t>
      </w:r>
    </w:p>
    <w:p w14:paraId="30864FF6" w14:textId="7F87CCD7" w:rsidR="001C50DE" w:rsidRPr="001C50DE" w:rsidRDefault="00EF42E0" w:rsidP="001C50DE">
      <w:pPr>
        <w:pStyle w:val="BodyText3"/>
        <w:bidi w:val="0"/>
        <w:spacing w:after="0" w:line="360" w:lineRule="auto"/>
        <w:ind w:right="1004"/>
        <w:jc w:val="lowKashida"/>
        <w:rPr>
          <w:rFonts w:ascii="Times New Roman" w:eastAsia="Times New Roman" w:hAnsi="Times New Roman" w:cs="Simplified Arabic"/>
          <w:sz w:val="18"/>
          <w:szCs w:val="18"/>
          <w:lang w:eastAsia="ar-SA"/>
        </w:rPr>
      </w:pPr>
      <w:r>
        <w:rPr>
          <w:rFonts w:ascii="Times New Roman" w:hAnsi="Times New Roman"/>
          <w:sz w:val="24"/>
          <w:szCs w:val="24"/>
        </w:rPr>
        <w:t>5</w:t>
      </w:r>
      <w:r w:rsidR="003D5369" w:rsidRPr="00F047A2">
        <w:rPr>
          <w:rFonts w:ascii="Times New Roman" w:hAnsi="Times New Roman"/>
          <w:sz w:val="24"/>
          <w:szCs w:val="24"/>
        </w:rPr>
        <w:t>-</w:t>
      </w:r>
      <w:r w:rsidR="003D5369">
        <w:rPr>
          <w:rFonts w:ascii="Times New Roman" w:hAnsi="Times New Roman"/>
          <w:sz w:val="24"/>
          <w:szCs w:val="24"/>
        </w:rPr>
        <w:t>Event related potentials</w:t>
      </w:r>
      <w:r w:rsidR="003D5369" w:rsidRPr="00F047A2">
        <w:rPr>
          <w:rFonts w:ascii="Times New Roman" w:hAnsi="Times New Roman"/>
          <w:sz w:val="24"/>
          <w:szCs w:val="24"/>
        </w:rPr>
        <w:t>: Smart EPs of Intelligent hearing system (IHS).</w:t>
      </w:r>
      <w:r w:rsidR="001C50DE">
        <w:rPr>
          <w:rFonts w:ascii="Times New Roman" w:eastAsia="Times New Roman" w:hAnsi="Times New Roman" w:cs="Simplified Arabic"/>
          <w:sz w:val="24"/>
          <w:szCs w:val="24"/>
          <w:lang w:eastAsia="ar-SA"/>
        </w:rPr>
        <w:t xml:space="preserve"> </w:t>
      </w:r>
      <w:r w:rsidR="001C50DE" w:rsidRPr="001C50DE">
        <w:rPr>
          <w:rFonts w:ascii="Times New Roman" w:eastAsia="Times New Roman" w:hAnsi="Times New Roman" w:cs="Simplified Arabic"/>
          <w:sz w:val="24"/>
          <w:szCs w:val="24"/>
          <w:lang w:eastAsia="ar-SA"/>
        </w:rPr>
        <w:t>software Version Microsoft Windows XP Intel 1945 Bios.</w:t>
      </w:r>
    </w:p>
    <w:p w14:paraId="6A50876B" w14:textId="59CFED2A" w:rsidR="003D5369" w:rsidRPr="00F047A2" w:rsidRDefault="003D5369" w:rsidP="003D5369">
      <w:pPr>
        <w:bidi w:val="0"/>
        <w:spacing w:after="0" w:line="360" w:lineRule="auto"/>
        <w:jc w:val="both"/>
        <w:rPr>
          <w:rFonts w:ascii="Times New Roman" w:hAnsi="Times New Roman"/>
          <w:sz w:val="24"/>
          <w:szCs w:val="24"/>
        </w:rPr>
      </w:pPr>
    </w:p>
    <w:p w14:paraId="2E67FDAC" w14:textId="18B52112" w:rsidR="003D5369" w:rsidRPr="00F047A2" w:rsidRDefault="003D5369" w:rsidP="003D5369">
      <w:pPr>
        <w:tabs>
          <w:tab w:val="left" w:pos="984"/>
        </w:tabs>
        <w:bidi w:val="0"/>
        <w:spacing w:after="0"/>
        <w:jc w:val="both"/>
        <w:rPr>
          <w:rFonts w:ascii="Times New Roman" w:hAnsi="Times New Roman"/>
          <w:sz w:val="24"/>
          <w:szCs w:val="24"/>
        </w:rPr>
      </w:pPr>
      <w:r w:rsidRPr="00F047A2">
        <w:rPr>
          <w:rFonts w:ascii="Times New Roman" w:hAnsi="Times New Roman"/>
          <w:sz w:val="24"/>
          <w:szCs w:val="24"/>
        </w:rPr>
        <w:t xml:space="preserve">The idea of the research will be explained in </w:t>
      </w:r>
      <w:r w:rsidR="008B4D52" w:rsidRPr="00F047A2">
        <w:rPr>
          <w:rFonts w:ascii="Times New Roman" w:hAnsi="Times New Roman"/>
          <w:sz w:val="24"/>
          <w:szCs w:val="24"/>
        </w:rPr>
        <w:t>detail</w:t>
      </w:r>
      <w:r w:rsidRPr="00F047A2">
        <w:rPr>
          <w:rFonts w:ascii="Times New Roman" w:hAnsi="Times New Roman"/>
          <w:sz w:val="24"/>
          <w:szCs w:val="24"/>
        </w:rPr>
        <w:t xml:space="preserve"> to the participants.</w:t>
      </w:r>
    </w:p>
    <w:p w14:paraId="667B753E" w14:textId="77777777" w:rsidR="003D5369" w:rsidRPr="00F047A2" w:rsidRDefault="003D5369" w:rsidP="003D5369">
      <w:pPr>
        <w:tabs>
          <w:tab w:val="left" w:pos="984"/>
        </w:tabs>
        <w:bidi w:val="0"/>
        <w:spacing w:after="0"/>
        <w:jc w:val="both"/>
        <w:rPr>
          <w:rFonts w:ascii="Times New Roman" w:hAnsi="Times New Roman"/>
          <w:sz w:val="24"/>
          <w:szCs w:val="24"/>
        </w:rPr>
      </w:pPr>
      <w:r w:rsidRPr="00F047A2">
        <w:rPr>
          <w:rFonts w:ascii="Times New Roman" w:hAnsi="Times New Roman"/>
          <w:sz w:val="24"/>
          <w:szCs w:val="24"/>
        </w:rPr>
        <w:t>•</w:t>
      </w:r>
      <w:r w:rsidRPr="00F047A2">
        <w:rPr>
          <w:rFonts w:ascii="Times New Roman" w:hAnsi="Times New Roman"/>
          <w:sz w:val="24"/>
          <w:szCs w:val="24"/>
        </w:rPr>
        <w:tab/>
        <w:t>An informed consent will be obtained from all participants in this research.</w:t>
      </w:r>
    </w:p>
    <w:p w14:paraId="294DA97C" w14:textId="77777777" w:rsidR="003D5369" w:rsidRPr="00F047A2" w:rsidRDefault="003D5369" w:rsidP="003D5369">
      <w:pPr>
        <w:tabs>
          <w:tab w:val="left" w:pos="984"/>
        </w:tabs>
        <w:bidi w:val="0"/>
        <w:spacing w:after="0"/>
        <w:jc w:val="both"/>
        <w:rPr>
          <w:rFonts w:ascii="Times New Roman" w:hAnsi="Times New Roman"/>
          <w:sz w:val="24"/>
          <w:szCs w:val="24"/>
        </w:rPr>
      </w:pPr>
      <w:r w:rsidRPr="00F047A2">
        <w:rPr>
          <w:rFonts w:ascii="Times New Roman" w:hAnsi="Times New Roman"/>
          <w:sz w:val="24"/>
          <w:szCs w:val="24"/>
        </w:rPr>
        <w:t>•</w:t>
      </w:r>
      <w:r w:rsidRPr="00F047A2">
        <w:rPr>
          <w:rFonts w:ascii="Times New Roman" w:hAnsi="Times New Roman"/>
          <w:sz w:val="24"/>
          <w:szCs w:val="24"/>
        </w:rPr>
        <w:tab/>
        <w:t>The participation is voluntary, and that the subjects may discontinue participation at any time without penalty or loss of benefits.</w:t>
      </w:r>
    </w:p>
    <w:p w14:paraId="236BCB59" w14:textId="77777777" w:rsidR="003D5369" w:rsidRPr="00F047A2" w:rsidRDefault="003D5369" w:rsidP="003D5369">
      <w:pPr>
        <w:tabs>
          <w:tab w:val="left" w:pos="984"/>
        </w:tabs>
        <w:bidi w:val="0"/>
        <w:spacing w:after="0"/>
        <w:jc w:val="both"/>
        <w:rPr>
          <w:rFonts w:ascii="Times New Roman" w:hAnsi="Times New Roman"/>
          <w:sz w:val="24"/>
          <w:szCs w:val="24"/>
        </w:rPr>
      </w:pPr>
      <w:r w:rsidRPr="00F047A2">
        <w:rPr>
          <w:rFonts w:ascii="Times New Roman" w:hAnsi="Times New Roman"/>
          <w:sz w:val="24"/>
          <w:szCs w:val="24"/>
        </w:rPr>
        <w:t>•</w:t>
      </w:r>
      <w:r w:rsidRPr="00F047A2">
        <w:rPr>
          <w:rFonts w:ascii="Times New Roman" w:hAnsi="Times New Roman"/>
          <w:sz w:val="24"/>
          <w:szCs w:val="24"/>
        </w:rPr>
        <w:tab/>
        <w:t>Every participant will have a code number.</w:t>
      </w:r>
    </w:p>
    <w:p w14:paraId="7964CBE0" w14:textId="77777777" w:rsidR="003D5369" w:rsidRPr="00F047A2" w:rsidRDefault="003D5369" w:rsidP="003D5369">
      <w:pPr>
        <w:tabs>
          <w:tab w:val="left" w:pos="984"/>
        </w:tabs>
        <w:bidi w:val="0"/>
        <w:spacing w:after="0"/>
        <w:jc w:val="both"/>
        <w:rPr>
          <w:rFonts w:ascii="Times New Roman" w:hAnsi="Times New Roman"/>
          <w:sz w:val="24"/>
          <w:szCs w:val="24"/>
        </w:rPr>
      </w:pPr>
      <w:r w:rsidRPr="00F047A2">
        <w:rPr>
          <w:rFonts w:ascii="Times New Roman" w:hAnsi="Times New Roman"/>
          <w:sz w:val="24"/>
          <w:szCs w:val="24"/>
        </w:rPr>
        <w:t>•</w:t>
      </w:r>
      <w:r w:rsidRPr="00F047A2">
        <w:rPr>
          <w:rFonts w:ascii="Times New Roman" w:hAnsi="Times New Roman"/>
          <w:sz w:val="24"/>
          <w:szCs w:val="24"/>
        </w:rPr>
        <w:tab/>
        <w:t>Results of this research will be used only in scientific purpose.</w:t>
      </w:r>
    </w:p>
    <w:p w14:paraId="2AEE5992" w14:textId="155C616A" w:rsidR="003D5369" w:rsidRPr="00F047A2" w:rsidRDefault="003D5369" w:rsidP="003D5369">
      <w:pPr>
        <w:numPr>
          <w:ilvl w:val="0"/>
          <w:numId w:val="2"/>
        </w:numPr>
        <w:tabs>
          <w:tab w:val="left" w:pos="984"/>
        </w:tabs>
        <w:bidi w:val="0"/>
        <w:spacing w:after="0"/>
        <w:jc w:val="both"/>
        <w:rPr>
          <w:rFonts w:ascii="Times New Roman" w:hAnsi="Times New Roman"/>
          <w:sz w:val="24"/>
          <w:szCs w:val="24"/>
          <w:rtl/>
        </w:rPr>
      </w:pPr>
      <w:r w:rsidRPr="00F047A2">
        <w:rPr>
          <w:rFonts w:ascii="Times New Roman" w:hAnsi="Times New Roman"/>
          <w:sz w:val="24"/>
          <w:szCs w:val="24"/>
        </w:rPr>
        <w:t xml:space="preserve">The duration of the study will range from </w:t>
      </w:r>
      <w:r w:rsidR="008B4D52">
        <w:rPr>
          <w:rFonts w:ascii="Times New Roman" w:hAnsi="Times New Roman"/>
          <w:sz w:val="24"/>
          <w:szCs w:val="24"/>
        </w:rPr>
        <w:t>9</w:t>
      </w:r>
      <w:r w:rsidR="00F90B89">
        <w:rPr>
          <w:rFonts w:ascii="Times New Roman" w:hAnsi="Times New Roman"/>
          <w:sz w:val="24"/>
          <w:szCs w:val="24"/>
        </w:rPr>
        <w:t>-</w:t>
      </w:r>
      <w:r w:rsidR="008B4D52">
        <w:rPr>
          <w:rFonts w:ascii="Times New Roman" w:hAnsi="Times New Roman"/>
          <w:sz w:val="24"/>
          <w:szCs w:val="24"/>
        </w:rPr>
        <w:t>12</w:t>
      </w:r>
      <w:r w:rsidRPr="00F047A2">
        <w:rPr>
          <w:rFonts w:ascii="Times New Roman" w:hAnsi="Times New Roman"/>
          <w:sz w:val="24"/>
          <w:szCs w:val="24"/>
        </w:rPr>
        <w:t xml:space="preserve"> months.</w:t>
      </w:r>
    </w:p>
    <w:p w14:paraId="14EEFFFF" w14:textId="77777777" w:rsidR="003D5369" w:rsidRPr="00F047A2" w:rsidRDefault="003D5369" w:rsidP="003D5369">
      <w:pPr>
        <w:bidi w:val="0"/>
        <w:jc w:val="both"/>
        <w:rPr>
          <w:rFonts w:ascii="Times New Roman" w:hAnsi="Times New Roman"/>
          <w:sz w:val="24"/>
          <w:szCs w:val="24"/>
        </w:rPr>
      </w:pPr>
    </w:p>
    <w:p w14:paraId="2FDF97D4" w14:textId="77777777" w:rsidR="003D5369" w:rsidRPr="00F047A2" w:rsidRDefault="003D5369" w:rsidP="003D5369">
      <w:pPr>
        <w:bidi w:val="0"/>
        <w:spacing w:after="0"/>
        <w:jc w:val="both"/>
        <w:rPr>
          <w:rFonts w:ascii="Times New Roman" w:hAnsi="Times New Roman"/>
          <w:sz w:val="24"/>
          <w:szCs w:val="24"/>
        </w:rPr>
      </w:pPr>
      <w:r w:rsidRPr="00F047A2">
        <w:rPr>
          <w:rFonts w:ascii="Times New Roman" w:hAnsi="Times New Roman"/>
          <w:sz w:val="24"/>
          <w:szCs w:val="24"/>
          <w:u w:val="single"/>
        </w:rPr>
        <w:t>Inclusion criteria</w:t>
      </w:r>
      <w:r w:rsidRPr="00F047A2">
        <w:rPr>
          <w:rFonts w:ascii="Times New Roman" w:hAnsi="Times New Roman"/>
          <w:sz w:val="24"/>
          <w:szCs w:val="24"/>
        </w:rPr>
        <w:t>:</w:t>
      </w:r>
    </w:p>
    <w:p w14:paraId="2FD070B7" w14:textId="77777777" w:rsidR="003D5369" w:rsidRPr="00F047A2" w:rsidRDefault="003D5369" w:rsidP="003D5369">
      <w:pPr>
        <w:numPr>
          <w:ilvl w:val="0"/>
          <w:numId w:val="2"/>
        </w:numPr>
        <w:bidi w:val="0"/>
        <w:spacing w:after="0"/>
        <w:jc w:val="both"/>
        <w:rPr>
          <w:rFonts w:ascii="Times New Roman" w:hAnsi="Times New Roman"/>
          <w:sz w:val="24"/>
          <w:szCs w:val="24"/>
        </w:rPr>
      </w:pPr>
      <w:r w:rsidRPr="00F047A2">
        <w:rPr>
          <w:rFonts w:ascii="Times New Roman" w:hAnsi="Times New Roman"/>
          <w:sz w:val="24"/>
          <w:szCs w:val="24"/>
        </w:rPr>
        <w:t>Bilateral normal peripheral hearing (with hearing threshold level not     exceeding 25 dB at any frequency from the range of 250 to 8000 Hz).</w:t>
      </w:r>
    </w:p>
    <w:p w14:paraId="6A80E802" w14:textId="292306EC" w:rsidR="003D5369" w:rsidRPr="00F047A2" w:rsidRDefault="003D5369" w:rsidP="003D5369">
      <w:pPr>
        <w:numPr>
          <w:ilvl w:val="0"/>
          <w:numId w:val="2"/>
        </w:numPr>
        <w:bidi w:val="0"/>
        <w:spacing w:after="0"/>
        <w:jc w:val="both"/>
        <w:rPr>
          <w:rFonts w:ascii="Times New Roman" w:hAnsi="Times New Roman"/>
          <w:sz w:val="24"/>
          <w:szCs w:val="24"/>
        </w:rPr>
      </w:pPr>
      <w:r w:rsidRPr="00F047A2">
        <w:rPr>
          <w:rFonts w:ascii="Times New Roman" w:hAnsi="Times New Roman"/>
          <w:sz w:val="24"/>
          <w:szCs w:val="24"/>
        </w:rPr>
        <w:t>Age range from (</w:t>
      </w:r>
      <w:r w:rsidR="00F90B89">
        <w:rPr>
          <w:rFonts w:ascii="Times New Roman" w:hAnsi="Times New Roman"/>
          <w:sz w:val="24"/>
          <w:szCs w:val="24"/>
        </w:rPr>
        <w:t>5</w:t>
      </w:r>
      <w:r w:rsidRPr="00F047A2">
        <w:rPr>
          <w:rFonts w:ascii="Times New Roman" w:hAnsi="Times New Roman"/>
          <w:sz w:val="24"/>
          <w:szCs w:val="24"/>
        </w:rPr>
        <w:t>-</w:t>
      </w:r>
      <w:r w:rsidR="00F90B89">
        <w:rPr>
          <w:rFonts w:ascii="Times New Roman" w:hAnsi="Times New Roman"/>
          <w:sz w:val="24"/>
          <w:szCs w:val="24"/>
        </w:rPr>
        <w:t>14</w:t>
      </w:r>
      <w:r w:rsidRPr="00F047A2">
        <w:rPr>
          <w:rFonts w:ascii="Times New Roman" w:hAnsi="Times New Roman"/>
          <w:sz w:val="24"/>
          <w:szCs w:val="24"/>
        </w:rPr>
        <w:t>) years.</w:t>
      </w:r>
    </w:p>
    <w:p w14:paraId="6E517229" w14:textId="77777777" w:rsidR="003D5369" w:rsidRPr="00F047A2" w:rsidRDefault="003D5369" w:rsidP="003D5369">
      <w:pPr>
        <w:numPr>
          <w:ilvl w:val="0"/>
          <w:numId w:val="2"/>
        </w:numPr>
        <w:bidi w:val="0"/>
        <w:spacing w:after="0"/>
        <w:jc w:val="both"/>
        <w:rPr>
          <w:rFonts w:ascii="Times New Roman" w:hAnsi="Times New Roman"/>
          <w:sz w:val="24"/>
          <w:szCs w:val="24"/>
        </w:rPr>
      </w:pPr>
      <w:r w:rsidRPr="00F047A2">
        <w:rPr>
          <w:rFonts w:ascii="Times New Roman" w:hAnsi="Times New Roman"/>
          <w:sz w:val="24"/>
          <w:szCs w:val="24"/>
        </w:rPr>
        <w:t>No systemic diseases (e.g. any endocrinal, vascular, renal or neurological complaints).</w:t>
      </w:r>
    </w:p>
    <w:p w14:paraId="45957C24" w14:textId="77777777" w:rsidR="003D5369" w:rsidRPr="00F047A2" w:rsidRDefault="003D5369" w:rsidP="003D5369">
      <w:pPr>
        <w:bidi w:val="0"/>
        <w:spacing w:after="0"/>
        <w:jc w:val="both"/>
        <w:rPr>
          <w:rFonts w:ascii="Times New Roman" w:hAnsi="Times New Roman"/>
          <w:sz w:val="24"/>
          <w:szCs w:val="24"/>
          <w:u w:val="single"/>
        </w:rPr>
      </w:pPr>
    </w:p>
    <w:p w14:paraId="12C844A0" w14:textId="77777777" w:rsidR="003D5369" w:rsidRPr="00F047A2" w:rsidRDefault="003D5369" w:rsidP="003D5369">
      <w:pPr>
        <w:bidi w:val="0"/>
        <w:spacing w:after="0"/>
        <w:jc w:val="both"/>
        <w:rPr>
          <w:rFonts w:ascii="Times New Roman" w:hAnsi="Times New Roman"/>
          <w:sz w:val="24"/>
          <w:szCs w:val="24"/>
        </w:rPr>
      </w:pPr>
      <w:r w:rsidRPr="00F047A2">
        <w:rPr>
          <w:rFonts w:ascii="Times New Roman" w:hAnsi="Times New Roman"/>
          <w:sz w:val="24"/>
          <w:szCs w:val="24"/>
          <w:u w:val="single"/>
        </w:rPr>
        <w:t>Exclusion criteria</w:t>
      </w:r>
      <w:r w:rsidRPr="00F047A2">
        <w:rPr>
          <w:rFonts w:ascii="Times New Roman" w:hAnsi="Times New Roman"/>
          <w:sz w:val="24"/>
          <w:szCs w:val="24"/>
        </w:rPr>
        <w:t>:</w:t>
      </w:r>
    </w:p>
    <w:p w14:paraId="27FD75E8" w14:textId="77777777" w:rsidR="003D5369" w:rsidRPr="00F047A2" w:rsidRDefault="003D5369" w:rsidP="003D5369">
      <w:pPr>
        <w:numPr>
          <w:ilvl w:val="0"/>
          <w:numId w:val="3"/>
        </w:numPr>
        <w:bidi w:val="0"/>
        <w:spacing w:after="0"/>
        <w:jc w:val="both"/>
        <w:rPr>
          <w:rFonts w:ascii="Times New Roman" w:hAnsi="Times New Roman"/>
          <w:sz w:val="24"/>
          <w:szCs w:val="24"/>
        </w:rPr>
      </w:pPr>
      <w:r w:rsidRPr="00F047A2">
        <w:rPr>
          <w:rFonts w:ascii="Times New Roman" w:hAnsi="Times New Roman"/>
          <w:sz w:val="24"/>
          <w:szCs w:val="24"/>
        </w:rPr>
        <w:t>Subjects with any hearing complaints or history of audiological diseases.</w:t>
      </w:r>
    </w:p>
    <w:p w14:paraId="6EE3D010" w14:textId="67A66D51" w:rsidR="003D5369" w:rsidRPr="00EC2955" w:rsidRDefault="003D5369" w:rsidP="00EC2955">
      <w:pPr>
        <w:numPr>
          <w:ilvl w:val="0"/>
          <w:numId w:val="3"/>
        </w:numPr>
        <w:bidi w:val="0"/>
        <w:spacing w:after="0"/>
        <w:jc w:val="both"/>
        <w:rPr>
          <w:rFonts w:ascii="Times New Roman" w:hAnsi="Times New Roman"/>
          <w:sz w:val="24"/>
          <w:szCs w:val="24"/>
        </w:rPr>
      </w:pPr>
      <w:r w:rsidRPr="00F047A2">
        <w:rPr>
          <w:rFonts w:ascii="Times New Roman" w:hAnsi="Times New Roman"/>
          <w:sz w:val="24"/>
          <w:szCs w:val="24"/>
        </w:rPr>
        <w:t>General health problems (e.g. any endocrinal, vascular, renal or neurological   complaints).</w:t>
      </w:r>
    </w:p>
    <w:p w14:paraId="6627CF04" w14:textId="2E24112A" w:rsidR="008B3079" w:rsidRPr="00CF0DCE" w:rsidRDefault="008B3079" w:rsidP="008B3079">
      <w:pPr>
        <w:bidi w:val="0"/>
        <w:rPr>
          <w:rFonts w:asciiTheme="majorBidi" w:eastAsiaTheme="minorEastAsia" w:hAnsiTheme="majorBidi" w:cstheme="majorBidi"/>
          <w:b/>
          <w:bCs/>
          <w:sz w:val="28"/>
          <w:szCs w:val="28"/>
          <w:lang w:bidi="ar-EG"/>
        </w:rPr>
      </w:pPr>
      <w:r w:rsidRPr="00CF0DCE">
        <w:rPr>
          <w:rFonts w:asciiTheme="majorBidi" w:eastAsiaTheme="minorEastAsia" w:hAnsiTheme="majorBidi" w:cstheme="majorBidi"/>
          <w:b/>
          <w:bCs/>
          <w:sz w:val="28"/>
          <w:szCs w:val="28"/>
          <w:lang w:bidi="ar-EG"/>
        </w:rPr>
        <w:lastRenderedPageBreak/>
        <w:t>Method:</w:t>
      </w:r>
    </w:p>
    <w:p w14:paraId="5C3B99BE" w14:textId="526779D7" w:rsidR="008B3079" w:rsidRDefault="008B3079" w:rsidP="008B3079">
      <w:pPr>
        <w:autoSpaceDE w:val="0"/>
        <w:autoSpaceDN w:val="0"/>
        <w:bidi w:val="0"/>
        <w:adjustRightInd w:val="0"/>
        <w:spacing w:after="0"/>
        <w:jc w:val="both"/>
        <w:rPr>
          <w:rFonts w:asciiTheme="majorBidi" w:hAnsiTheme="majorBidi" w:cstheme="majorBidi"/>
          <w:sz w:val="24"/>
          <w:szCs w:val="24"/>
        </w:rPr>
      </w:pPr>
      <w:r w:rsidRPr="00950887">
        <w:rPr>
          <w:rFonts w:asciiTheme="majorBidi" w:hAnsiTheme="majorBidi" w:cstheme="majorBidi"/>
          <w:sz w:val="24"/>
          <w:szCs w:val="24"/>
        </w:rPr>
        <w:t xml:space="preserve">All subjects were subjected to full audiological history, </w:t>
      </w:r>
      <w:proofErr w:type="spellStart"/>
      <w:r w:rsidRPr="00950887">
        <w:rPr>
          <w:rFonts w:asciiTheme="majorBidi" w:hAnsiTheme="majorBidi" w:cstheme="majorBidi"/>
          <w:sz w:val="24"/>
          <w:szCs w:val="24"/>
        </w:rPr>
        <w:t>otological</w:t>
      </w:r>
      <w:proofErr w:type="spellEnd"/>
      <w:r w:rsidRPr="00950887">
        <w:rPr>
          <w:rFonts w:asciiTheme="majorBidi" w:hAnsiTheme="majorBidi" w:cstheme="majorBidi"/>
          <w:sz w:val="24"/>
          <w:szCs w:val="24"/>
        </w:rPr>
        <w:t xml:space="preserve"> examination and basic audiological evaluation.</w:t>
      </w:r>
    </w:p>
    <w:p w14:paraId="66BA1614" w14:textId="77777777" w:rsidR="00CF0DCE" w:rsidRPr="00950887" w:rsidRDefault="00CF0DCE" w:rsidP="00CF0DCE">
      <w:pPr>
        <w:autoSpaceDE w:val="0"/>
        <w:autoSpaceDN w:val="0"/>
        <w:bidi w:val="0"/>
        <w:adjustRightInd w:val="0"/>
        <w:spacing w:after="0"/>
        <w:jc w:val="both"/>
        <w:rPr>
          <w:rFonts w:asciiTheme="majorBidi" w:hAnsiTheme="majorBidi" w:cstheme="majorBidi"/>
          <w:sz w:val="24"/>
          <w:szCs w:val="24"/>
        </w:rPr>
      </w:pPr>
    </w:p>
    <w:p w14:paraId="49F91F79" w14:textId="6123626F" w:rsidR="008B3079" w:rsidRPr="00CF0DCE" w:rsidRDefault="008B3079" w:rsidP="008B3079">
      <w:pPr>
        <w:bidi w:val="0"/>
        <w:rPr>
          <w:rFonts w:asciiTheme="majorBidi" w:eastAsiaTheme="minorEastAsia" w:hAnsiTheme="majorBidi" w:cstheme="majorBidi"/>
          <w:b/>
          <w:bCs/>
          <w:sz w:val="24"/>
          <w:szCs w:val="24"/>
          <w:lang w:bidi="ar-EG"/>
        </w:rPr>
      </w:pPr>
      <w:r w:rsidRPr="00CF0DCE">
        <w:rPr>
          <w:rFonts w:asciiTheme="majorBidi" w:eastAsiaTheme="minorEastAsia" w:hAnsiTheme="majorBidi" w:cstheme="majorBidi"/>
          <w:b/>
          <w:bCs/>
          <w:sz w:val="24"/>
          <w:szCs w:val="24"/>
          <w:lang w:bidi="ar-EG"/>
        </w:rPr>
        <w:t>Central Auditory Tests:</w:t>
      </w:r>
    </w:p>
    <w:p w14:paraId="258413C4" w14:textId="589CC6B4" w:rsidR="008B3079" w:rsidRDefault="0067466D" w:rsidP="008B3079">
      <w:pPr>
        <w:bidi w:val="0"/>
        <w:rPr>
          <w:rFonts w:asciiTheme="majorBidi" w:eastAsiaTheme="minorEastAsia" w:hAnsiTheme="majorBidi" w:cstheme="majorBidi"/>
          <w:sz w:val="24"/>
          <w:szCs w:val="24"/>
          <w:lang w:bidi="ar-EG"/>
        </w:rPr>
      </w:pPr>
      <w:r>
        <w:rPr>
          <w:rFonts w:asciiTheme="majorBidi" w:eastAsiaTheme="minorEastAsia" w:hAnsiTheme="majorBidi" w:cstheme="majorBidi"/>
          <w:sz w:val="24"/>
          <w:szCs w:val="24"/>
          <w:lang w:bidi="ar-EG"/>
        </w:rPr>
        <w:t xml:space="preserve">Low Pass Filter </w:t>
      </w:r>
      <w:r w:rsidR="008B3079">
        <w:rPr>
          <w:rFonts w:asciiTheme="majorBidi" w:eastAsiaTheme="minorEastAsia" w:hAnsiTheme="majorBidi" w:cstheme="majorBidi"/>
          <w:sz w:val="24"/>
          <w:szCs w:val="24"/>
          <w:lang w:bidi="ar-EG"/>
        </w:rPr>
        <w:t>test</w:t>
      </w:r>
      <w:r>
        <w:rPr>
          <w:rFonts w:asciiTheme="majorBidi" w:eastAsiaTheme="minorEastAsia" w:hAnsiTheme="majorBidi" w:cstheme="majorBidi"/>
          <w:sz w:val="24"/>
          <w:szCs w:val="24"/>
          <w:lang w:bidi="ar-EG"/>
        </w:rPr>
        <w:t xml:space="preserve"> (LPF)</w:t>
      </w:r>
      <w:r w:rsidR="008B3079">
        <w:rPr>
          <w:rFonts w:asciiTheme="majorBidi" w:eastAsiaTheme="minorEastAsia" w:hAnsiTheme="majorBidi" w:cstheme="majorBidi"/>
          <w:sz w:val="24"/>
          <w:szCs w:val="24"/>
          <w:lang w:bidi="ar-EG"/>
        </w:rPr>
        <w:t>:</w:t>
      </w:r>
    </w:p>
    <w:p w14:paraId="01565B46" w14:textId="281CBD99" w:rsidR="008B3079" w:rsidRDefault="008B3079" w:rsidP="00912764">
      <w:pPr>
        <w:bidi w:val="0"/>
        <w:jc w:val="both"/>
        <w:rPr>
          <w:rFonts w:asciiTheme="majorBidi" w:eastAsiaTheme="minorEastAsia" w:hAnsiTheme="majorBidi" w:cstheme="majorBidi"/>
          <w:sz w:val="24"/>
          <w:szCs w:val="24"/>
          <w:lang w:bidi="ar-EG"/>
        </w:rPr>
      </w:pPr>
      <w:r>
        <w:rPr>
          <w:rFonts w:asciiTheme="majorBidi" w:eastAsiaTheme="minorEastAsia" w:hAnsiTheme="majorBidi" w:cstheme="majorBidi"/>
          <w:sz w:val="24"/>
          <w:szCs w:val="24"/>
          <w:lang w:bidi="ar-EG"/>
        </w:rPr>
        <w:t xml:space="preserve">Using pre-recorded CD of low pass filtered words (500,800 Hz) presented monoaurally at </w:t>
      </w:r>
      <w:r w:rsidRPr="00946DF1">
        <w:rPr>
          <w:rFonts w:asciiTheme="majorBidi" w:hAnsiTheme="majorBidi" w:cstheme="majorBidi"/>
          <w:sz w:val="24"/>
          <w:szCs w:val="24"/>
          <w:lang w:bidi="ar-EG"/>
        </w:rPr>
        <w:t>50 dB SL</w:t>
      </w:r>
      <w:r>
        <w:rPr>
          <w:rFonts w:asciiTheme="majorBidi" w:eastAsiaTheme="minorEastAsia" w:hAnsiTheme="majorBidi" w:cstheme="majorBidi"/>
          <w:sz w:val="24"/>
          <w:szCs w:val="24"/>
          <w:lang w:bidi="ar-EG"/>
        </w:rPr>
        <w:t xml:space="preserve"> </w:t>
      </w:r>
      <w:bookmarkStart w:id="10" w:name="_Hlk9203333"/>
      <w:r>
        <w:rPr>
          <w:rFonts w:asciiTheme="majorBidi" w:eastAsiaTheme="minorEastAsia" w:hAnsiTheme="majorBidi" w:cstheme="majorBidi"/>
          <w:sz w:val="24"/>
          <w:szCs w:val="24"/>
          <w:lang w:bidi="ar-EG"/>
        </w:rPr>
        <w:t>(sensation level according to subject SRT)</w:t>
      </w:r>
      <w:bookmarkEnd w:id="10"/>
      <w:r>
        <w:rPr>
          <w:rFonts w:asciiTheme="majorBidi" w:eastAsiaTheme="minorEastAsia" w:hAnsiTheme="majorBidi" w:cstheme="majorBidi"/>
          <w:sz w:val="24"/>
          <w:szCs w:val="24"/>
          <w:lang w:bidi="ar-EG"/>
        </w:rPr>
        <w:t xml:space="preserve">. 25 word. 4% score for each. </w:t>
      </w:r>
    </w:p>
    <w:p w14:paraId="71A24DF4" w14:textId="5407070F" w:rsidR="008B3079" w:rsidRDefault="0067466D" w:rsidP="008B3079">
      <w:pPr>
        <w:bidi w:val="0"/>
        <w:rPr>
          <w:rFonts w:asciiTheme="majorBidi" w:eastAsiaTheme="minorEastAsia" w:hAnsiTheme="majorBidi" w:cstheme="majorBidi"/>
          <w:sz w:val="24"/>
          <w:szCs w:val="24"/>
          <w:lang w:bidi="ar-EG"/>
        </w:rPr>
      </w:pPr>
      <w:bookmarkStart w:id="11" w:name="_Hlk15818523"/>
      <w:r>
        <w:rPr>
          <w:rFonts w:asciiTheme="majorBidi" w:eastAsiaTheme="minorEastAsia" w:hAnsiTheme="majorBidi" w:cstheme="majorBidi"/>
          <w:sz w:val="24"/>
          <w:szCs w:val="24"/>
          <w:lang w:bidi="ar-EG"/>
        </w:rPr>
        <w:t xml:space="preserve">Dichotic Digits </w:t>
      </w:r>
      <w:r w:rsidR="008B3079">
        <w:rPr>
          <w:rFonts w:asciiTheme="majorBidi" w:eastAsiaTheme="minorEastAsia" w:hAnsiTheme="majorBidi" w:cstheme="majorBidi"/>
          <w:sz w:val="24"/>
          <w:szCs w:val="24"/>
          <w:lang w:bidi="ar-EG"/>
        </w:rPr>
        <w:t>test</w:t>
      </w:r>
      <w:r>
        <w:rPr>
          <w:rFonts w:asciiTheme="majorBidi" w:eastAsiaTheme="minorEastAsia" w:hAnsiTheme="majorBidi" w:cstheme="majorBidi"/>
          <w:sz w:val="24"/>
          <w:szCs w:val="24"/>
          <w:lang w:bidi="ar-EG"/>
        </w:rPr>
        <w:t xml:space="preserve"> (DDT)</w:t>
      </w:r>
      <w:r w:rsidR="008B3079">
        <w:rPr>
          <w:rFonts w:asciiTheme="majorBidi" w:eastAsiaTheme="minorEastAsia" w:hAnsiTheme="majorBidi" w:cstheme="majorBidi"/>
          <w:sz w:val="24"/>
          <w:szCs w:val="24"/>
          <w:lang w:bidi="ar-EG"/>
        </w:rPr>
        <w:t>:</w:t>
      </w:r>
    </w:p>
    <w:bookmarkEnd w:id="11"/>
    <w:p w14:paraId="1773BA6E" w14:textId="295F0494" w:rsidR="0067466D" w:rsidRPr="0067466D" w:rsidRDefault="0067466D" w:rsidP="0067466D">
      <w:pPr>
        <w:bidi w:val="0"/>
        <w:jc w:val="both"/>
        <w:rPr>
          <w:rFonts w:asciiTheme="majorBidi" w:eastAsiaTheme="minorEastAsia" w:hAnsiTheme="majorBidi" w:cstheme="majorBidi"/>
          <w:sz w:val="24"/>
          <w:szCs w:val="24"/>
          <w:lang w:bidi="ar-EG"/>
        </w:rPr>
      </w:pPr>
      <w:r w:rsidRPr="0067466D">
        <w:rPr>
          <w:rFonts w:asciiTheme="majorBidi" w:eastAsiaTheme="minorEastAsia" w:hAnsiTheme="majorBidi" w:cstheme="majorBidi"/>
          <w:sz w:val="24"/>
          <w:szCs w:val="24"/>
          <w:lang w:bidi="ar-EG"/>
        </w:rPr>
        <w:t xml:space="preserve">Two digits from 1 to 10 are presented </w:t>
      </w:r>
      <w:r>
        <w:rPr>
          <w:rFonts w:asciiTheme="majorBidi" w:eastAsiaTheme="minorEastAsia" w:hAnsiTheme="majorBidi" w:cstheme="majorBidi"/>
          <w:sz w:val="24"/>
          <w:szCs w:val="24"/>
          <w:lang w:bidi="ar-EG"/>
        </w:rPr>
        <w:t xml:space="preserve">binaurally </w:t>
      </w:r>
      <w:r w:rsidRPr="0067466D">
        <w:rPr>
          <w:rFonts w:asciiTheme="majorBidi" w:eastAsiaTheme="minorEastAsia" w:hAnsiTheme="majorBidi" w:cstheme="majorBidi"/>
          <w:sz w:val="24"/>
          <w:szCs w:val="24"/>
          <w:lang w:bidi="ar-EG"/>
        </w:rPr>
        <w:t>to each ear simultaneously</w:t>
      </w:r>
      <w:r>
        <w:rPr>
          <w:rFonts w:asciiTheme="majorBidi" w:eastAsiaTheme="minorEastAsia" w:hAnsiTheme="majorBidi" w:cstheme="majorBidi"/>
          <w:sz w:val="24"/>
          <w:szCs w:val="24"/>
          <w:lang w:bidi="ar-EG"/>
        </w:rPr>
        <w:t xml:space="preserve"> using headphones at 50 dB SL (sensation level according to subject SRT). </w:t>
      </w:r>
      <w:r w:rsidRPr="0067466D">
        <w:rPr>
          <w:rFonts w:asciiTheme="majorBidi" w:eastAsiaTheme="minorEastAsia" w:hAnsiTheme="majorBidi" w:cstheme="majorBidi"/>
          <w:sz w:val="24"/>
          <w:szCs w:val="24"/>
          <w:lang w:bidi="ar-EG"/>
        </w:rPr>
        <w:t xml:space="preserve">The test consists of 20 stimulus presentations (40 per </w:t>
      </w:r>
      <w:proofErr w:type="spellStart"/>
      <w:r w:rsidRPr="0067466D">
        <w:rPr>
          <w:rFonts w:asciiTheme="majorBidi" w:eastAsiaTheme="minorEastAsia" w:hAnsiTheme="majorBidi" w:cstheme="majorBidi"/>
          <w:sz w:val="24"/>
          <w:szCs w:val="24"/>
          <w:lang w:bidi="ar-EG"/>
        </w:rPr>
        <w:t>ear</w:t>
      </w:r>
      <w:proofErr w:type="spellEnd"/>
      <w:r w:rsidRPr="0067466D">
        <w:rPr>
          <w:rFonts w:asciiTheme="majorBidi" w:eastAsiaTheme="minorEastAsia" w:hAnsiTheme="majorBidi" w:cstheme="majorBidi"/>
          <w:sz w:val="24"/>
          <w:szCs w:val="24"/>
          <w:lang w:bidi="ar-EG"/>
        </w:rPr>
        <w:t>), 80 digits in all</w:t>
      </w:r>
      <w:r>
        <w:rPr>
          <w:rFonts w:asciiTheme="majorBidi" w:eastAsiaTheme="minorEastAsia" w:hAnsiTheme="majorBidi" w:cstheme="majorBidi"/>
          <w:sz w:val="24"/>
          <w:szCs w:val="24"/>
          <w:lang w:bidi="ar-EG"/>
        </w:rPr>
        <w:t xml:space="preserve">. </w:t>
      </w:r>
      <w:r w:rsidRPr="0067466D">
        <w:rPr>
          <w:rFonts w:asciiTheme="majorBidi" w:eastAsiaTheme="minorEastAsia" w:hAnsiTheme="majorBidi" w:cstheme="majorBidi"/>
          <w:sz w:val="24"/>
          <w:szCs w:val="24"/>
          <w:lang w:val="az-Latn-AZ" w:bidi="ar-EG"/>
        </w:rPr>
        <w:t xml:space="preserve">The listener is instructed that he </w:t>
      </w:r>
      <w:r w:rsidRPr="0067466D">
        <w:rPr>
          <w:rFonts w:asciiTheme="majorBidi" w:eastAsiaTheme="minorEastAsia" w:hAnsiTheme="majorBidi" w:cstheme="majorBidi"/>
          <w:sz w:val="24"/>
          <w:szCs w:val="24"/>
          <w:lang w:bidi="ar-EG"/>
        </w:rPr>
        <w:t>w</w:t>
      </w:r>
      <w:r w:rsidRPr="0067466D">
        <w:rPr>
          <w:rFonts w:asciiTheme="majorBidi" w:eastAsiaTheme="minorEastAsia" w:hAnsiTheme="majorBidi" w:cstheme="majorBidi"/>
          <w:sz w:val="24"/>
          <w:szCs w:val="24"/>
          <w:lang w:val="az-Latn-AZ" w:bidi="ar-EG"/>
        </w:rPr>
        <w:t>ill hear different numbers in each ear at the same time and to repeat all of the number heard regardless of order</w:t>
      </w:r>
      <w:r>
        <w:rPr>
          <w:rFonts w:asciiTheme="majorBidi" w:eastAsiaTheme="minorEastAsia" w:hAnsiTheme="majorBidi" w:cstheme="majorBidi"/>
          <w:sz w:val="24"/>
          <w:szCs w:val="24"/>
          <w:lang w:val="az-Latn-AZ" w:bidi="ar-EG"/>
        </w:rPr>
        <w:t xml:space="preserve">. The test contains four traing presentations. </w:t>
      </w:r>
      <w:r w:rsidRPr="0067466D">
        <w:rPr>
          <w:rFonts w:asciiTheme="majorBidi" w:eastAsiaTheme="minorEastAsia" w:hAnsiTheme="majorBidi" w:cstheme="majorBidi"/>
          <w:sz w:val="24"/>
          <w:szCs w:val="24"/>
          <w:lang w:val="az-Latn-AZ" w:bidi="ar-EG"/>
        </w:rPr>
        <w:t xml:space="preserve">The test is scored in terms of precent correct per ear (for double digits each digit </w:t>
      </w:r>
      <w:r>
        <w:rPr>
          <w:rFonts w:asciiTheme="majorBidi" w:eastAsiaTheme="minorEastAsia" w:hAnsiTheme="majorBidi" w:cstheme="majorBidi"/>
          <w:sz w:val="24"/>
          <w:szCs w:val="24"/>
          <w:lang w:val="az-Latn-AZ" w:bidi="ar-EG"/>
        </w:rPr>
        <w:t>equals</w:t>
      </w:r>
      <w:r w:rsidRPr="0067466D">
        <w:rPr>
          <w:rFonts w:asciiTheme="majorBidi" w:eastAsiaTheme="minorEastAsia" w:hAnsiTheme="majorBidi" w:cstheme="majorBidi"/>
          <w:sz w:val="24"/>
          <w:szCs w:val="24"/>
          <w:lang w:val="az-Latn-AZ" w:bidi="ar-EG"/>
        </w:rPr>
        <w:t xml:space="preserve"> 2</w:t>
      </w:r>
      <w:r w:rsidRPr="0067466D">
        <w:rPr>
          <w:rFonts w:asciiTheme="majorBidi" w:eastAsiaTheme="minorEastAsia" w:hAnsiTheme="majorBidi" w:cstheme="majorBidi"/>
          <w:sz w:val="24"/>
          <w:szCs w:val="24"/>
          <w:lang w:bidi="ar-EG"/>
        </w:rPr>
        <w:t>.</w:t>
      </w:r>
      <w:r w:rsidRPr="0067466D">
        <w:rPr>
          <w:rFonts w:asciiTheme="majorBidi" w:eastAsiaTheme="minorEastAsia" w:hAnsiTheme="majorBidi" w:cstheme="majorBidi"/>
          <w:sz w:val="24"/>
          <w:szCs w:val="24"/>
          <w:lang w:val="az-Latn-AZ" w:bidi="ar-EG"/>
        </w:rPr>
        <w:t xml:space="preserve">5%) </w:t>
      </w:r>
    </w:p>
    <w:p w14:paraId="4E0B74B4" w14:textId="77777777" w:rsidR="0067466D" w:rsidRPr="0067466D" w:rsidRDefault="0067466D" w:rsidP="0067466D">
      <w:pPr>
        <w:bidi w:val="0"/>
        <w:rPr>
          <w:rFonts w:asciiTheme="majorBidi" w:eastAsiaTheme="minorEastAsia" w:hAnsiTheme="majorBidi" w:cstheme="majorBidi"/>
          <w:sz w:val="24"/>
          <w:szCs w:val="24"/>
          <w:lang w:bidi="ar-EG"/>
        </w:rPr>
      </w:pPr>
      <w:bookmarkStart w:id="12" w:name="_Hlk15818569"/>
      <w:r w:rsidRPr="0067466D">
        <w:rPr>
          <w:rFonts w:asciiTheme="majorBidi" w:eastAsiaTheme="minorEastAsia" w:hAnsiTheme="majorBidi" w:cstheme="majorBidi"/>
          <w:sz w:val="24"/>
          <w:szCs w:val="24"/>
          <w:lang w:bidi="ar-EG"/>
        </w:rPr>
        <w:t>Competing Sentence Test (CST)</w:t>
      </w:r>
    </w:p>
    <w:bookmarkEnd w:id="12"/>
    <w:p w14:paraId="7E0BBCD6" w14:textId="247B490A" w:rsidR="00EA5BFB" w:rsidRPr="00EA5BFB" w:rsidRDefault="00EA5BFB" w:rsidP="00B134D3">
      <w:pPr>
        <w:bidi w:val="0"/>
        <w:jc w:val="both"/>
        <w:rPr>
          <w:rFonts w:asciiTheme="majorBidi" w:eastAsiaTheme="minorEastAsia" w:hAnsiTheme="majorBidi" w:cstheme="majorBidi"/>
          <w:sz w:val="24"/>
          <w:szCs w:val="24"/>
          <w:lang w:bidi="ar-EG"/>
        </w:rPr>
      </w:pPr>
      <w:r w:rsidRPr="00EA5BFB">
        <w:rPr>
          <w:rFonts w:asciiTheme="majorBidi" w:eastAsiaTheme="minorEastAsia" w:hAnsiTheme="majorBidi" w:cstheme="majorBidi"/>
          <w:sz w:val="24"/>
          <w:szCs w:val="24"/>
          <w:lang w:bidi="ar-EG"/>
        </w:rPr>
        <w:t>Dichotic procedure use sentence as stimulus, it consists of simple sentences presented dichotichally</w:t>
      </w:r>
      <w:r>
        <w:rPr>
          <w:rFonts w:asciiTheme="majorBidi" w:eastAsiaTheme="minorEastAsia" w:hAnsiTheme="majorBidi" w:cstheme="majorBidi"/>
          <w:sz w:val="24"/>
          <w:szCs w:val="24"/>
          <w:lang w:bidi="ar-EG"/>
        </w:rPr>
        <w:t xml:space="preserve"> using headphones. </w:t>
      </w:r>
      <w:r w:rsidRPr="00EA5BFB">
        <w:rPr>
          <w:rFonts w:asciiTheme="majorBidi" w:eastAsiaTheme="minorEastAsia" w:hAnsiTheme="majorBidi" w:cstheme="majorBidi"/>
          <w:sz w:val="24"/>
          <w:szCs w:val="24"/>
          <w:lang w:bidi="ar-EG"/>
        </w:rPr>
        <w:t>CST consists of 25 sentence pair</w:t>
      </w:r>
      <w:r>
        <w:rPr>
          <w:rFonts w:asciiTheme="majorBidi" w:eastAsiaTheme="minorEastAsia" w:hAnsiTheme="majorBidi" w:cstheme="majorBidi"/>
          <w:sz w:val="24"/>
          <w:szCs w:val="24"/>
          <w:lang w:bidi="ar-EG"/>
        </w:rPr>
        <w:t xml:space="preserve"> e</w:t>
      </w:r>
      <w:r w:rsidRPr="00EA5BFB">
        <w:rPr>
          <w:rFonts w:asciiTheme="majorBidi" w:eastAsiaTheme="minorEastAsia" w:hAnsiTheme="majorBidi" w:cstheme="majorBidi"/>
          <w:sz w:val="24"/>
          <w:szCs w:val="24"/>
          <w:lang w:bidi="ar-EG"/>
        </w:rPr>
        <w:t>ach of the sentences is of similar length and content</w:t>
      </w:r>
      <w:r>
        <w:rPr>
          <w:rFonts w:asciiTheme="majorBidi" w:eastAsiaTheme="minorEastAsia" w:hAnsiTheme="majorBidi" w:cstheme="majorBidi"/>
          <w:sz w:val="24"/>
          <w:szCs w:val="24"/>
          <w:lang w:bidi="ar-EG"/>
        </w:rPr>
        <w:t xml:space="preserve">. </w:t>
      </w:r>
      <w:r w:rsidRPr="00EA5BFB">
        <w:rPr>
          <w:rFonts w:asciiTheme="majorBidi" w:eastAsiaTheme="minorEastAsia" w:hAnsiTheme="majorBidi" w:cstheme="majorBidi"/>
          <w:sz w:val="24"/>
          <w:szCs w:val="24"/>
          <w:lang w:bidi="ar-EG"/>
        </w:rPr>
        <w:t xml:space="preserve">Each pair of </w:t>
      </w:r>
      <w:r w:rsidR="00B134D3" w:rsidRPr="00EA5BFB">
        <w:rPr>
          <w:rFonts w:asciiTheme="majorBidi" w:eastAsiaTheme="minorEastAsia" w:hAnsiTheme="majorBidi" w:cstheme="majorBidi"/>
          <w:sz w:val="24"/>
          <w:szCs w:val="24"/>
          <w:lang w:bidi="ar-EG"/>
        </w:rPr>
        <w:t>sentences</w:t>
      </w:r>
      <w:r w:rsidRPr="00EA5BFB">
        <w:rPr>
          <w:rFonts w:asciiTheme="majorBidi" w:eastAsiaTheme="minorEastAsia" w:hAnsiTheme="majorBidi" w:cstheme="majorBidi"/>
          <w:sz w:val="24"/>
          <w:szCs w:val="24"/>
          <w:lang w:bidi="ar-EG"/>
        </w:rPr>
        <w:t xml:space="preserve"> (primary message and competing message)</w:t>
      </w:r>
      <w:r>
        <w:rPr>
          <w:rFonts w:asciiTheme="majorBidi" w:eastAsiaTheme="minorEastAsia" w:hAnsiTheme="majorBidi" w:cstheme="majorBidi"/>
          <w:sz w:val="24"/>
          <w:szCs w:val="24"/>
          <w:lang w:bidi="ar-EG"/>
        </w:rPr>
        <w:t xml:space="preserve">. </w:t>
      </w:r>
      <w:r w:rsidRPr="00EA5BFB">
        <w:rPr>
          <w:rFonts w:asciiTheme="majorBidi" w:eastAsiaTheme="minorEastAsia" w:hAnsiTheme="majorBidi" w:cstheme="majorBidi"/>
          <w:sz w:val="24"/>
          <w:szCs w:val="24"/>
          <w:lang w:bidi="ar-EG"/>
        </w:rPr>
        <w:t xml:space="preserve">Ten target sentences are presented to one ear, followed by ten to the other. The remaining five stimuli may be used for practice </w:t>
      </w:r>
    </w:p>
    <w:p w14:paraId="0851B7C5" w14:textId="0E353320" w:rsidR="008B3079" w:rsidRDefault="00EA5BFB" w:rsidP="00B134D3">
      <w:pPr>
        <w:bidi w:val="0"/>
        <w:jc w:val="both"/>
        <w:rPr>
          <w:rFonts w:asciiTheme="majorBidi" w:eastAsiaTheme="minorEastAsia" w:hAnsiTheme="majorBidi" w:cstheme="majorBidi"/>
          <w:sz w:val="24"/>
          <w:szCs w:val="24"/>
          <w:lang w:bidi="ar-EG"/>
        </w:rPr>
      </w:pPr>
      <w:r w:rsidRPr="00EA5BFB">
        <w:rPr>
          <w:rFonts w:asciiTheme="majorBidi" w:eastAsiaTheme="minorEastAsia" w:hAnsiTheme="majorBidi" w:cstheme="majorBidi"/>
          <w:sz w:val="24"/>
          <w:szCs w:val="24"/>
          <w:lang w:bidi="ar-EG"/>
        </w:rPr>
        <w:t xml:space="preserve"> </w:t>
      </w:r>
      <w:r>
        <w:rPr>
          <w:rFonts w:asciiTheme="majorBidi" w:eastAsiaTheme="minorEastAsia" w:hAnsiTheme="majorBidi" w:cstheme="majorBidi"/>
          <w:sz w:val="24"/>
          <w:szCs w:val="24"/>
          <w:lang w:bidi="ar-EG"/>
        </w:rPr>
        <w:t xml:space="preserve">       </w:t>
      </w:r>
      <w:r w:rsidRPr="00EA5BFB">
        <w:rPr>
          <w:rFonts w:asciiTheme="majorBidi" w:eastAsiaTheme="minorEastAsia" w:hAnsiTheme="majorBidi" w:cstheme="majorBidi"/>
          <w:sz w:val="24"/>
          <w:szCs w:val="24"/>
          <w:lang w:bidi="ar-EG"/>
        </w:rPr>
        <w:t>The target signal is presented to one ear at 35 dB SL and the competing signal is presented to the opposite ear at 50 dB SL</w:t>
      </w:r>
      <w:r>
        <w:rPr>
          <w:rFonts w:asciiTheme="majorBidi" w:eastAsiaTheme="minorEastAsia" w:hAnsiTheme="majorBidi" w:cstheme="majorBidi"/>
          <w:sz w:val="24"/>
          <w:szCs w:val="24"/>
          <w:lang w:bidi="ar-EG"/>
        </w:rPr>
        <w:t xml:space="preserve">. </w:t>
      </w:r>
      <w:r w:rsidRPr="00EA5BFB">
        <w:rPr>
          <w:rFonts w:asciiTheme="majorBidi" w:eastAsiaTheme="minorEastAsia" w:hAnsiTheme="majorBidi" w:cstheme="majorBidi"/>
          <w:sz w:val="24"/>
          <w:szCs w:val="24"/>
          <w:lang w:val="az-Latn-AZ" w:bidi="ar-EG"/>
        </w:rPr>
        <w:t>During adminstration of CST</w:t>
      </w:r>
      <w:r w:rsidRPr="00EA5BFB">
        <w:rPr>
          <w:rFonts w:asciiTheme="majorBidi" w:eastAsiaTheme="minorEastAsia" w:hAnsiTheme="majorBidi" w:cstheme="majorBidi"/>
          <w:sz w:val="24"/>
          <w:szCs w:val="24"/>
          <w:lang w:bidi="ar-EG"/>
        </w:rPr>
        <w:t>,</w:t>
      </w:r>
      <w:r w:rsidRPr="00EA5BFB">
        <w:rPr>
          <w:rFonts w:asciiTheme="majorBidi" w:eastAsiaTheme="minorEastAsia" w:hAnsiTheme="majorBidi" w:cstheme="majorBidi"/>
          <w:sz w:val="24"/>
          <w:szCs w:val="24"/>
          <w:lang w:val="az-Latn-AZ" w:bidi="ar-EG"/>
        </w:rPr>
        <w:t xml:space="preserve"> the examiner needs to monitor carefully the channel through </w:t>
      </w:r>
      <w:r w:rsidRPr="00EA5BFB">
        <w:rPr>
          <w:rFonts w:asciiTheme="majorBidi" w:eastAsiaTheme="minorEastAsia" w:hAnsiTheme="majorBidi" w:cstheme="majorBidi"/>
          <w:sz w:val="24"/>
          <w:szCs w:val="24"/>
          <w:lang w:bidi="ar-EG"/>
        </w:rPr>
        <w:t>w</w:t>
      </w:r>
      <w:r w:rsidRPr="00EA5BFB">
        <w:rPr>
          <w:rFonts w:asciiTheme="majorBidi" w:eastAsiaTheme="minorEastAsia" w:hAnsiTheme="majorBidi" w:cstheme="majorBidi"/>
          <w:sz w:val="24"/>
          <w:szCs w:val="24"/>
          <w:lang w:val="az-Latn-AZ" w:bidi="ar-EG"/>
        </w:rPr>
        <w:t>hich the target sentense being presented and to make sure that the intensity levels are correct to each ear</w:t>
      </w:r>
      <w:r>
        <w:rPr>
          <w:rFonts w:asciiTheme="majorBidi" w:eastAsiaTheme="minorEastAsia" w:hAnsiTheme="majorBidi" w:cstheme="majorBidi"/>
          <w:sz w:val="24"/>
          <w:szCs w:val="24"/>
          <w:lang w:val="az-Latn-AZ" w:bidi="ar-EG"/>
        </w:rPr>
        <w:t xml:space="preserve">. </w:t>
      </w:r>
      <w:r w:rsidRPr="00EA5BFB">
        <w:rPr>
          <w:rFonts w:asciiTheme="majorBidi" w:eastAsiaTheme="minorEastAsia" w:hAnsiTheme="majorBidi" w:cstheme="majorBidi"/>
          <w:sz w:val="24"/>
          <w:szCs w:val="24"/>
          <w:lang w:val="az-Latn-AZ" w:bidi="ar-EG"/>
        </w:rPr>
        <w:t>The listener is instructed to repeat the target sentense in one ear and ignore the competing message in the other ear</w:t>
      </w:r>
      <w:r w:rsidR="00B134D3">
        <w:rPr>
          <w:rFonts w:asciiTheme="majorBidi" w:eastAsiaTheme="minorEastAsia" w:hAnsiTheme="majorBidi" w:cstheme="majorBidi"/>
          <w:sz w:val="24"/>
          <w:szCs w:val="24"/>
          <w:lang w:val="az-Latn-AZ" w:bidi="ar-EG"/>
        </w:rPr>
        <w:t xml:space="preserve">. </w:t>
      </w:r>
      <w:r w:rsidRPr="00EA5BFB">
        <w:rPr>
          <w:rFonts w:asciiTheme="majorBidi" w:eastAsiaTheme="minorEastAsia" w:hAnsiTheme="majorBidi" w:cstheme="majorBidi"/>
          <w:sz w:val="24"/>
          <w:szCs w:val="24"/>
          <w:lang w:val="az-Latn-AZ" w:bidi="ar-EG"/>
        </w:rPr>
        <w:t>The test is scored in terms of precent correct per ear (10% for each correct responses)</w:t>
      </w:r>
      <w:r w:rsidR="00B134D3">
        <w:rPr>
          <w:rFonts w:asciiTheme="majorBidi" w:eastAsiaTheme="minorEastAsia" w:hAnsiTheme="majorBidi" w:cstheme="majorBidi"/>
          <w:sz w:val="24"/>
          <w:szCs w:val="24"/>
          <w:lang w:val="az-Latn-AZ" w:bidi="ar-EG"/>
        </w:rPr>
        <w:t>. S</w:t>
      </w:r>
      <w:r w:rsidRPr="00EA5BFB">
        <w:rPr>
          <w:rFonts w:asciiTheme="majorBidi" w:eastAsiaTheme="minorEastAsia" w:hAnsiTheme="majorBidi" w:cstheme="majorBidi"/>
          <w:sz w:val="24"/>
          <w:szCs w:val="24"/>
          <w:lang w:val="az-Latn-AZ" w:bidi="ar-EG"/>
        </w:rPr>
        <w:t xml:space="preserve">coring method each of the 10 target sentences is assigned a value of 10 points and is diveded into quadrants each </w:t>
      </w:r>
      <w:r w:rsidRPr="00EA5BFB">
        <w:rPr>
          <w:rFonts w:asciiTheme="majorBidi" w:eastAsiaTheme="minorEastAsia" w:hAnsiTheme="majorBidi" w:cstheme="majorBidi"/>
          <w:sz w:val="24"/>
          <w:szCs w:val="24"/>
          <w:lang w:bidi="ar-EG"/>
        </w:rPr>
        <w:t>w</w:t>
      </w:r>
      <w:r w:rsidRPr="00EA5BFB">
        <w:rPr>
          <w:rFonts w:asciiTheme="majorBidi" w:eastAsiaTheme="minorEastAsia" w:hAnsiTheme="majorBidi" w:cstheme="majorBidi"/>
          <w:sz w:val="24"/>
          <w:szCs w:val="24"/>
          <w:lang w:val="az-Latn-AZ" w:bidi="ar-EG"/>
        </w:rPr>
        <w:t>orth 2</w:t>
      </w:r>
      <w:r w:rsidRPr="00EA5BFB">
        <w:rPr>
          <w:rFonts w:asciiTheme="majorBidi" w:eastAsiaTheme="minorEastAsia" w:hAnsiTheme="majorBidi" w:cstheme="majorBidi"/>
          <w:sz w:val="24"/>
          <w:szCs w:val="24"/>
          <w:lang w:bidi="ar-EG"/>
        </w:rPr>
        <w:t>.</w:t>
      </w:r>
      <w:r w:rsidRPr="00EA5BFB">
        <w:rPr>
          <w:rFonts w:asciiTheme="majorBidi" w:eastAsiaTheme="minorEastAsia" w:hAnsiTheme="majorBidi" w:cstheme="majorBidi"/>
          <w:sz w:val="24"/>
          <w:szCs w:val="24"/>
          <w:lang w:val="az-Latn-AZ" w:bidi="ar-EG"/>
        </w:rPr>
        <w:t>5 points and the child response is scored in terms of quadrants correct</w:t>
      </w:r>
      <w:r w:rsidR="00B134D3">
        <w:rPr>
          <w:rFonts w:asciiTheme="majorBidi" w:eastAsiaTheme="minorEastAsia" w:hAnsiTheme="majorBidi" w:cstheme="majorBidi"/>
          <w:sz w:val="24"/>
          <w:szCs w:val="24"/>
          <w:lang w:val="az-Latn-AZ" w:bidi="ar-EG"/>
        </w:rPr>
        <w:t>.</w:t>
      </w:r>
      <w:r w:rsidRPr="00EA5BFB">
        <w:rPr>
          <w:rFonts w:asciiTheme="majorBidi" w:eastAsiaTheme="minorEastAsia" w:hAnsiTheme="majorBidi" w:cstheme="majorBidi"/>
          <w:sz w:val="24"/>
          <w:szCs w:val="24"/>
          <w:lang w:val="az-Latn-AZ" w:bidi="ar-EG"/>
        </w:rPr>
        <w:t xml:space="preserve"> Therefore scores of 10</w:t>
      </w:r>
      <w:r w:rsidRPr="00EA5BFB">
        <w:rPr>
          <w:rFonts w:asciiTheme="majorBidi" w:eastAsiaTheme="minorEastAsia" w:hAnsiTheme="majorBidi" w:cstheme="majorBidi"/>
          <w:sz w:val="24"/>
          <w:szCs w:val="24"/>
          <w:lang w:bidi="ar-EG"/>
        </w:rPr>
        <w:t>,</w:t>
      </w:r>
      <w:r w:rsidRPr="00EA5BFB">
        <w:rPr>
          <w:rFonts w:asciiTheme="majorBidi" w:eastAsiaTheme="minorEastAsia" w:hAnsiTheme="majorBidi" w:cstheme="majorBidi"/>
          <w:sz w:val="24"/>
          <w:szCs w:val="24"/>
          <w:lang w:val="az-Latn-AZ" w:bidi="ar-EG"/>
        </w:rPr>
        <w:t xml:space="preserve"> 7</w:t>
      </w:r>
      <w:r w:rsidRPr="00EA5BFB">
        <w:rPr>
          <w:rFonts w:asciiTheme="majorBidi" w:eastAsiaTheme="minorEastAsia" w:hAnsiTheme="majorBidi" w:cstheme="majorBidi"/>
          <w:sz w:val="24"/>
          <w:szCs w:val="24"/>
          <w:lang w:bidi="ar-EG"/>
        </w:rPr>
        <w:t>.</w:t>
      </w:r>
      <w:r w:rsidRPr="00EA5BFB">
        <w:rPr>
          <w:rFonts w:asciiTheme="majorBidi" w:eastAsiaTheme="minorEastAsia" w:hAnsiTheme="majorBidi" w:cstheme="majorBidi"/>
          <w:sz w:val="24"/>
          <w:szCs w:val="24"/>
          <w:lang w:val="az-Latn-AZ" w:bidi="ar-EG"/>
        </w:rPr>
        <w:t>5</w:t>
      </w:r>
      <w:r w:rsidRPr="00EA5BFB">
        <w:rPr>
          <w:rFonts w:asciiTheme="majorBidi" w:eastAsiaTheme="minorEastAsia" w:hAnsiTheme="majorBidi" w:cstheme="majorBidi"/>
          <w:sz w:val="24"/>
          <w:szCs w:val="24"/>
          <w:lang w:bidi="ar-EG"/>
        </w:rPr>
        <w:t>,</w:t>
      </w:r>
      <w:r w:rsidRPr="00EA5BFB">
        <w:rPr>
          <w:rFonts w:asciiTheme="majorBidi" w:eastAsiaTheme="minorEastAsia" w:hAnsiTheme="majorBidi" w:cstheme="majorBidi"/>
          <w:sz w:val="24"/>
          <w:szCs w:val="24"/>
          <w:lang w:val="az-Latn-AZ" w:bidi="ar-EG"/>
        </w:rPr>
        <w:t xml:space="preserve"> 5</w:t>
      </w:r>
      <w:r w:rsidRPr="00EA5BFB">
        <w:rPr>
          <w:rFonts w:asciiTheme="majorBidi" w:eastAsiaTheme="minorEastAsia" w:hAnsiTheme="majorBidi" w:cstheme="majorBidi"/>
          <w:sz w:val="24"/>
          <w:szCs w:val="24"/>
          <w:lang w:bidi="ar-EG"/>
        </w:rPr>
        <w:t>,</w:t>
      </w:r>
      <w:r w:rsidRPr="00EA5BFB">
        <w:rPr>
          <w:rFonts w:asciiTheme="majorBidi" w:eastAsiaTheme="minorEastAsia" w:hAnsiTheme="majorBidi" w:cstheme="majorBidi"/>
          <w:sz w:val="24"/>
          <w:szCs w:val="24"/>
          <w:lang w:val="az-Latn-AZ" w:bidi="ar-EG"/>
        </w:rPr>
        <w:t xml:space="preserve"> 2</w:t>
      </w:r>
      <w:r w:rsidRPr="00EA5BFB">
        <w:rPr>
          <w:rFonts w:asciiTheme="majorBidi" w:eastAsiaTheme="minorEastAsia" w:hAnsiTheme="majorBidi" w:cstheme="majorBidi"/>
          <w:sz w:val="24"/>
          <w:szCs w:val="24"/>
          <w:lang w:bidi="ar-EG"/>
        </w:rPr>
        <w:t>.</w:t>
      </w:r>
      <w:r w:rsidRPr="00EA5BFB">
        <w:rPr>
          <w:rFonts w:asciiTheme="majorBidi" w:eastAsiaTheme="minorEastAsia" w:hAnsiTheme="majorBidi" w:cstheme="majorBidi"/>
          <w:sz w:val="24"/>
          <w:szCs w:val="24"/>
          <w:lang w:val="az-Latn-AZ" w:bidi="ar-EG"/>
        </w:rPr>
        <w:t>5</w:t>
      </w:r>
      <w:r w:rsidRPr="00EA5BFB">
        <w:rPr>
          <w:rFonts w:asciiTheme="majorBidi" w:eastAsiaTheme="minorEastAsia" w:hAnsiTheme="majorBidi" w:cstheme="majorBidi"/>
          <w:sz w:val="24"/>
          <w:szCs w:val="24"/>
          <w:lang w:bidi="ar-EG"/>
        </w:rPr>
        <w:t>,</w:t>
      </w:r>
      <w:r w:rsidRPr="00EA5BFB">
        <w:rPr>
          <w:rFonts w:asciiTheme="majorBidi" w:eastAsiaTheme="minorEastAsia" w:hAnsiTheme="majorBidi" w:cstheme="majorBidi"/>
          <w:sz w:val="24"/>
          <w:szCs w:val="24"/>
          <w:lang w:val="az-Latn-AZ" w:bidi="ar-EG"/>
        </w:rPr>
        <w:t xml:space="preserve"> or 0 are possible for each sentence</w:t>
      </w:r>
      <w:r w:rsidR="00AF7F3A">
        <w:rPr>
          <w:rFonts w:asciiTheme="majorBidi" w:eastAsiaTheme="minorEastAsia" w:hAnsiTheme="majorBidi" w:cstheme="majorBidi"/>
          <w:sz w:val="24"/>
          <w:szCs w:val="24"/>
          <w:lang w:bidi="ar-EG"/>
        </w:rPr>
        <w:t>.</w:t>
      </w:r>
    </w:p>
    <w:p w14:paraId="29F6FFBC" w14:textId="427E0B19" w:rsidR="00AF7F3A" w:rsidRDefault="003E7F84" w:rsidP="00AF7F3A">
      <w:pPr>
        <w:bidi w:val="0"/>
        <w:jc w:val="both"/>
        <w:rPr>
          <w:rFonts w:asciiTheme="majorBidi" w:eastAsiaTheme="minorEastAsia" w:hAnsiTheme="majorBidi" w:cstheme="majorBidi"/>
          <w:sz w:val="24"/>
          <w:szCs w:val="24"/>
          <w:lang w:bidi="ar-EG"/>
        </w:rPr>
      </w:pPr>
      <w:r>
        <w:rPr>
          <w:rFonts w:asciiTheme="majorBidi" w:eastAsiaTheme="minorEastAsia" w:hAnsiTheme="majorBidi" w:cstheme="majorBidi"/>
          <w:sz w:val="24"/>
          <w:szCs w:val="24"/>
          <w:lang w:bidi="ar-EG"/>
        </w:rPr>
        <w:t>Memory Tests:</w:t>
      </w:r>
    </w:p>
    <w:p w14:paraId="0361E14A" w14:textId="7931D0EA" w:rsidR="002D78A2" w:rsidRPr="002D78A2" w:rsidRDefault="002D78A2" w:rsidP="002D78A2">
      <w:pPr>
        <w:bidi w:val="0"/>
        <w:spacing w:after="0" w:line="360" w:lineRule="auto"/>
        <w:ind w:right="180"/>
        <w:jc w:val="lowKashida"/>
        <w:outlineLvl w:val="0"/>
        <w:rPr>
          <w:rFonts w:ascii="Times New Roman" w:eastAsia="SimSun" w:hAnsi="Times New Roman" w:cs="Times New Roman"/>
          <w:sz w:val="24"/>
          <w:szCs w:val="24"/>
          <w:lang w:eastAsia="zh-CN" w:bidi="ar-EG"/>
        </w:rPr>
      </w:pPr>
      <w:r>
        <w:rPr>
          <w:rFonts w:ascii="Times New Roman" w:eastAsia="SimSun" w:hAnsi="Times New Roman" w:cs="Times New Roman"/>
          <w:sz w:val="24"/>
          <w:szCs w:val="24"/>
          <w:lang w:eastAsia="zh-CN" w:bidi="ar-EG"/>
        </w:rPr>
        <w:t xml:space="preserve">    </w:t>
      </w:r>
      <w:r w:rsidRPr="002D78A2">
        <w:rPr>
          <w:rFonts w:ascii="Times New Roman" w:eastAsia="SimSun" w:hAnsi="Times New Roman" w:cs="Times New Roman"/>
          <w:sz w:val="24"/>
          <w:szCs w:val="24"/>
          <w:lang w:eastAsia="zh-CN" w:bidi="ar-EG"/>
        </w:rPr>
        <w:t>Goldman-Fristoe-Woodcock Auditory Skills Battery (GFWB)</w:t>
      </w:r>
    </w:p>
    <w:p w14:paraId="787C9179" w14:textId="1F6B34E6" w:rsidR="003E7F84" w:rsidRPr="008B4D52" w:rsidRDefault="002D78A2" w:rsidP="002D78A2">
      <w:pPr>
        <w:bidi w:val="0"/>
        <w:spacing w:after="0" w:line="360" w:lineRule="auto"/>
        <w:ind w:left="180" w:right="180" w:firstLine="360"/>
        <w:jc w:val="lowKashida"/>
        <w:outlineLvl w:val="0"/>
        <w:rPr>
          <w:rFonts w:asciiTheme="majorBidi" w:eastAsia="Times New Roman" w:hAnsiTheme="majorBidi" w:cstheme="majorBidi"/>
          <w:sz w:val="24"/>
          <w:szCs w:val="24"/>
          <w:lang w:bidi="ar-EG"/>
        </w:rPr>
      </w:pPr>
      <w:r w:rsidRPr="008B4D52">
        <w:rPr>
          <w:rFonts w:asciiTheme="majorBidi" w:eastAsia="SimSun" w:hAnsiTheme="majorBidi" w:cstheme="majorBidi"/>
          <w:sz w:val="24"/>
          <w:szCs w:val="24"/>
          <w:lang w:eastAsia="zh-CN" w:bidi="ar-EG"/>
        </w:rPr>
        <w:t>The GFW includes three tests. GFW recognition memory test: the test consists 110 words divided into five lists. Each list contain</w:t>
      </w:r>
      <w:r w:rsidR="008B4D52" w:rsidRPr="008B4D52">
        <w:rPr>
          <w:rFonts w:asciiTheme="majorBidi" w:eastAsia="SimSun" w:hAnsiTheme="majorBidi" w:cstheme="majorBidi"/>
          <w:sz w:val="24"/>
          <w:szCs w:val="24"/>
          <w:lang w:eastAsia="zh-CN" w:bidi="ar-EG"/>
        </w:rPr>
        <w:t>s</w:t>
      </w:r>
      <w:r w:rsidRPr="008B4D52">
        <w:rPr>
          <w:rFonts w:asciiTheme="majorBidi" w:eastAsia="SimSun" w:hAnsiTheme="majorBidi" w:cstheme="majorBidi"/>
          <w:sz w:val="24"/>
          <w:szCs w:val="24"/>
          <w:lang w:eastAsia="zh-CN" w:bidi="ar-EG"/>
        </w:rPr>
        <w:t xml:space="preserve"> 11 words represented twice to form a </w:t>
      </w:r>
      <w:r w:rsidR="008B4D52" w:rsidRPr="008B4D52">
        <w:rPr>
          <w:rFonts w:asciiTheme="majorBidi" w:eastAsia="SimSun" w:hAnsiTheme="majorBidi" w:cstheme="majorBidi"/>
          <w:sz w:val="24"/>
          <w:szCs w:val="24"/>
          <w:lang w:eastAsia="zh-CN" w:bidi="ar-EG"/>
        </w:rPr>
        <w:t>22-word</w:t>
      </w:r>
      <w:r w:rsidRPr="008B4D52">
        <w:rPr>
          <w:rFonts w:asciiTheme="majorBidi" w:eastAsia="SimSun" w:hAnsiTheme="majorBidi" w:cstheme="majorBidi"/>
          <w:sz w:val="24"/>
          <w:szCs w:val="24"/>
          <w:lang w:eastAsia="zh-CN" w:bidi="ar-EG"/>
        </w:rPr>
        <w:t xml:space="preserve"> list. This test portion requires only recognition and not recall.</w:t>
      </w:r>
      <w:r w:rsidRPr="008B4D52">
        <w:rPr>
          <w:rFonts w:asciiTheme="majorBidi" w:eastAsia="SimSun" w:hAnsiTheme="majorBidi" w:cstheme="majorBidi"/>
          <w:b/>
          <w:bCs/>
          <w:sz w:val="24"/>
          <w:szCs w:val="24"/>
          <w:lang w:eastAsia="zh-CN" w:bidi="ar-EG"/>
        </w:rPr>
        <w:t xml:space="preserve"> </w:t>
      </w:r>
      <w:r w:rsidRPr="008B4D52">
        <w:rPr>
          <w:rFonts w:asciiTheme="majorBidi" w:eastAsia="SimSun" w:hAnsiTheme="majorBidi" w:cstheme="majorBidi"/>
          <w:sz w:val="24"/>
          <w:szCs w:val="24"/>
          <w:lang w:eastAsia="zh-CN" w:bidi="ar-EG"/>
        </w:rPr>
        <w:t xml:space="preserve">GFW </w:t>
      </w:r>
      <w:r w:rsidRPr="008B4D52">
        <w:rPr>
          <w:rFonts w:asciiTheme="majorBidi" w:eastAsia="SimSun" w:hAnsiTheme="majorBidi" w:cstheme="majorBidi"/>
          <w:sz w:val="24"/>
          <w:szCs w:val="24"/>
          <w:lang w:eastAsia="zh-CN" w:bidi="ar-EG"/>
        </w:rPr>
        <w:lastRenderedPageBreak/>
        <w:t>memory for content test: memory for content is reported to measure the ability of a listener to repeat a set of elements that heard in a recent auditory event. The subject is instructed to repeat the list without regard for the sequence its elements. This test employs the ability to recall</w:t>
      </w:r>
      <w:r w:rsidRPr="008B4D52">
        <w:rPr>
          <w:rFonts w:asciiTheme="majorBidi" w:eastAsia="SimSun" w:hAnsiTheme="majorBidi" w:cstheme="majorBidi"/>
          <w:b/>
          <w:bCs/>
          <w:sz w:val="24"/>
          <w:szCs w:val="24"/>
          <w:lang w:eastAsia="zh-CN" w:bidi="ar-EG"/>
        </w:rPr>
        <w:t>.</w:t>
      </w:r>
      <w:r w:rsidRPr="008B4D52">
        <w:rPr>
          <w:rFonts w:asciiTheme="majorBidi" w:eastAsia="Times New Roman" w:hAnsiTheme="majorBidi" w:cstheme="majorBidi"/>
          <w:sz w:val="24"/>
          <w:szCs w:val="24"/>
          <w:lang w:bidi="ar-EG"/>
        </w:rPr>
        <w:t xml:space="preserve"> GFW memory for sequence test: it measures the listener s ability to remember the order of a set of elements in a recent auditory event. This test </w:t>
      </w:r>
      <w:r w:rsidR="008B4D52" w:rsidRPr="008B4D52">
        <w:rPr>
          <w:rFonts w:asciiTheme="majorBidi" w:eastAsia="Times New Roman" w:hAnsiTheme="majorBidi" w:cstheme="majorBidi"/>
          <w:sz w:val="24"/>
          <w:szCs w:val="24"/>
          <w:lang w:bidi="ar-EG"/>
        </w:rPr>
        <w:t>employs</w:t>
      </w:r>
      <w:r w:rsidRPr="008B4D52">
        <w:rPr>
          <w:rFonts w:asciiTheme="majorBidi" w:eastAsia="Times New Roman" w:hAnsiTheme="majorBidi" w:cstheme="majorBidi"/>
          <w:sz w:val="24"/>
          <w:szCs w:val="24"/>
          <w:lang w:bidi="ar-EG"/>
        </w:rPr>
        <w:t xml:space="preserve"> the temporal strings as a mechanism of the declarative long-term memory processing. </w:t>
      </w:r>
    </w:p>
    <w:p w14:paraId="60A5C19E" w14:textId="7929E367" w:rsidR="002D78A2" w:rsidRPr="009602E7" w:rsidRDefault="00CF0DCE" w:rsidP="00CF0DCE">
      <w:pPr>
        <w:bidi w:val="0"/>
        <w:spacing w:after="0" w:line="360" w:lineRule="auto"/>
        <w:ind w:right="180"/>
        <w:jc w:val="lowKashida"/>
        <w:outlineLvl w:val="0"/>
        <w:rPr>
          <w:rFonts w:ascii="Times New Roman" w:eastAsia="SimSun" w:hAnsi="Times New Roman" w:cs="Times New Roman"/>
          <w:b/>
          <w:bCs/>
          <w:sz w:val="32"/>
          <w:szCs w:val="32"/>
          <w:lang w:eastAsia="zh-CN" w:bidi="ar-EG"/>
        </w:rPr>
      </w:pPr>
      <w:r w:rsidRPr="009602E7">
        <w:rPr>
          <w:rFonts w:ascii="Times New Roman" w:eastAsia="SimSun" w:hAnsi="Times New Roman" w:cs="Times New Roman"/>
          <w:b/>
          <w:bCs/>
          <w:sz w:val="32"/>
          <w:szCs w:val="32"/>
          <w:lang w:eastAsia="zh-CN" w:bidi="ar-EG"/>
        </w:rPr>
        <w:t>Event related potentials:</w:t>
      </w:r>
    </w:p>
    <w:p w14:paraId="6B501055" w14:textId="15716E02" w:rsidR="001C50DE" w:rsidRPr="009602E7" w:rsidRDefault="001C50DE" w:rsidP="001C50DE">
      <w:pPr>
        <w:tabs>
          <w:tab w:val="center" w:pos="4295"/>
        </w:tabs>
        <w:bidi w:val="0"/>
        <w:spacing w:after="0" w:line="360" w:lineRule="auto"/>
        <w:ind w:right="-6" w:firstLine="284"/>
        <w:jc w:val="both"/>
        <w:rPr>
          <w:rFonts w:ascii="Times New Roman" w:eastAsia="Times New Roman" w:hAnsi="Times New Roman" w:cs="Simplified Arabic"/>
          <w:b/>
          <w:bCs/>
          <w:sz w:val="28"/>
          <w:szCs w:val="28"/>
          <w:lang w:eastAsia="ar-SA"/>
        </w:rPr>
      </w:pPr>
      <w:r w:rsidRPr="009602E7">
        <w:rPr>
          <w:rFonts w:ascii="Times New Roman" w:eastAsia="Times New Roman" w:hAnsi="Times New Roman" w:cs="Simplified Arabic"/>
          <w:b/>
          <w:bCs/>
          <w:sz w:val="28"/>
          <w:szCs w:val="28"/>
          <w:lang w:eastAsia="ar-SA"/>
        </w:rPr>
        <w:t>Cortical Auditory Evoked Potentials (CAEPs):</w:t>
      </w:r>
    </w:p>
    <w:p w14:paraId="24217CF2" w14:textId="61F71445" w:rsidR="001C50DE" w:rsidRDefault="001C50DE" w:rsidP="00F7299C">
      <w:pPr>
        <w:autoSpaceDE w:val="0"/>
        <w:autoSpaceDN w:val="0"/>
        <w:bidi w:val="0"/>
        <w:adjustRightInd w:val="0"/>
        <w:spacing w:after="0" w:line="360" w:lineRule="auto"/>
        <w:ind w:right="-7"/>
        <w:jc w:val="lowKashida"/>
        <w:rPr>
          <w:rFonts w:ascii="Times New Roman" w:eastAsia="Times New Roman" w:hAnsi="Times New Roman" w:cs="Times New Roman"/>
          <w:sz w:val="24"/>
          <w:szCs w:val="24"/>
        </w:rPr>
      </w:pPr>
      <w:r w:rsidRPr="001C50DE">
        <w:rPr>
          <w:rFonts w:ascii="Times New Roman" w:eastAsia="Times New Roman" w:hAnsi="Times New Roman" w:cs="Times New Roman"/>
          <w:b/>
          <w:bCs/>
          <w:sz w:val="24"/>
          <w:szCs w:val="24"/>
        </w:rPr>
        <w:t xml:space="preserve">       </w:t>
      </w:r>
      <w:r w:rsidRPr="001C50DE">
        <w:rPr>
          <w:rFonts w:ascii="Times New Roman" w:eastAsia="Times New Roman" w:hAnsi="Times New Roman" w:cs="Times New Roman"/>
          <w:sz w:val="24"/>
          <w:szCs w:val="24"/>
        </w:rPr>
        <w:t xml:space="preserve"> </w:t>
      </w:r>
      <w:r w:rsidR="00C90367">
        <w:rPr>
          <w:rFonts w:ascii="Times New Roman" w:eastAsia="Times New Roman" w:hAnsi="Times New Roman" w:cs="Times New Roman"/>
          <w:sz w:val="24"/>
          <w:szCs w:val="24"/>
        </w:rPr>
        <w:t xml:space="preserve">  </w:t>
      </w:r>
      <w:r w:rsidRPr="001C50DE">
        <w:rPr>
          <w:rFonts w:ascii="Times New Roman" w:eastAsia="Times New Roman" w:hAnsi="Times New Roman" w:cs="Times New Roman"/>
          <w:sz w:val="24"/>
          <w:szCs w:val="24"/>
        </w:rPr>
        <w:t>Speech</w:t>
      </w:r>
      <w:r w:rsidRPr="001C50DE">
        <w:rPr>
          <w:rFonts w:ascii="Times New Roman" w:eastAsia="Times New Roman" w:hAnsi="Times New Roman" w:cs="Times New Roman"/>
          <w:b/>
          <w:bCs/>
          <w:sz w:val="24"/>
          <w:szCs w:val="24"/>
        </w:rPr>
        <w:t xml:space="preserve"> </w:t>
      </w:r>
      <w:r w:rsidRPr="001C50DE">
        <w:rPr>
          <w:rFonts w:ascii="Times New Roman" w:eastAsia="Times New Roman" w:hAnsi="Times New Roman" w:cs="Simplified Arabic"/>
          <w:sz w:val="24"/>
          <w:szCs w:val="24"/>
          <w:lang w:eastAsia="ar-SA"/>
        </w:rPr>
        <w:t>stimuli</w:t>
      </w:r>
      <w:r w:rsidRPr="001C50DE">
        <w:rPr>
          <w:rFonts w:ascii="Times New Roman" w:eastAsia="Times New Roman" w:hAnsi="Times New Roman" w:cs="Times New Roman"/>
          <w:sz w:val="24"/>
          <w:szCs w:val="24"/>
        </w:rPr>
        <w:t xml:space="preserve"> CV syllable /</w:t>
      </w:r>
      <w:r w:rsidRPr="001C50DE">
        <w:rPr>
          <w:rFonts w:ascii="Times New Roman" w:eastAsia="Times New Roman" w:hAnsi="Times New Roman" w:cs="Times New Roman"/>
          <w:i/>
          <w:iCs/>
          <w:sz w:val="24"/>
          <w:szCs w:val="24"/>
        </w:rPr>
        <w:t>da</w:t>
      </w:r>
      <w:r w:rsidRPr="001C50DE">
        <w:rPr>
          <w:rFonts w:ascii="Times New Roman" w:eastAsia="Times New Roman" w:hAnsi="Times New Roman" w:cs="Times New Roman"/>
          <w:sz w:val="24"/>
          <w:szCs w:val="24"/>
        </w:rPr>
        <w:t>/ and /</w:t>
      </w:r>
      <w:proofErr w:type="spellStart"/>
      <w:r w:rsidRPr="001C50DE">
        <w:rPr>
          <w:rFonts w:ascii="Times New Roman" w:eastAsia="Times New Roman" w:hAnsi="Times New Roman" w:cs="Times New Roman"/>
          <w:i/>
          <w:iCs/>
          <w:sz w:val="24"/>
          <w:szCs w:val="24"/>
        </w:rPr>
        <w:t>ga</w:t>
      </w:r>
      <w:proofErr w:type="spellEnd"/>
      <w:r w:rsidRPr="001C50DE">
        <w:rPr>
          <w:rFonts w:ascii="Times New Roman" w:eastAsia="Times New Roman" w:hAnsi="Times New Roman" w:cs="Times New Roman"/>
          <w:sz w:val="24"/>
          <w:szCs w:val="24"/>
        </w:rPr>
        <w:t xml:space="preserve">/ </w:t>
      </w:r>
      <w:r w:rsidRPr="001C50DE">
        <w:rPr>
          <w:rFonts w:ascii="Times New Roman" w:eastAsia="Times New Roman" w:hAnsi="Times New Roman" w:cs="Simplified Arabic"/>
          <w:sz w:val="24"/>
          <w:szCs w:val="24"/>
          <w:lang w:eastAsia="ar-SA"/>
        </w:rPr>
        <w:t xml:space="preserve">were used. </w:t>
      </w:r>
      <w:r w:rsidRPr="001C50DE">
        <w:rPr>
          <w:rFonts w:ascii="Times New Roman" w:eastAsia="Times New Roman" w:hAnsi="Times New Roman" w:cs="Times New Roman"/>
          <w:sz w:val="24"/>
          <w:szCs w:val="24"/>
        </w:rPr>
        <w:t>They were pronounced by a native Arabic male speaker. The stimuli were recorded and sent to Intelligent Hearing System Company (IHS) to be digitized and calibrated</w:t>
      </w:r>
      <w:r w:rsidRPr="001C50DE">
        <w:rPr>
          <w:rFonts w:ascii="Times New Roman" w:eastAsia="Times New Roman" w:hAnsi="Times New Roman" w:cs="Simplified Arabic"/>
          <w:sz w:val="24"/>
          <w:szCs w:val="24"/>
          <w:lang w:eastAsia="ar-SA"/>
        </w:rPr>
        <w:t>.</w:t>
      </w:r>
      <w:r w:rsidR="008B4D52">
        <w:rPr>
          <w:rFonts w:ascii="Times New Roman" w:eastAsia="Times New Roman" w:hAnsi="Times New Roman" w:cs="Simplified Arabic"/>
          <w:sz w:val="24"/>
          <w:szCs w:val="24"/>
          <w:lang w:eastAsia="ar-SA"/>
        </w:rPr>
        <w:t xml:space="preserve"> </w:t>
      </w:r>
      <w:r w:rsidRPr="001C50DE">
        <w:rPr>
          <w:rFonts w:ascii="Times New Roman" w:eastAsia="Times New Roman" w:hAnsi="Times New Roman" w:cs="Times New Roman"/>
          <w:sz w:val="24"/>
          <w:szCs w:val="24"/>
        </w:rPr>
        <w:t>The onset frequency is 3900Hz for CV /</w:t>
      </w:r>
      <w:proofErr w:type="spellStart"/>
      <w:r w:rsidRPr="001C50DE">
        <w:rPr>
          <w:rFonts w:ascii="Times New Roman" w:eastAsia="Times New Roman" w:hAnsi="Times New Roman" w:cs="Times New Roman"/>
          <w:sz w:val="24"/>
          <w:szCs w:val="24"/>
        </w:rPr>
        <w:t>ga</w:t>
      </w:r>
      <w:proofErr w:type="spellEnd"/>
      <w:r w:rsidRPr="001C50DE">
        <w:rPr>
          <w:rFonts w:ascii="Times New Roman" w:eastAsia="Times New Roman" w:hAnsi="Times New Roman" w:cs="Times New Roman"/>
          <w:sz w:val="24"/>
          <w:szCs w:val="24"/>
        </w:rPr>
        <w:t>/ and 4200Hz for CV /da/.</w:t>
      </w:r>
      <w:r w:rsidRPr="001C50DE">
        <w:rPr>
          <w:rFonts w:ascii="Times New Roman" w:eastAsia="Times New Roman" w:hAnsi="Times New Roman" w:cs="Simplified Arabic"/>
          <w:sz w:val="24"/>
          <w:szCs w:val="24"/>
          <w:lang w:eastAsia="ar-SA"/>
        </w:rPr>
        <w:t xml:space="preserve"> </w:t>
      </w:r>
      <w:r w:rsidRPr="001C50DE">
        <w:rPr>
          <w:rFonts w:ascii="Times New Roman" w:eastAsia="Times New Roman" w:hAnsi="Times New Roman" w:cs="Times New Roman"/>
          <w:sz w:val="24"/>
          <w:szCs w:val="24"/>
        </w:rPr>
        <w:t>The frequency change (reduction in frequency) from the onset frequency to the steady state frequency is equal to 1600Hz for the syllable /</w:t>
      </w:r>
      <w:proofErr w:type="spellStart"/>
      <w:r w:rsidRPr="001C50DE">
        <w:rPr>
          <w:rFonts w:ascii="Times New Roman" w:eastAsia="Times New Roman" w:hAnsi="Times New Roman" w:cs="Times New Roman"/>
          <w:sz w:val="24"/>
          <w:szCs w:val="24"/>
        </w:rPr>
        <w:t>ga</w:t>
      </w:r>
      <w:proofErr w:type="spellEnd"/>
      <w:r w:rsidRPr="001C50DE">
        <w:rPr>
          <w:rFonts w:ascii="Times New Roman" w:eastAsia="Times New Roman" w:hAnsi="Times New Roman" w:cs="Times New Roman"/>
          <w:sz w:val="24"/>
          <w:szCs w:val="24"/>
        </w:rPr>
        <w:t>/ and 1700Hz for the syllable /da/.</w:t>
      </w:r>
    </w:p>
    <w:p w14:paraId="115A0FBA" w14:textId="3C9439F6" w:rsidR="00F7299C" w:rsidRPr="00DF357D" w:rsidRDefault="00F7299C" w:rsidP="00C90367">
      <w:pPr>
        <w:pStyle w:val="BodyTextIndent"/>
        <w:autoSpaceDE w:val="0"/>
        <w:autoSpaceDN w:val="0"/>
        <w:adjustRightInd w:val="0"/>
        <w:spacing w:after="0" w:line="360" w:lineRule="auto"/>
        <w:ind w:left="0" w:right="-187" w:firstLine="720"/>
        <w:jc w:val="both"/>
        <w:rPr>
          <w:bCs/>
        </w:rPr>
      </w:pPr>
      <w:r w:rsidRPr="00F7299C">
        <w:t xml:space="preserve">The recording window was starting from -50 </w:t>
      </w:r>
      <w:proofErr w:type="spellStart"/>
      <w:r w:rsidRPr="00F7299C">
        <w:t>msec</w:t>
      </w:r>
      <w:proofErr w:type="spellEnd"/>
      <w:r w:rsidRPr="00F7299C">
        <w:t xml:space="preserve"> before stimulus onset to 500 </w:t>
      </w:r>
      <w:proofErr w:type="spellStart"/>
      <w:r w:rsidRPr="00F7299C">
        <w:t>msec</w:t>
      </w:r>
      <w:proofErr w:type="spellEnd"/>
      <w:r w:rsidRPr="00F7299C">
        <w:t xml:space="preserve"> after stimulus presentation, giving a total time window of about 512 msec. </w:t>
      </w:r>
      <w:r w:rsidRPr="00F7299C">
        <w:rPr>
          <w:bCs/>
        </w:rPr>
        <w:t xml:space="preserve">The number of sweeps in an average was </w:t>
      </w:r>
      <w:r w:rsidRPr="00F7299C">
        <w:t xml:space="preserve">50 sweeps. </w:t>
      </w:r>
      <w:r w:rsidR="00DF357D">
        <w:rPr>
          <w:bCs/>
        </w:rPr>
        <w:t>The s</w:t>
      </w:r>
      <w:r w:rsidR="00DF357D" w:rsidRPr="006A160D">
        <w:rPr>
          <w:bCs/>
        </w:rPr>
        <w:t>timuli intensity</w:t>
      </w:r>
      <w:r w:rsidR="00DF357D">
        <w:rPr>
          <w:bCs/>
        </w:rPr>
        <w:t xml:space="preserve"> was 70 dB n HL.</w:t>
      </w:r>
    </w:p>
    <w:p w14:paraId="5004AE24" w14:textId="79E75D60" w:rsidR="00C90367" w:rsidRDefault="00C90367" w:rsidP="00C90367">
      <w:pPr>
        <w:widowControl w:val="0"/>
        <w:autoSpaceDE w:val="0"/>
        <w:autoSpaceDN w:val="0"/>
        <w:bidi w:val="0"/>
        <w:adjustRightInd w:val="0"/>
        <w:spacing w:after="0" w:line="360" w:lineRule="auto"/>
        <w:ind w:right="4"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C50DE" w:rsidRPr="001C50DE">
        <w:rPr>
          <w:rFonts w:ascii="Times New Roman" w:eastAsia="Times New Roman" w:hAnsi="Times New Roman" w:cs="Times New Roman"/>
          <w:sz w:val="24"/>
          <w:szCs w:val="24"/>
        </w:rPr>
        <w:t>The filter settings (recording bandwidth):</w:t>
      </w:r>
      <w:r w:rsidR="001C50DE" w:rsidRPr="001C50DE">
        <w:rPr>
          <w:rFonts w:ascii="Times New Roman" w:eastAsia="Times New Roman" w:hAnsi="Times New Roman" w:cs="Times New Roman"/>
          <w:sz w:val="24"/>
          <w:szCs w:val="24"/>
          <w:lang w:bidi="he-IL"/>
        </w:rPr>
        <w:t xml:space="preserve"> 1 Hz to 30 Hz (low pass 30 Hz and high pass 1 Hz).</w:t>
      </w:r>
      <w:r w:rsidR="00F7299C">
        <w:rPr>
          <w:rFonts w:ascii="Times New Roman" w:eastAsia="Times New Roman" w:hAnsi="Times New Roman" w:cs="Times New Roman"/>
          <w:b/>
          <w:bCs/>
          <w:sz w:val="24"/>
          <w:szCs w:val="24"/>
        </w:rPr>
        <w:t xml:space="preserve"> </w:t>
      </w:r>
      <w:bookmarkStart w:id="13" w:name="_Hlk15681089"/>
      <w:r w:rsidR="001C50DE" w:rsidRPr="001C50DE">
        <w:rPr>
          <w:rFonts w:ascii="Times New Roman" w:eastAsia="Times New Roman" w:hAnsi="Times New Roman" w:cs="Times New Roman"/>
          <w:sz w:val="24"/>
          <w:szCs w:val="24"/>
        </w:rPr>
        <w:t>Stimuli were presented monaurally to both ears via an ER3A insert phone starting with right ear.</w:t>
      </w:r>
    </w:p>
    <w:bookmarkEnd w:id="13"/>
    <w:p w14:paraId="2074856B" w14:textId="03E73CA3" w:rsidR="001C50DE" w:rsidRPr="001C50DE" w:rsidRDefault="00C90367" w:rsidP="00C90367">
      <w:pPr>
        <w:widowControl w:val="0"/>
        <w:autoSpaceDE w:val="0"/>
        <w:autoSpaceDN w:val="0"/>
        <w:bidi w:val="0"/>
        <w:adjustRightInd w:val="0"/>
        <w:spacing w:after="0" w:line="360" w:lineRule="auto"/>
        <w:ind w:right="4"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9375F" w:rsidRPr="0049375F">
        <w:rPr>
          <w:rFonts w:ascii="Times New Roman" w:eastAsia="Times New Roman" w:hAnsi="Times New Roman" w:cs="Times New Roman"/>
          <w:sz w:val="24"/>
          <w:szCs w:val="24"/>
        </w:rPr>
        <w:t xml:space="preserve">The skin over the forehead and mastoids was prepared and cleaned by alcohol to reduce electrode impedance. Four disposable electrodes were fixed according to the Smart EP manual specification as the following: one high frontal </w:t>
      </w:r>
      <w:proofErr w:type="spellStart"/>
      <w:r w:rsidR="0049375F" w:rsidRPr="0049375F">
        <w:rPr>
          <w:rFonts w:ascii="Times New Roman" w:eastAsia="Times New Roman" w:hAnsi="Times New Roman" w:cs="Times New Roman"/>
          <w:sz w:val="24"/>
          <w:szCs w:val="24"/>
        </w:rPr>
        <w:t>Fz</w:t>
      </w:r>
      <w:proofErr w:type="spellEnd"/>
      <w:r w:rsidR="0049375F" w:rsidRPr="0049375F">
        <w:rPr>
          <w:rFonts w:ascii="Times New Roman" w:eastAsia="Times New Roman" w:hAnsi="Times New Roman" w:cs="Times New Roman"/>
          <w:sz w:val="24"/>
          <w:szCs w:val="24"/>
        </w:rPr>
        <w:t xml:space="preserve"> (positive electrode), one low frontal </w:t>
      </w:r>
      <w:proofErr w:type="spellStart"/>
      <w:r w:rsidR="0049375F" w:rsidRPr="0049375F">
        <w:rPr>
          <w:rFonts w:ascii="Times New Roman" w:eastAsia="Times New Roman" w:hAnsi="Times New Roman" w:cs="Times New Roman"/>
          <w:sz w:val="24"/>
          <w:szCs w:val="24"/>
        </w:rPr>
        <w:t>Fpz</w:t>
      </w:r>
      <w:proofErr w:type="spellEnd"/>
      <w:r w:rsidR="0049375F" w:rsidRPr="0049375F">
        <w:rPr>
          <w:rFonts w:ascii="Times New Roman" w:eastAsia="Times New Roman" w:hAnsi="Times New Roman" w:cs="Times New Roman"/>
          <w:sz w:val="24"/>
          <w:szCs w:val="24"/>
        </w:rPr>
        <w:t xml:space="preserve"> (ground electrode). The last two electrodes were placed on the left and right mastoids (as negative electrode or reference electrode) depending on the recording side. All electrodes were connected to the pre-amplifier of the Smart EP equipment. </w:t>
      </w:r>
      <w:r w:rsidR="001C50DE" w:rsidRPr="001C50DE">
        <w:rPr>
          <w:rFonts w:ascii="Times New Roman" w:eastAsia="Times New Roman" w:hAnsi="Times New Roman" w:cs="Times New Roman"/>
          <w:sz w:val="24"/>
          <w:szCs w:val="24"/>
        </w:rPr>
        <w:t xml:space="preserve">     </w:t>
      </w:r>
    </w:p>
    <w:p w14:paraId="7A5BD9A3" w14:textId="0D28E1C8" w:rsidR="001C50DE" w:rsidRPr="001C50DE" w:rsidRDefault="001C50DE" w:rsidP="0041793E">
      <w:pPr>
        <w:tabs>
          <w:tab w:val="center" w:pos="4295"/>
        </w:tabs>
        <w:bidi w:val="0"/>
        <w:spacing w:after="0" w:line="360" w:lineRule="auto"/>
        <w:ind w:right="-6"/>
        <w:jc w:val="both"/>
        <w:rPr>
          <w:rFonts w:ascii="Times New Roman" w:eastAsia="Times New Roman" w:hAnsi="Times New Roman" w:cs="Simplified Arabic"/>
          <w:b/>
          <w:bCs/>
          <w:sz w:val="24"/>
          <w:szCs w:val="24"/>
          <w:lang w:eastAsia="ar-SA"/>
        </w:rPr>
      </w:pPr>
      <w:r w:rsidRPr="001C50DE">
        <w:rPr>
          <w:rFonts w:ascii="Times New Roman" w:eastAsia="Times New Roman" w:hAnsi="Times New Roman" w:cs="Times New Roman"/>
          <w:sz w:val="24"/>
          <w:szCs w:val="24"/>
        </w:rPr>
        <w:t xml:space="preserve">            The test procedure was explained to all participants and their parents. During test acquisition, every participant was instructed to lie down calmly on a comfortable coach. They </w:t>
      </w:r>
      <w:r w:rsidR="00F7299C" w:rsidRPr="00F7299C">
        <w:rPr>
          <w:rFonts w:ascii="Times New Roman" w:eastAsia="Times New Roman" w:hAnsi="Times New Roman" w:cs="Times New Roman"/>
          <w:sz w:val="24"/>
          <w:szCs w:val="24"/>
        </w:rPr>
        <w:t>could</w:t>
      </w:r>
      <w:r w:rsidRPr="001C50DE">
        <w:rPr>
          <w:rFonts w:ascii="Times New Roman" w:eastAsia="Times New Roman" w:hAnsi="Times New Roman" w:cs="Times New Roman"/>
          <w:sz w:val="24"/>
          <w:szCs w:val="24"/>
        </w:rPr>
        <w:t xml:space="preserve"> choose their selected magazine to read or browse or a toy to play with. At the same </w:t>
      </w:r>
      <w:r w:rsidR="008B4D52" w:rsidRPr="001C50DE">
        <w:rPr>
          <w:rFonts w:ascii="Times New Roman" w:eastAsia="Times New Roman" w:hAnsi="Times New Roman" w:cs="Times New Roman"/>
          <w:sz w:val="24"/>
          <w:szCs w:val="24"/>
        </w:rPr>
        <w:t>time,</w:t>
      </w:r>
      <w:r w:rsidRPr="001C50DE">
        <w:rPr>
          <w:rFonts w:ascii="Times New Roman" w:eastAsia="Times New Roman" w:hAnsi="Times New Roman" w:cs="Times New Roman"/>
          <w:sz w:val="24"/>
          <w:szCs w:val="24"/>
        </w:rPr>
        <w:t xml:space="preserve"> they were instructed not to concentrate on the presented stimuli.</w:t>
      </w:r>
    </w:p>
    <w:p w14:paraId="1947930D" w14:textId="0277EA7D" w:rsidR="001C50DE" w:rsidRPr="001C50DE" w:rsidRDefault="001C50DE" w:rsidP="001C50DE">
      <w:pPr>
        <w:autoSpaceDE w:val="0"/>
        <w:autoSpaceDN w:val="0"/>
        <w:bidi w:val="0"/>
        <w:adjustRightInd w:val="0"/>
        <w:spacing w:after="0" w:line="360" w:lineRule="auto"/>
        <w:jc w:val="both"/>
        <w:rPr>
          <w:rFonts w:ascii="Berkeley-Medium" w:eastAsia="Times New Roman" w:hAnsi="Berkeley-Medium" w:cs="Berkeley-Medium"/>
          <w:color w:val="292526"/>
          <w:sz w:val="24"/>
          <w:szCs w:val="24"/>
        </w:rPr>
      </w:pPr>
      <w:r w:rsidRPr="001C50DE">
        <w:rPr>
          <w:rFonts w:ascii="Berkeley-Medium" w:eastAsia="Times New Roman" w:hAnsi="Berkeley-Medium" w:cs="Berkeley-Medium"/>
          <w:color w:val="292526"/>
          <w:sz w:val="24"/>
          <w:szCs w:val="24"/>
        </w:rPr>
        <w:lastRenderedPageBreak/>
        <w:t xml:space="preserve">             For each speech stimuli: </w:t>
      </w:r>
      <w:r w:rsidR="0041793E">
        <w:rPr>
          <w:rFonts w:ascii="Times New Roman" w:eastAsia="Times New Roman" w:hAnsi="Times New Roman" w:cs="Times New Roman"/>
          <w:spacing w:val="-2"/>
          <w:sz w:val="24"/>
          <w:szCs w:val="24"/>
        </w:rPr>
        <w:t>CAEPs</w:t>
      </w:r>
      <w:r w:rsidRPr="001C50DE">
        <w:rPr>
          <w:rFonts w:ascii="Times New Roman" w:eastAsia="Times New Roman" w:hAnsi="Times New Roman" w:cs="Times New Roman"/>
          <w:spacing w:val="-2"/>
          <w:sz w:val="24"/>
          <w:szCs w:val="24"/>
        </w:rPr>
        <w:t xml:space="preserve"> response is composed of a positive wave at about 50 </w:t>
      </w:r>
      <w:proofErr w:type="spellStart"/>
      <w:r w:rsidRPr="001C50DE">
        <w:rPr>
          <w:rFonts w:ascii="Times New Roman" w:eastAsia="Times New Roman" w:hAnsi="Times New Roman" w:cs="Times New Roman"/>
          <w:spacing w:val="-2"/>
          <w:sz w:val="24"/>
          <w:szCs w:val="24"/>
        </w:rPr>
        <w:t>ms</w:t>
      </w:r>
      <w:proofErr w:type="spellEnd"/>
      <w:r w:rsidRPr="001C50DE">
        <w:rPr>
          <w:rFonts w:ascii="Times New Roman" w:eastAsia="Times New Roman" w:hAnsi="Times New Roman" w:cs="Times New Roman"/>
          <w:spacing w:val="-2"/>
          <w:sz w:val="24"/>
          <w:szCs w:val="24"/>
        </w:rPr>
        <w:t xml:space="preserve"> (P1), a large negative wave at about 80 to 100 </w:t>
      </w:r>
      <w:proofErr w:type="spellStart"/>
      <w:r w:rsidRPr="001C50DE">
        <w:rPr>
          <w:rFonts w:ascii="Times New Roman" w:eastAsia="Times New Roman" w:hAnsi="Times New Roman" w:cs="Times New Roman"/>
          <w:spacing w:val="-2"/>
          <w:sz w:val="24"/>
          <w:szCs w:val="24"/>
        </w:rPr>
        <w:t>ms</w:t>
      </w:r>
      <w:proofErr w:type="spellEnd"/>
      <w:r w:rsidRPr="001C50DE">
        <w:rPr>
          <w:rFonts w:ascii="Times New Roman" w:eastAsia="Times New Roman" w:hAnsi="Times New Roman" w:cs="Times New Roman"/>
          <w:spacing w:val="-2"/>
          <w:sz w:val="24"/>
          <w:szCs w:val="24"/>
        </w:rPr>
        <w:t xml:space="preserve"> (N1), and a subsequent positive wave at about 180 to 200 </w:t>
      </w:r>
      <w:proofErr w:type="spellStart"/>
      <w:r w:rsidRPr="001C50DE">
        <w:rPr>
          <w:rFonts w:ascii="Times New Roman" w:eastAsia="Times New Roman" w:hAnsi="Times New Roman" w:cs="Times New Roman"/>
          <w:spacing w:val="-2"/>
          <w:sz w:val="24"/>
          <w:szCs w:val="24"/>
        </w:rPr>
        <w:t>ms</w:t>
      </w:r>
      <w:proofErr w:type="spellEnd"/>
      <w:r w:rsidRPr="001C50DE">
        <w:rPr>
          <w:rFonts w:ascii="Times New Roman" w:eastAsia="Times New Roman" w:hAnsi="Times New Roman" w:cs="Times New Roman"/>
          <w:spacing w:val="-2"/>
          <w:sz w:val="24"/>
          <w:szCs w:val="24"/>
        </w:rPr>
        <w:t xml:space="preserve"> (P2). Classically the N2</w:t>
      </w:r>
      <w:r w:rsidRPr="001C50DE">
        <w:rPr>
          <w:rFonts w:ascii="Times New Roman" w:eastAsia="Times New Roman" w:hAnsi="Times New Roman" w:cs="Times New Roman"/>
          <w:b/>
          <w:bCs/>
          <w:spacing w:val="-2"/>
          <w:sz w:val="24"/>
          <w:szCs w:val="24"/>
        </w:rPr>
        <w:t xml:space="preserve"> </w:t>
      </w:r>
      <w:r w:rsidRPr="001C50DE">
        <w:rPr>
          <w:rFonts w:ascii="Times New Roman" w:eastAsia="Times New Roman" w:hAnsi="Times New Roman" w:cs="Times New Roman"/>
          <w:spacing w:val="-2"/>
          <w:sz w:val="24"/>
          <w:szCs w:val="24"/>
        </w:rPr>
        <w:t>is a negativity following the P2.</w:t>
      </w:r>
      <w:r w:rsidRPr="001C50DE">
        <w:rPr>
          <w:rFonts w:ascii="Times New Roman" w:eastAsia="Times New Roman" w:hAnsi="Times New Roman" w:cs="Times New Roman"/>
          <w:b/>
          <w:bCs/>
          <w:i/>
          <w:iCs/>
          <w:spacing w:val="-2"/>
          <w:sz w:val="24"/>
          <w:szCs w:val="24"/>
        </w:rPr>
        <w:t xml:space="preserve"> </w:t>
      </w:r>
    </w:p>
    <w:p w14:paraId="69E11091" w14:textId="77777777" w:rsidR="001C50DE" w:rsidRPr="001C50DE" w:rsidRDefault="001C50DE" w:rsidP="001C50DE">
      <w:pPr>
        <w:autoSpaceDE w:val="0"/>
        <w:autoSpaceDN w:val="0"/>
        <w:bidi w:val="0"/>
        <w:adjustRightInd w:val="0"/>
        <w:spacing w:before="240" w:after="0" w:line="360" w:lineRule="auto"/>
        <w:jc w:val="both"/>
        <w:rPr>
          <w:rFonts w:ascii="Times New Roman" w:eastAsia="Times New Roman" w:hAnsi="Times New Roman" w:cs="Times New Roman"/>
          <w:sz w:val="24"/>
          <w:szCs w:val="24"/>
          <w:lang w:bidi="he-IL"/>
        </w:rPr>
      </w:pPr>
      <w:r w:rsidRPr="001C50DE">
        <w:rPr>
          <w:rFonts w:ascii="Times New Roman" w:eastAsia="Times New Roman" w:hAnsi="Times New Roman" w:cs="Times New Roman"/>
          <w:sz w:val="24"/>
          <w:szCs w:val="24"/>
          <w:lang w:bidi="he-IL"/>
        </w:rPr>
        <w:t xml:space="preserve">           Calculation of the latency and amplitude (peak to peak or baseline to peak) of each wave was done as follows: </w:t>
      </w:r>
    </w:p>
    <w:p w14:paraId="58B42DFF" w14:textId="2D03486C" w:rsidR="001C50DE" w:rsidRPr="00247A0E" w:rsidRDefault="001C50DE" w:rsidP="00247A0E">
      <w:pPr>
        <w:autoSpaceDE w:val="0"/>
        <w:autoSpaceDN w:val="0"/>
        <w:bidi w:val="0"/>
        <w:adjustRightInd w:val="0"/>
        <w:spacing w:before="240" w:after="0" w:line="360" w:lineRule="auto"/>
        <w:ind w:right="-7" w:firstLine="720"/>
        <w:jc w:val="both"/>
        <w:rPr>
          <w:rFonts w:ascii="Times New Roman" w:eastAsia="Times New Roman" w:hAnsi="Times New Roman" w:cs="Times New Roman"/>
          <w:b/>
          <w:bCs/>
          <w:sz w:val="24"/>
          <w:szCs w:val="24"/>
        </w:rPr>
      </w:pPr>
      <w:r w:rsidRPr="001C50DE">
        <w:rPr>
          <w:rFonts w:ascii="Times New Roman" w:eastAsia="Times New Roman" w:hAnsi="Times New Roman" w:cs="Times New Roman"/>
          <w:sz w:val="24"/>
          <w:szCs w:val="24"/>
        </w:rPr>
        <w:t>The P1-N1-P2 latency, which was the time from stimulus onset to the first positivity (P1), first negativity (N1),</w:t>
      </w:r>
      <w:r w:rsidRPr="001C50DE">
        <w:rPr>
          <w:rFonts w:ascii="Times New Roman" w:eastAsia="Times New Roman" w:hAnsi="Times New Roman" w:cs="Times New Roman"/>
          <w:spacing w:val="-2"/>
          <w:sz w:val="24"/>
          <w:szCs w:val="24"/>
        </w:rPr>
        <w:t xml:space="preserve"> a subsequent positive wave at about 180 to 200 </w:t>
      </w:r>
      <w:proofErr w:type="spellStart"/>
      <w:r w:rsidRPr="001C50DE">
        <w:rPr>
          <w:rFonts w:ascii="Times New Roman" w:eastAsia="Times New Roman" w:hAnsi="Times New Roman" w:cs="Times New Roman"/>
          <w:spacing w:val="-2"/>
          <w:sz w:val="24"/>
          <w:szCs w:val="24"/>
        </w:rPr>
        <w:t>ms</w:t>
      </w:r>
      <w:proofErr w:type="spellEnd"/>
      <w:r w:rsidRPr="001C50DE">
        <w:rPr>
          <w:rFonts w:ascii="Times New Roman" w:eastAsia="Times New Roman" w:hAnsi="Times New Roman" w:cs="Times New Roman"/>
          <w:spacing w:val="-2"/>
          <w:sz w:val="24"/>
          <w:szCs w:val="24"/>
        </w:rPr>
        <w:t xml:space="preserve"> (P2), a second negativity (N2).</w:t>
      </w:r>
      <w:r w:rsidRPr="001C50DE">
        <w:rPr>
          <w:rFonts w:ascii="Times New Roman" w:eastAsia="Times New Roman" w:hAnsi="Times New Roman" w:cs="Times New Roman"/>
          <w:sz w:val="24"/>
          <w:szCs w:val="24"/>
        </w:rPr>
        <w:t xml:space="preserve"> The P1-N1-P2 amplitude, which was typically measured from the zero voltage of the trace to the most positive or negative trough in that trace.</w:t>
      </w:r>
    </w:p>
    <w:p w14:paraId="5705E8A4" w14:textId="303320D5" w:rsidR="00CF0DCE" w:rsidRDefault="00CF0DCE" w:rsidP="00CF0DCE">
      <w:pPr>
        <w:bidi w:val="0"/>
        <w:spacing w:after="0" w:line="360" w:lineRule="auto"/>
        <w:ind w:right="180"/>
        <w:jc w:val="lowKashida"/>
        <w:outlineLvl w:val="0"/>
        <w:rPr>
          <w:rFonts w:ascii="Times New Roman" w:eastAsia="SimSun" w:hAnsi="Times New Roman" w:cs="Times New Roman"/>
          <w:sz w:val="24"/>
          <w:szCs w:val="24"/>
          <w:lang w:eastAsia="zh-CN" w:bidi="ar-EG"/>
        </w:rPr>
      </w:pPr>
    </w:p>
    <w:p w14:paraId="347F619F" w14:textId="5B0BCAE2" w:rsidR="00D70AE2" w:rsidRDefault="009602E7" w:rsidP="00D70AE2">
      <w:pPr>
        <w:bidi w:val="0"/>
        <w:spacing w:after="0" w:line="360" w:lineRule="auto"/>
        <w:ind w:right="180"/>
        <w:jc w:val="lowKashida"/>
        <w:outlineLvl w:val="0"/>
        <w:rPr>
          <w:rFonts w:ascii="Times New Roman" w:eastAsia="SimSun" w:hAnsi="Times New Roman" w:cs="Times New Roman"/>
          <w:b/>
          <w:bCs/>
          <w:sz w:val="28"/>
          <w:szCs w:val="28"/>
          <w:lang w:eastAsia="zh-CN" w:bidi="ar-EG"/>
        </w:rPr>
      </w:pPr>
      <w:r w:rsidRPr="009602E7">
        <w:rPr>
          <w:rFonts w:ascii="Times New Roman" w:eastAsia="SimSun" w:hAnsi="Times New Roman" w:cs="Times New Roman"/>
          <w:b/>
          <w:bCs/>
          <w:sz w:val="28"/>
          <w:szCs w:val="28"/>
          <w:lang w:eastAsia="zh-CN" w:bidi="ar-EG"/>
        </w:rPr>
        <w:t>P300 and Mismatch Negativity (MMN):</w:t>
      </w:r>
    </w:p>
    <w:p w14:paraId="6E7318D0" w14:textId="42414182" w:rsidR="009602E7" w:rsidRPr="002268AA" w:rsidRDefault="009602E7" w:rsidP="002268AA">
      <w:pPr>
        <w:bidi w:val="0"/>
        <w:spacing w:after="0" w:line="360" w:lineRule="auto"/>
        <w:ind w:right="180" w:firstLine="720"/>
        <w:jc w:val="lowKashida"/>
        <w:outlineLvl w:val="0"/>
        <w:rPr>
          <w:rFonts w:ascii="Times New Roman" w:eastAsia="SimSun" w:hAnsi="Times New Roman" w:cs="Times New Roman"/>
          <w:sz w:val="24"/>
          <w:szCs w:val="24"/>
          <w:lang w:eastAsia="zh-CN" w:bidi="ar-EG"/>
        </w:rPr>
      </w:pPr>
      <w:r w:rsidRPr="002268AA">
        <w:rPr>
          <w:rFonts w:ascii="Times New Roman" w:eastAsia="SimSun" w:hAnsi="Times New Roman" w:cs="Times New Roman"/>
          <w:sz w:val="24"/>
          <w:szCs w:val="24"/>
          <w:lang w:eastAsia="zh-CN" w:bidi="ar-EG"/>
        </w:rPr>
        <w:t>Both P300 and MMN were calculated with the same stimulus parameters as follow but the only difference was in the patient participation (in P300 the patient is calculating the deviant stimulus but in MMN, the patient is distracted from stimulus by playing silent game or watching pictures and stories in a book</w:t>
      </w:r>
      <w:r w:rsidR="002268AA">
        <w:rPr>
          <w:rFonts w:ascii="Times New Roman" w:eastAsia="SimSun" w:hAnsi="Times New Roman" w:cs="Times New Roman"/>
          <w:sz w:val="24"/>
          <w:szCs w:val="24"/>
          <w:lang w:eastAsia="zh-CN" w:bidi="ar-EG"/>
        </w:rPr>
        <w:t>)</w:t>
      </w:r>
      <w:r w:rsidRPr="002268AA">
        <w:rPr>
          <w:rFonts w:ascii="Times New Roman" w:eastAsia="SimSun" w:hAnsi="Times New Roman" w:cs="Times New Roman"/>
          <w:sz w:val="24"/>
          <w:szCs w:val="24"/>
          <w:lang w:eastAsia="zh-CN" w:bidi="ar-EG"/>
        </w:rPr>
        <w:t>.</w:t>
      </w:r>
    </w:p>
    <w:p w14:paraId="77C241AF" w14:textId="1EEC5DD1" w:rsidR="009602E7" w:rsidRPr="009602E7" w:rsidRDefault="009602E7" w:rsidP="009602E7">
      <w:pPr>
        <w:bidi w:val="0"/>
        <w:spacing w:after="0" w:line="360" w:lineRule="auto"/>
        <w:ind w:right="180" w:firstLine="720"/>
        <w:jc w:val="lowKashida"/>
        <w:outlineLvl w:val="0"/>
        <w:rPr>
          <w:rFonts w:ascii="Times New Roman" w:eastAsia="SimSun" w:hAnsi="Times New Roman" w:cs="Times New Roman"/>
          <w:sz w:val="24"/>
          <w:szCs w:val="24"/>
          <w:lang w:eastAsia="zh-CN" w:bidi="ar-EG"/>
        </w:rPr>
      </w:pPr>
      <w:r w:rsidRPr="009602E7">
        <w:rPr>
          <w:rFonts w:ascii="Times New Roman" w:eastAsia="SimSun" w:hAnsi="Times New Roman" w:cs="Times New Roman"/>
          <w:sz w:val="24"/>
          <w:szCs w:val="24"/>
          <w:lang w:eastAsia="zh-CN" w:bidi="ar-EG"/>
        </w:rPr>
        <w:t>CV syllables /da/, /</w:t>
      </w:r>
      <w:proofErr w:type="spellStart"/>
      <w:r w:rsidRPr="009602E7">
        <w:rPr>
          <w:rFonts w:ascii="Times New Roman" w:eastAsia="SimSun" w:hAnsi="Times New Roman" w:cs="Times New Roman"/>
          <w:sz w:val="24"/>
          <w:szCs w:val="24"/>
          <w:lang w:eastAsia="zh-CN" w:bidi="ar-EG"/>
        </w:rPr>
        <w:t>ga</w:t>
      </w:r>
      <w:proofErr w:type="spellEnd"/>
      <w:r w:rsidRPr="009602E7">
        <w:rPr>
          <w:rFonts w:ascii="Times New Roman" w:eastAsia="SimSun" w:hAnsi="Times New Roman" w:cs="Times New Roman"/>
          <w:sz w:val="24"/>
          <w:szCs w:val="24"/>
          <w:lang w:eastAsia="zh-CN" w:bidi="ar-EG"/>
        </w:rPr>
        <w:t>/ which were used. They were pronounced by a native Arabic male speaker, in order to obtain the best MMN amplitudes. The stimuli were recorded and sent to Intelligent Hearing System company to be digitized and calibrated. The selected signals were arranged in an oddball paradigm in which /da/ syllable was the standard and /</w:t>
      </w:r>
      <w:proofErr w:type="spellStart"/>
      <w:r w:rsidRPr="009602E7">
        <w:rPr>
          <w:rFonts w:ascii="Times New Roman" w:eastAsia="SimSun" w:hAnsi="Times New Roman" w:cs="Times New Roman"/>
          <w:sz w:val="24"/>
          <w:szCs w:val="24"/>
          <w:lang w:eastAsia="zh-CN" w:bidi="ar-EG"/>
        </w:rPr>
        <w:t>ga</w:t>
      </w:r>
      <w:proofErr w:type="spellEnd"/>
      <w:r w:rsidRPr="009602E7">
        <w:rPr>
          <w:rFonts w:ascii="Times New Roman" w:eastAsia="SimSun" w:hAnsi="Times New Roman" w:cs="Times New Roman"/>
          <w:sz w:val="24"/>
          <w:szCs w:val="24"/>
          <w:lang w:eastAsia="zh-CN" w:bidi="ar-EG"/>
        </w:rPr>
        <w:t xml:space="preserve">/ syllable was the deviant stimulus. Both stimuli were different in the following: </w:t>
      </w:r>
      <w:r w:rsidRPr="009602E7">
        <w:rPr>
          <w:rFonts w:ascii="Times New Roman" w:eastAsia="SimSun" w:hAnsi="Times New Roman" w:cs="Times New Roman"/>
          <w:i/>
          <w:iCs/>
          <w:sz w:val="24"/>
          <w:szCs w:val="24"/>
          <w:lang w:eastAsia="zh-CN" w:bidi="ar-EG"/>
        </w:rPr>
        <w:t>First</w:t>
      </w:r>
      <w:r w:rsidRPr="009602E7">
        <w:rPr>
          <w:rFonts w:ascii="Times New Roman" w:eastAsia="SimSun" w:hAnsi="Times New Roman" w:cs="Times New Roman"/>
          <w:sz w:val="24"/>
          <w:szCs w:val="24"/>
          <w:lang w:eastAsia="zh-CN" w:bidi="ar-EG"/>
        </w:rPr>
        <w:t>, the onset frequency of the third formant which is 3900Hz for CV /</w:t>
      </w:r>
      <w:proofErr w:type="spellStart"/>
      <w:r w:rsidRPr="009602E7">
        <w:rPr>
          <w:rFonts w:ascii="Times New Roman" w:eastAsia="SimSun" w:hAnsi="Times New Roman" w:cs="Times New Roman"/>
          <w:sz w:val="24"/>
          <w:szCs w:val="24"/>
          <w:lang w:eastAsia="zh-CN" w:bidi="ar-EG"/>
        </w:rPr>
        <w:t>ga</w:t>
      </w:r>
      <w:proofErr w:type="spellEnd"/>
      <w:r w:rsidRPr="009602E7">
        <w:rPr>
          <w:rFonts w:ascii="Times New Roman" w:eastAsia="SimSun" w:hAnsi="Times New Roman" w:cs="Times New Roman"/>
          <w:sz w:val="24"/>
          <w:szCs w:val="24"/>
          <w:lang w:eastAsia="zh-CN" w:bidi="ar-EG"/>
        </w:rPr>
        <w:t xml:space="preserve">/ and 4200Hz for CV /da/. </w:t>
      </w:r>
      <w:r w:rsidRPr="009602E7">
        <w:rPr>
          <w:rFonts w:ascii="Times New Roman" w:eastAsia="SimSun" w:hAnsi="Times New Roman" w:cs="Times New Roman"/>
          <w:i/>
          <w:iCs/>
          <w:sz w:val="24"/>
          <w:szCs w:val="24"/>
          <w:lang w:eastAsia="zh-CN" w:bidi="ar-EG"/>
        </w:rPr>
        <w:t>Second</w:t>
      </w:r>
      <w:r w:rsidRPr="009602E7">
        <w:rPr>
          <w:rFonts w:ascii="Times New Roman" w:eastAsia="SimSun" w:hAnsi="Times New Roman" w:cs="Times New Roman"/>
          <w:sz w:val="24"/>
          <w:szCs w:val="24"/>
          <w:lang w:eastAsia="zh-CN" w:bidi="ar-EG"/>
        </w:rPr>
        <w:t xml:space="preserve">, the duration of formant transition to reach the steady state frequency of the third formant of the vowel /a/. </w:t>
      </w:r>
      <w:r w:rsidRPr="009602E7">
        <w:rPr>
          <w:rFonts w:ascii="Times New Roman" w:eastAsia="SimSun" w:hAnsi="Times New Roman" w:cs="Times New Roman"/>
          <w:i/>
          <w:iCs/>
          <w:sz w:val="24"/>
          <w:szCs w:val="24"/>
          <w:lang w:eastAsia="zh-CN" w:bidi="ar-EG"/>
        </w:rPr>
        <w:t>Third,</w:t>
      </w:r>
      <w:r w:rsidRPr="009602E7">
        <w:rPr>
          <w:rFonts w:ascii="Times New Roman" w:eastAsia="SimSun" w:hAnsi="Times New Roman" w:cs="Times New Roman"/>
          <w:sz w:val="24"/>
          <w:szCs w:val="24"/>
          <w:lang w:eastAsia="zh-CN" w:bidi="ar-EG"/>
        </w:rPr>
        <w:t xml:space="preserve"> the frequency change (reduction in frequency) from the onset frequency to the steady state frequency of the third formant. This frequency change is equal to 1600Hz for the syllable /</w:t>
      </w:r>
      <w:proofErr w:type="spellStart"/>
      <w:r w:rsidRPr="009602E7">
        <w:rPr>
          <w:rFonts w:ascii="Times New Roman" w:eastAsia="SimSun" w:hAnsi="Times New Roman" w:cs="Times New Roman"/>
          <w:sz w:val="24"/>
          <w:szCs w:val="24"/>
          <w:lang w:eastAsia="zh-CN" w:bidi="ar-EG"/>
        </w:rPr>
        <w:t>ga</w:t>
      </w:r>
      <w:proofErr w:type="spellEnd"/>
      <w:r w:rsidRPr="009602E7">
        <w:rPr>
          <w:rFonts w:ascii="Times New Roman" w:eastAsia="SimSun" w:hAnsi="Times New Roman" w:cs="Times New Roman"/>
          <w:sz w:val="24"/>
          <w:szCs w:val="24"/>
          <w:lang w:eastAsia="zh-CN" w:bidi="ar-EG"/>
        </w:rPr>
        <w:t>/ and 1700Hz for the syllable /da/. On the other hand, these two CV syllables are similar in being processed by the cerebral cortex with no thalamic contribution</w:t>
      </w:r>
      <w:r>
        <w:rPr>
          <w:rFonts w:ascii="Times New Roman" w:eastAsia="SimSun" w:hAnsi="Times New Roman" w:cs="Times New Roman"/>
          <w:sz w:val="24"/>
          <w:szCs w:val="24"/>
          <w:lang w:eastAsia="zh-CN" w:bidi="ar-EG"/>
        </w:rPr>
        <w:t>.</w:t>
      </w:r>
    </w:p>
    <w:p w14:paraId="7B2254D8" w14:textId="29D4C77D" w:rsidR="00C90367" w:rsidRDefault="002268AA" w:rsidP="00C90367">
      <w:pPr>
        <w:widowControl w:val="0"/>
        <w:autoSpaceDE w:val="0"/>
        <w:autoSpaceDN w:val="0"/>
        <w:bidi w:val="0"/>
        <w:adjustRightInd w:val="0"/>
        <w:spacing w:after="0" w:line="360" w:lineRule="auto"/>
        <w:ind w:right="4" w:firstLine="284"/>
        <w:jc w:val="both"/>
        <w:rPr>
          <w:rFonts w:asciiTheme="majorBidi" w:eastAsia="Times New Roman" w:hAnsiTheme="majorBidi" w:cstheme="majorBidi"/>
          <w:sz w:val="24"/>
          <w:szCs w:val="24"/>
        </w:rPr>
      </w:pPr>
      <w:r>
        <w:rPr>
          <w:rFonts w:ascii="Times New Roman" w:eastAsia="SimSun" w:hAnsi="Times New Roman" w:cs="Times New Roman"/>
          <w:sz w:val="24"/>
          <w:szCs w:val="24"/>
          <w:lang w:eastAsia="zh-CN" w:bidi="ar-EG"/>
        </w:rPr>
        <w:t xml:space="preserve">  </w:t>
      </w:r>
      <w:r w:rsidR="009602E7">
        <w:rPr>
          <w:rFonts w:ascii="Times New Roman" w:eastAsia="SimSun" w:hAnsi="Times New Roman" w:cs="Times New Roman"/>
          <w:sz w:val="24"/>
          <w:szCs w:val="24"/>
          <w:lang w:eastAsia="zh-CN" w:bidi="ar-EG"/>
        </w:rPr>
        <w:t xml:space="preserve">Stimulus intensity was 70 dB </w:t>
      </w:r>
      <w:proofErr w:type="spellStart"/>
      <w:r w:rsidR="009602E7">
        <w:rPr>
          <w:rFonts w:ascii="Times New Roman" w:eastAsia="SimSun" w:hAnsi="Times New Roman" w:cs="Times New Roman"/>
          <w:sz w:val="24"/>
          <w:szCs w:val="24"/>
          <w:lang w:eastAsia="zh-CN" w:bidi="ar-EG"/>
        </w:rPr>
        <w:t>nHL</w:t>
      </w:r>
      <w:proofErr w:type="spellEnd"/>
      <w:r w:rsidR="009602E7">
        <w:rPr>
          <w:rFonts w:ascii="Times New Roman" w:eastAsia="SimSun" w:hAnsi="Times New Roman" w:cs="Times New Roman"/>
          <w:sz w:val="24"/>
          <w:szCs w:val="24"/>
          <w:lang w:eastAsia="zh-CN" w:bidi="ar-EG"/>
        </w:rPr>
        <w:t xml:space="preserve">. </w:t>
      </w:r>
      <w:r w:rsidR="009822FF" w:rsidRPr="00C90367">
        <w:rPr>
          <w:rFonts w:asciiTheme="majorBidi" w:hAnsiTheme="majorBidi" w:cstheme="majorBidi"/>
          <w:sz w:val="24"/>
          <w:szCs w:val="24"/>
        </w:rPr>
        <w:t>Repetition rate (</w:t>
      </w:r>
      <w:r w:rsidR="009602E7" w:rsidRPr="00C90367">
        <w:rPr>
          <w:rFonts w:asciiTheme="majorBidi" w:eastAsia="Times New Roman" w:hAnsiTheme="majorBidi" w:cstheme="majorBidi"/>
          <w:sz w:val="24"/>
          <w:szCs w:val="24"/>
          <w:lang w:eastAsia="ar-SA"/>
        </w:rPr>
        <w:t>RR</w:t>
      </w:r>
      <w:r w:rsidR="009822FF" w:rsidRPr="00C90367">
        <w:rPr>
          <w:rFonts w:asciiTheme="majorBidi" w:hAnsiTheme="majorBidi" w:cstheme="majorBidi"/>
          <w:sz w:val="24"/>
          <w:szCs w:val="24"/>
          <w:lang w:eastAsia="ar-SA"/>
        </w:rPr>
        <w:t>)</w:t>
      </w:r>
      <w:r w:rsidR="009602E7" w:rsidRPr="00C90367">
        <w:rPr>
          <w:rFonts w:asciiTheme="majorBidi" w:eastAsia="Times New Roman" w:hAnsiTheme="majorBidi" w:cstheme="majorBidi"/>
          <w:sz w:val="24"/>
          <w:szCs w:val="24"/>
          <w:lang w:eastAsia="ar-SA"/>
        </w:rPr>
        <w:t xml:space="preserve"> </w:t>
      </w:r>
      <w:r w:rsidR="009822FF" w:rsidRPr="00C90367">
        <w:rPr>
          <w:rFonts w:asciiTheme="majorBidi" w:hAnsiTheme="majorBidi" w:cstheme="majorBidi"/>
          <w:sz w:val="24"/>
          <w:szCs w:val="24"/>
          <w:lang w:eastAsia="ar-SA"/>
        </w:rPr>
        <w:t xml:space="preserve">was </w:t>
      </w:r>
      <w:r w:rsidR="009602E7" w:rsidRPr="00C90367">
        <w:rPr>
          <w:rFonts w:asciiTheme="majorBidi" w:eastAsia="Times New Roman" w:hAnsiTheme="majorBidi" w:cstheme="majorBidi"/>
          <w:sz w:val="24"/>
          <w:szCs w:val="24"/>
          <w:lang w:eastAsia="ar-SA"/>
        </w:rPr>
        <w:t xml:space="preserve">1/sec with a stimulus duration of 200 </w:t>
      </w:r>
      <w:proofErr w:type="spellStart"/>
      <w:r w:rsidR="009602E7" w:rsidRPr="00C90367">
        <w:rPr>
          <w:rFonts w:asciiTheme="majorBidi" w:eastAsia="Times New Roman" w:hAnsiTheme="majorBidi" w:cstheme="majorBidi"/>
          <w:sz w:val="24"/>
          <w:szCs w:val="24"/>
          <w:lang w:eastAsia="ar-SA"/>
        </w:rPr>
        <w:t>msec</w:t>
      </w:r>
      <w:proofErr w:type="spellEnd"/>
      <w:r w:rsidR="009602E7" w:rsidRPr="00C90367">
        <w:rPr>
          <w:rFonts w:asciiTheme="majorBidi" w:eastAsia="Times New Roman" w:hAnsiTheme="majorBidi" w:cstheme="majorBidi"/>
          <w:sz w:val="24"/>
          <w:szCs w:val="24"/>
          <w:lang w:eastAsia="ar-SA"/>
        </w:rPr>
        <w:t xml:space="preserve"> meant that the interstimulus interval (ISI) was about 800 </w:t>
      </w:r>
      <w:proofErr w:type="spellStart"/>
      <w:r w:rsidR="009602E7" w:rsidRPr="00C90367">
        <w:rPr>
          <w:rFonts w:asciiTheme="majorBidi" w:eastAsia="Times New Roman" w:hAnsiTheme="majorBidi" w:cstheme="majorBidi"/>
          <w:sz w:val="24"/>
          <w:szCs w:val="24"/>
          <w:lang w:eastAsia="ar-SA"/>
        </w:rPr>
        <w:t>msec</w:t>
      </w:r>
      <w:proofErr w:type="spellEnd"/>
      <w:r w:rsidR="009602E7" w:rsidRPr="00C90367">
        <w:rPr>
          <w:rFonts w:asciiTheme="majorBidi" w:eastAsia="Times New Roman" w:hAnsiTheme="majorBidi" w:cstheme="majorBidi"/>
          <w:sz w:val="24"/>
          <w:szCs w:val="24"/>
          <w:lang w:eastAsia="ar-SA"/>
        </w:rPr>
        <w:t xml:space="preserve"> (time between the end of the stimulus and the start of the next one).</w:t>
      </w:r>
      <w:r w:rsidR="00C90367" w:rsidRPr="00C90367">
        <w:rPr>
          <w:rFonts w:asciiTheme="majorBidi" w:hAnsiTheme="majorBidi" w:cstheme="majorBidi"/>
          <w:sz w:val="24"/>
          <w:szCs w:val="24"/>
          <w:lang w:eastAsia="ar-SA"/>
        </w:rPr>
        <w:t xml:space="preserve"> The deviant </w:t>
      </w:r>
      <w:r w:rsidR="00C90367" w:rsidRPr="00C90367">
        <w:rPr>
          <w:rFonts w:asciiTheme="majorBidi" w:hAnsiTheme="majorBidi" w:cstheme="majorBidi"/>
          <w:sz w:val="24"/>
          <w:szCs w:val="24"/>
          <w:lang w:eastAsia="ar-SA"/>
        </w:rPr>
        <w:lastRenderedPageBreak/>
        <w:t>stimulus was presented randomly within the train of standard stimuli in an oddball paradigm. The probability was 20% for speech stimuli.</w:t>
      </w:r>
      <w:r w:rsidR="00C90367">
        <w:rPr>
          <w:rFonts w:asciiTheme="majorBidi" w:hAnsiTheme="majorBidi" w:cstheme="majorBidi"/>
          <w:sz w:val="24"/>
          <w:szCs w:val="24"/>
          <w:lang w:eastAsia="ar-SA"/>
        </w:rPr>
        <w:t xml:space="preserve"> </w:t>
      </w:r>
      <w:r w:rsidR="00C90367" w:rsidRPr="00C90367">
        <w:rPr>
          <w:rFonts w:asciiTheme="majorBidi" w:eastAsia="Times New Roman" w:hAnsiTheme="majorBidi" w:cstheme="majorBidi"/>
          <w:sz w:val="24"/>
          <w:szCs w:val="24"/>
        </w:rPr>
        <w:t>Stimuli were presented monaurally to both ears via an ER3A insert phone starting with right ear.</w:t>
      </w:r>
    </w:p>
    <w:p w14:paraId="40996FA5" w14:textId="185D117F" w:rsidR="00485A35" w:rsidRDefault="00485A35" w:rsidP="00485A35">
      <w:pPr>
        <w:autoSpaceDE w:val="0"/>
        <w:autoSpaceDN w:val="0"/>
        <w:bidi w:val="0"/>
        <w:adjustRightInd w:val="0"/>
        <w:spacing w:before="120" w:after="120" w:line="360" w:lineRule="auto"/>
        <w:ind w:right="-6" w:firstLine="284"/>
        <w:jc w:val="lowKashida"/>
        <w:rPr>
          <w:rFonts w:ascii="Times New Roman" w:eastAsia="Times New Roman" w:hAnsi="Times New Roman" w:cs="Times New Roman"/>
          <w:i/>
          <w:iCs/>
          <w:sz w:val="28"/>
          <w:szCs w:val="28"/>
          <w:u w:val="single"/>
        </w:rPr>
      </w:pPr>
      <w:r>
        <w:rPr>
          <w:rFonts w:ascii="Times New Roman" w:eastAsia="Times New Roman" w:hAnsi="Times New Roman" w:cs="Times New Roman"/>
          <w:sz w:val="24"/>
          <w:szCs w:val="24"/>
        </w:rPr>
        <w:t xml:space="preserve"> </w:t>
      </w:r>
      <w:r w:rsidRPr="00485A35">
        <w:rPr>
          <w:rFonts w:ascii="Times New Roman" w:eastAsia="Times New Roman" w:hAnsi="Times New Roman" w:cs="Times New Roman"/>
          <w:sz w:val="24"/>
          <w:szCs w:val="24"/>
        </w:rPr>
        <w:t>The recording window was starting from 50msec before stimulus onset to 400msec after stimulus presentation, giving a total time window of about 450 msec.</w:t>
      </w:r>
      <w:r>
        <w:rPr>
          <w:rFonts w:ascii="Times New Roman" w:eastAsia="Times New Roman" w:hAnsi="Times New Roman" w:cs="Times New Roman"/>
          <w:i/>
          <w:iCs/>
          <w:sz w:val="28"/>
          <w:szCs w:val="28"/>
          <w:u w:val="single"/>
        </w:rPr>
        <w:t xml:space="preserve"> </w:t>
      </w:r>
      <w:r w:rsidRPr="00485A35">
        <w:rPr>
          <w:rFonts w:ascii="Times New Roman" w:eastAsia="Times New Roman" w:hAnsi="Times New Roman" w:cs="Times New Roman"/>
          <w:sz w:val="24"/>
          <w:szCs w:val="24"/>
        </w:rPr>
        <w:t>The low pass filter was at 30Hz and high pass filter was at 0.1 Hz.</w:t>
      </w:r>
      <w:r>
        <w:rPr>
          <w:rFonts w:ascii="Times New Roman" w:eastAsia="Times New Roman" w:hAnsi="Times New Roman" w:cs="Times New Roman"/>
          <w:i/>
          <w:iCs/>
          <w:sz w:val="28"/>
          <w:szCs w:val="28"/>
          <w:u w:val="single"/>
        </w:rPr>
        <w:t xml:space="preserve"> </w:t>
      </w:r>
      <w:r w:rsidRPr="00485A35">
        <w:rPr>
          <w:rFonts w:ascii="Times New Roman" w:eastAsia="Times New Roman" w:hAnsi="Times New Roman" w:cs="Times New Roman"/>
          <w:sz w:val="24"/>
          <w:szCs w:val="24"/>
        </w:rPr>
        <w:t>For /da/-/</w:t>
      </w:r>
      <w:proofErr w:type="spellStart"/>
      <w:r w:rsidRPr="00485A35">
        <w:rPr>
          <w:rFonts w:ascii="Times New Roman" w:eastAsia="Times New Roman" w:hAnsi="Times New Roman" w:cs="Times New Roman"/>
          <w:sz w:val="24"/>
          <w:szCs w:val="24"/>
        </w:rPr>
        <w:t>ga</w:t>
      </w:r>
      <w:proofErr w:type="spellEnd"/>
      <w:r w:rsidRPr="00485A35">
        <w:rPr>
          <w:rFonts w:ascii="Times New Roman" w:eastAsia="Times New Roman" w:hAnsi="Times New Roman" w:cs="Times New Roman"/>
          <w:sz w:val="24"/>
          <w:szCs w:val="24"/>
        </w:rPr>
        <w:t>/ paradigm: it contained two averaged sweeps or traces. The first trace was for the deviant stimulus containing 200 averaged stimuli; while the second trace contained 900-1100 averaged standard stimuli according to the random presentation of the deviant stimulus during testing.</w:t>
      </w:r>
    </w:p>
    <w:p w14:paraId="4D3580C0" w14:textId="31C1487F" w:rsidR="00A531A3" w:rsidRPr="00A531A3" w:rsidRDefault="002268AA" w:rsidP="00A531A3">
      <w:pPr>
        <w:autoSpaceDE w:val="0"/>
        <w:autoSpaceDN w:val="0"/>
        <w:bidi w:val="0"/>
        <w:adjustRightInd w:val="0"/>
        <w:spacing w:before="120" w:after="120" w:line="360" w:lineRule="auto"/>
        <w:ind w:right="-6" w:firstLine="284"/>
        <w:jc w:val="lowKashida"/>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531A3" w:rsidRPr="00A531A3">
        <w:rPr>
          <w:rFonts w:ascii="Times New Roman" w:eastAsia="Times New Roman" w:hAnsi="Times New Roman" w:cs="Times New Roman"/>
          <w:sz w:val="24"/>
          <w:szCs w:val="24"/>
        </w:rPr>
        <w:t xml:space="preserve">After finishing the test, off-line manipulation of the traces was done </w:t>
      </w:r>
      <w:r w:rsidR="00A531A3">
        <w:rPr>
          <w:rFonts w:ascii="Times New Roman" w:eastAsia="Times New Roman" w:hAnsi="Times New Roman" w:cs="Times New Roman"/>
          <w:sz w:val="24"/>
          <w:szCs w:val="24"/>
        </w:rPr>
        <w:t>by d</w:t>
      </w:r>
      <w:r w:rsidR="00A531A3" w:rsidRPr="00A531A3">
        <w:rPr>
          <w:rFonts w:ascii="Times New Roman" w:eastAsia="Times New Roman" w:hAnsi="Times New Roman" w:cs="Times New Roman"/>
          <w:sz w:val="24"/>
          <w:szCs w:val="24"/>
        </w:rPr>
        <w:t>etection of N100 presence and calculation of its latency for both the standard and deviant traces of each paradigm. N100 was determined on both standard and deviant traces as the negativity that occur at about 80-160</w:t>
      </w:r>
      <w:r w:rsidR="00A531A3">
        <w:rPr>
          <w:rFonts w:ascii="Times New Roman" w:eastAsia="Times New Roman" w:hAnsi="Times New Roman" w:cs="Times New Roman"/>
          <w:sz w:val="24"/>
          <w:szCs w:val="24"/>
        </w:rPr>
        <w:t xml:space="preserve"> </w:t>
      </w:r>
      <w:proofErr w:type="spellStart"/>
      <w:r w:rsidR="00A531A3" w:rsidRPr="00A531A3">
        <w:rPr>
          <w:rFonts w:ascii="Times New Roman" w:eastAsia="Times New Roman" w:hAnsi="Times New Roman" w:cs="Times New Roman"/>
          <w:sz w:val="24"/>
          <w:szCs w:val="24"/>
        </w:rPr>
        <w:t>msec</w:t>
      </w:r>
      <w:proofErr w:type="spellEnd"/>
      <w:r w:rsidR="00A531A3" w:rsidRPr="00A531A3">
        <w:rPr>
          <w:rFonts w:ascii="Times New Roman" w:eastAsia="Times New Roman" w:hAnsi="Times New Roman" w:cs="Times New Roman"/>
          <w:sz w:val="24"/>
          <w:szCs w:val="24"/>
        </w:rPr>
        <w:t xml:space="preserve"> after stimulus presentation</w:t>
      </w:r>
      <w:r w:rsidR="00A531A3">
        <w:rPr>
          <w:rFonts w:ascii="Times New Roman" w:eastAsia="Times New Roman" w:hAnsi="Times New Roman" w:cs="Times New Roman"/>
          <w:sz w:val="24"/>
          <w:szCs w:val="24"/>
        </w:rPr>
        <w:t>.</w:t>
      </w:r>
    </w:p>
    <w:p w14:paraId="2E82B09A" w14:textId="0114BDAB" w:rsidR="009602E7" w:rsidRPr="0061211D" w:rsidRDefault="00A531A3" w:rsidP="0061211D">
      <w:pPr>
        <w:widowControl w:val="0"/>
        <w:autoSpaceDE w:val="0"/>
        <w:autoSpaceDN w:val="0"/>
        <w:bidi w:val="0"/>
        <w:adjustRightInd w:val="0"/>
        <w:spacing w:after="0" w:line="360" w:lineRule="auto"/>
        <w:ind w:right="4" w:firstLine="284"/>
        <w:jc w:val="both"/>
        <w:rPr>
          <w:rFonts w:asciiTheme="majorBidi" w:eastAsia="Times New Roman" w:hAnsiTheme="majorBidi" w:cstheme="majorBidi"/>
          <w:sz w:val="24"/>
          <w:szCs w:val="24"/>
        </w:rPr>
      </w:pPr>
      <w:r>
        <w:rPr>
          <w:rFonts w:ascii="New York" w:eastAsia="Times New Roman" w:hAnsi="New York" w:cs="Times New Roman"/>
          <w:sz w:val="24"/>
          <w:szCs w:val="20"/>
          <w:lang w:eastAsia="ar-SA"/>
        </w:rPr>
        <w:t xml:space="preserve">    </w:t>
      </w:r>
      <w:r w:rsidRPr="00A531A3">
        <w:rPr>
          <w:rFonts w:ascii="New York" w:eastAsia="Times New Roman" w:hAnsi="New York" w:cs="Times New Roman"/>
          <w:sz w:val="24"/>
          <w:szCs w:val="20"/>
          <w:lang w:eastAsia="ar-SA"/>
        </w:rPr>
        <w:t>MMN was calculated in the difference waveform. This was done by creating a new destination buffer. Then, the trace that occur in response to the deviant stimulus alone was added to this new buffer. After that, the trace that occur in response to the standard stimulus alone was subtracted from the response to deviant stimulus (already added to the new buffer) presented within the oddball paradigm. The resulting difference between the standard and deviant traces represented the MMN responses which were identified visually as the prominent negativity following N100 occurring between 100 and 250</w:t>
      </w:r>
      <w:r w:rsidR="0050739A">
        <w:rPr>
          <w:rFonts w:ascii="New York" w:eastAsia="Times New Roman" w:hAnsi="New York" w:cs="Times New Roman"/>
          <w:sz w:val="24"/>
          <w:szCs w:val="20"/>
          <w:lang w:eastAsia="ar-SA"/>
        </w:rPr>
        <w:t xml:space="preserve"> </w:t>
      </w:r>
      <w:proofErr w:type="spellStart"/>
      <w:r w:rsidRPr="00A531A3">
        <w:rPr>
          <w:rFonts w:ascii="New York" w:eastAsia="Times New Roman" w:hAnsi="New York" w:cs="Times New Roman"/>
          <w:sz w:val="24"/>
          <w:szCs w:val="20"/>
          <w:lang w:eastAsia="ar-SA"/>
        </w:rPr>
        <w:t>ms.</w:t>
      </w:r>
      <w:proofErr w:type="spellEnd"/>
      <w:r w:rsidRPr="00A531A3">
        <w:rPr>
          <w:rFonts w:ascii="New York" w:eastAsia="Times New Roman" w:hAnsi="New York" w:cs="Times New Roman"/>
          <w:sz w:val="24"/>
          <w:szCs w:val="20"/>
          <w:lang w:eastAsia="ar-SA"/>
        </w:rPr>
        <w:t xml:space="preserve"> Onset, peak, and offset latencies were measured. MMN duration was computed by subtracting the onset latency from the offset latency. Then, the amplitude of onset-to-peak latency was measured.</w:t>
      </w:r>
      <w:r w:rsidR="009602E7" w:rsidRPr="009822FF">
        <w:rPr>
          <w:rFonts w:eastAsia="SimSun"/>
          <w:lang w:eastAsia="zh-CN" w:bidi="ar-EG"/>
        </w:rPr>
        <w:t xml:space="preserve"> </w:t>
      </w:r>
    </w:p>
    <w:p w14:paraId="7E350454" w14:textId="6B960F6D" w:rsidR="0061211D" w:rsidRPr="00A07777" w:rsidRDefault="0061211D" w:rsidP="00A07777">
      <w:pPr>
        <w:pStyle w:val="ListParagraph"/>
        <w:numPr>
          <w:ilvl w:val="0"/>
          <w:numId w:val="21"/>
        </w:numPr>
        <w:bidi w:val="0"/>
        <w:spacing w:line="360" w:lineRule="auto"/>
        <w:rPr>
          <w:rFonts w:ascii="Times New Roman" w:eastAsia="Times New Roman" w:hAnsi="Times New Roman" w:cs="Times New Roman"/>
          <w:b/>
          <w:bCs/>
          <w:sz w:val="28"/>
          <w:szCs w:val="28"/>
        </w:rPr>
      </w:pPr>
      <w:r w:rsidRPr="00A07777">
        <w:rPr>
          <w:rFonts w:ascii="Times New Roman" w:eastAsia="Times New Roman" w:hAnsi="Times New Roman" w:cs="Times New Roman"/>
          <w:b/>
          <w:bCs/>
          <w:sz w:val="28"/>
          <w:szCs w:val="28"/>
        </w:rPr>
        <w:t>Statistical analysis</w:t>
      </w:r>
    </w:p>
    <w:p w14:paraId="52F41369" w14:textId="77777777" w:rsidR="0061211D" w:rsidRPr="0061211D" w:rsidRDefault="0061211D" w:rsidP="0061211D">
      <w:pPr>
        <w:bidi w:val="0"/>
        <w:spacing w:line="360" w:lineRule="auto"/>
        <w:ind w:firstLine="720"/>
        <w:jc w:val="both"/>
        <w:rPr>
          <w:rFonts w:ascii="Times New Roman" w:eastAsia="Calibri" w:hAnsi="Times New Roman" w:cs="Times New Roman"/>
          <w:sz w:val="24"/>
          <w:szCs w:val="24"/>
        </w:rPr>
      </w:pPr>
      <w:r w:rsidRPr="0061211D">
        <w:rPr>
          <w:rFonts w:ascii="Times New Roman" w:eastAsia="Calibri" w:hAnsi="Times New Roman" w:cs="Times New Roman"/>
          <w:sz w:val="24"/>
          <w:szCs w:val="24"/>
        </w:rPr>
        <w:t xml:space="preserve">The collected data were organized, tabulated and statistically analyzed using SPSS version 19 (Statistical Package for Social Studies created by IBM, Illinois, Chicago, USA). </w:t>
      </w:r>
    </w:p>
    <w:p w14:paraId="7FD3F2C0" w14:textId="71FE13B3" w:rsidR="0061211D" w:rsidRPr="0061211D" w:rsidRDefault="0061211D" w:rsidP="00247A0E">
      <w:pPr>
        <w:bidi w:val="0"/>
        <w:spacing w:line="360" w:lineRule="auto"/>
        <w:ind w:firstLine="720"/>
        <w:jc w:val="both"/>
        <w:rPr>
          <w:rFonts w:ascii="Times New Roman" w:eastAsia="Calibri" w:hAnsi="Times New Roman" w:cs="Times New Roman"/>
          <w:sz w:val="24"/>
          <w:szCs w:val="24"/>
        </w:rPr>
      </w:pPr>
      <w:r w:rsidRPr="0061211D">
        <w:rPr>
          <w:rFonts w:ascii="Times New Roman" w:eastAsia="Calibri" w:hAnsi="Times New Roman" w:cs="Times New Roman"/>
          <w:sz w:val="24"/>
          <w:szCs w:val="24"/>
        </w:rPr>
        <w:t>For numerical values the range</w:t>
      </w:r>
      <w:r w:rsidR="0049623B">
        <w:rPr>
          <w:rFonts w:ascii="Times New Roman" w:eastAsia="Calibri" w:hAnsi="Times New Roman" w:cs="Times New Roman"/>
          <w:sz w:val="24"/>
          <w:szCs w:val="24"/>
        </w:rPr>
        <w:t>,</w:t>
      </w:r>
      <w:r w:rsidRPr="0061211D">
        <w:rPr>
          <w:rFonts w:ascii="Times New Roman" w:eastAsia="Calibri" w:hAnsi="Times New Roman" w:cs="Times New Roman"/>
          <w:sz w:val="24"/>
          <w:szCs w:val="24"/>
        </w:rPr>
        <w:t xml:space="preserve"> mean and standard deviations were calculated. For each list and at different noise level, the X variable was presented as range, mean and standard deviations. Comparison of value</w:t>
      </w:r>
      <w:r>
        <w:rPr>
          <w:rFonts w:ascii="Times New Roman" w:eastAsia="Calibri" w:hAnsi="Times New Roman" w:cs="Times New Roman"/>
          <w:sz w:val="24"/>
          <w:szCs w:val="24"/>
        </w:rPr>
        <w:t>s using ANOVA tests.</w:t>
      </w:r>
      <w:r w:rsidRPr="0061211D">
        <w:rPr>
          <w:rFonts w:ascii="Times New Roman" w:eastAsia="Calibri" w:hAnsi="Times New Roman" w:cs="Times New Roman"/>
          <w:sz w:val="24"/>
          <w:szCs w:val="24"/>
        </w:rPr>
        <w:t xml:space="preserve"> The level of significant was adopted at p≤0.05. </w:t>
      </w:r>
    </w:p>
    <w:p w14:paraId="0FA812D3" w14:textId="243A72D6" w:rsidR="000D6BD4" w:rsidRPr="00A07777" w:rsidRDefault="000D6BD4" w:rsidP="00A07777">
      <w:pPr>
        <w:pStyle w:val="ListParagraph"/>
        <w:numPr>
          <w:ilvl w:val="0"/>
          <w:numId w:val="21"/>
        </w:numPr>
        <w:bidi w:val="0"/>
        <w:rPr>
          <w:rFonts w:asciiTheme="majorBidi" w:hAnsiTheme="majorBidi" w:cstheme="majorBidi"/>
          <w:b/>
          <w:bCs/>
          <w:sz w:val="28"/>
          <w:szCs w:val="28"/>
          <w:lang w:bidi="ar-EG"/>
        </w:rPr>
      </w:pPr>
      <w:r w:rsidRPr="00A07777">
        <w:rPr>
          <w:rFonts w:asciiTheme="majorBidi" w:hAnsiTheme="majorBidi" w:cstheme="majorBidi"/>
          <w:b/>
          <w:bCs/>
          <w:sz w:val="28"/>
          <w:szCs w:val="28"/>
          <w:lang w:bidi="ar-EG"/>
        </w:rPr>
        <w:lastRenderedPageBreak/>
        <w:t>Results:</w:t>
      </w:r>
    </w:p>
    <w:p w14:paraId="29916CAD" w14:textId="77777777" w:rsidR="00782B1F" w:rsidRPr="00F047A2" w:rsidRDefault="00782B1F" w:rsidP="00782B1F">
      <w:pPr>
        <w:bidi w:val="0"/>
        <w:spacing w:after="0" w:line="360" w:lineRule="auto"/>
        <w:ind w:firstLine="720"/>
        <w:jc w:val="both"/>
        <w:rPr>
          <w:rFonts w:ascii="Times New Roman" w:hAnsi="Times New Roman"/>
          <w:sz w:val="24"/>
          <w:szCs w:val="24"/>
        </w:rPr>
      </w:pPr>
      <w:r w:rsidRPr="00F047A2">
        <w:rPr>
          <w:rFonts w:ascii="Times New Roman" w:hAnsi="Times New Roman"/>
          <w:sz w:val="24"/>
          <w:szCs w:val="24"/>
        </w:rPr>
        <w:t>Subjects</w:t>
      </w:r>
      <w:r w:rsidRPr="00F047A2">
        <w:rPr>
          <w:rFonts w:ascii="Times New Roman" w:hAnsi="Times New Roman"/>
          <w:b/>
          <w:bCs/>
          <w:sz w:val="24"/>
          <w:szCs w:val="24"/>
        </w:rPr>
        <w:t xml:space="preserve"> </w:t>
      </w:r>
      <w:r w:rsidRPr="00F047A2">
        <w:rPr>
          <w:rFonts w:ascii="Times New Roman" w:hAnsi="Times New Roman"/>
          <w:sz w:val="24"/>
          <w:szCs w:val="24"/>
        </w:rPr>
        <w:t>included in this study will be divided into 2 groups:</w:t>
      </w:r>
    </w:p>
    <w:p w14:paraId="4B02F127" w14:textId="3B17E326" w:rsidR="00782B1F" w:rsidRPr="00F047A2" w:rsidRDefault="00782B1F" w:rsidP="00782B1F">
      <w:pPr>
        <w:bidi w:val="0"/>
        <w:spacing w:after="0" w:line="360" w:lineRule="auto"/>
        <w:jc w:val="both"/>
        <w:rPr>
          <w:rFonts w:ascii="Times New Roman" w:hAnsi="Times New Roman"/>
          <w:b/>
          <w:bCs/>
          <w:sz w:val="24"/>
          <w:szCs w:val="24"/>
        </w:rPr>
      </w:pPr>
      <w:r w:rsidRPr="00F047A2">
        <w:rPr>
          <w:rFonts w:ascii="Times New Roman" w:hAnsi="Times New Roman"/>
          <w:b/>
          <w:bCs/>
          <w:sz w:val="24"/>
          <w:szCs w:val="24"/>
        </w:rPr>
        <w:t>A-Control group</w:t>
      </w:r>
      <w:r w:rsidR="006909E8">
        <w:rPr>
          <w:rFonts w:ascii="Times New Roman" w:hAnsi="Times New Roman"/>
          <w:b/>
          <w:bCs/>
          <w:sz w:val="24"/>
          <w:szCs w:val="24"/>
        </w:rPr>
        <w:t xml:space="preserve"> (GI)</w:t>
      </w:r>
      <w:r w:rsidRPr="00F047A2">
        <w:rPr>
          <w:rFonts w:ascii="Times New Roman" w:hAnsi="Times New Roman"/>
          <w:b/>
          <w:bCs/>
          <w:sz w:val="24"/>
          <w:szCs w:val="24"/>
        </w:rPr>
        <w:t>:</w:t>
      </w:r>
    </w:p>
    <w:p w14:paraId="4AEA49DF" w14:textId="00F5A1E8" w:rsidR="00782B1F" w:rsidRPr="00F047A2" w:rsidRDefault="00782B1F" w:rsidP="00782B1F">
      <w:pPr>
        <w:bidi w:val="0"/>
        <w:spacing w:after="0" w:line="360" w:lineRule="auto"/>
        <w:ind w:firstLine="720"/>
        <w:jc w:val="both"/>
        <w:rPr>
          <w:rFonts w:ascii="Times New Roman" w:hAnsi="Times New Roman"/>
          <w:sz w:val="24"/>
          <w:szCs w:val="24"/>
        </w:rPr>
      </w:pPr>
      <w:r w:rsidRPr="00F047A2">
        <w:rPr>
          <w:rFonts w:ascii="Times New Roman" w:hAnsi="Times New Roman"/>
          <w:sz w:val="24"/>
          <w:szCs w:val="24"/>
        </w:rPr>
        <w:t xml:space="preserve">It consists of </w:t>
      </w:r>
      <w:r>
        <w:rPr>
          <w:rFonts w:ascii="Times New Roman" w:hAnsi="Times New Roman"/>
          <w:sz w:val="24"/>
          <w:szCs w:val="24"/>
        </w:rPr>
        <w:t>2</w:t>
      </w:r>
      <w:r w:rsidRPr="00F047A2">
        <w:rPr>
          <w:rFonts w:ascii="Times New Roman" w:hAnsi="Times New Roman"/>
          <w:sz w:val="24"/>
          <w:szCs w:val="24"/>
        </w:rPr>
        <w:t>0 normal hearing subjects with normal developmental milestones and normal speech development.</w:t>
      </w:r>
      <w:r w:rsidRPr="00DA2246">
        <w:rPr>
          <w:rFonts w:asciiTheme="majorBidi" w:eastAsiaTheme="minorEastAsia" w:hAnsiTheme="majorBidi" w:cstheme="majorBidi"/>
          <w:sz w:val="24"/>
          <w:szCs w:val="24"/>
          <w:lang w:bidi="ar-EG"/>
        </w:rPr>
        <w:t xml:space="preserve"> They were </w:t>
      </w:r>
      <w:r>
        <w:rPr>
          <w:rFonts w:asciiTheme="majorBidi" w:eastAsiaTheme="minorEastAsia" w:hAnsiTheme="majorBidi" w:cstheme="majorBidi"/>
          <w:sz w:val="24"/>
          <w:szCs w:val="24"/>
          <w:lang w:bidi="ar-EG"/>
        </w:rPr>
        <w:t>11</w:t>
      </w:r>
      <w:r w:rsidRPr="00DA2246">
        <w:rPr>
          <w:rFonts w:asciiTheme="majorBidi" w:eastAsiaTheme="minorEastAsia" w:hAnsiTheme="majorBidi" w:cstheme="majorBidi"/>
          <w:sz w:val="24"/>
          <w:szCs w:val="24"/>
          <w:lang w:bidi="ar-EG"/>
        </w:rPr>
        <w:t xml:space="preserve"> males and </w:t>
      </w:r>
      <w:r>
        <w:rPr>
          <w:rFonts w:asciiTheme="majorBidi" w:eastAsiaTheme="minorEastAsia" w:hAnsiTheme="majorBidi" w:cstheme="majorBidi"/>
          <w:sz w:val="24"/>
          <w:szCs w:val="24"/>
          <w:lang w:bidi="ar-EG"/>
        </w:rPr>
        <w:t>9</w:t>
      </w:r>
      <w:r w:rsidRPr="00DA2246">
        <w:rPr>
          <w:rFonts w:asciiTheme="majorBidi" w:eastAsiaTheme="minorEastAsia" w:hAnsiTheme="majorBidi" w:cstheme="majorBidi"/>
          <w:sz w:val="24"/>
          <w:szCs w:val="24"/>
          <w:lang w:bidi="ar-EG"/>
        </w:rPr>
        <w:t xml:space="preserve"> females. Their age ranged from </w:t>
      </w:r>
      <w:r>
        <w:rPr>
          <w:rFonts w:asciiTheme="majorBidi" w:eastAsiaTheme="minorEastAsia" w:hAnsiTheme="majorBidi" w:cstheme="majorBidi"/>
          <w:sz w:val="24"/>
          <w:szCs w:val="24"/>
          <w:lang w:bidi="ar-EG"/>
        </w:rPr>
        <w:t>(5</w:t>
      </w:r>
      <w:r w:rsidRPr="00DA2246">
        <w:rPr>
          <w:rFonts w:asciiTheme="majorBidi" w:eastAsiaTheme="minorEastAsia" w:hAnsiTheme="majorBidi" w:cstheme="majorBidi"/>
          <w:sz w:val="24"/>
          <w:szCs w:val="24"/>
          <w:lang w:bidi="ar-EG"/>
        </w:rPr>
        <w:t xml:space="preserve"> to </w:t>
      </w:r>
      <w:r>
        <w:rPr>
          <w:rFonts w:asciiTheme="majorBidi" w:eastAsiaTheme="minorEastAsia" w:hAnsiTheme="majorBidi" w:cstheme="majorBidi"/>
          <w:sz w:val="24"/>
          <w:szCs w:val="24"/>
          <w:lang w:bidi="ar-EG"/>
        </w:rPr>
        <w:t xml:space="preserve">13) </w:t>
      </w:r>
      <w:r w:rsidRPr="00DA2246">
        <w:rPr>
          <w:rFonts w:asciiTheme="majorBidi" w:eastAsiaTheme="minorEastAsia" w:hAnsiTheme="majorBidi" w:cstheme="majorBidi"/>
          <w:sz w:val="24"/>
          <w:szCs w:val="24"/>
          <w:lang w:bidi="ar-EG"/>
        </w:rPr>
        <w:t>years</w:t>
      </w:r>
      <w:r w:rsidR="00385B03" w:rsidRPr="00385B03">
        <w:rPr>
          <w:rFonts w:ascii="Times New Roman" w:eastAsia="Times New Roman" w:hAnsi="Times New Roman" w:cs="Times New Roman"/>
          <w:sz w:val="24"/>
          <w:szCs w:val="24"/>
        </w:rPr>
        <w:t xml:space="preserve"> with the mean of 9</w:t>
      </w:r>
      <w:r w:rsidR="00385B03">
        <w:rPr>
          <w:rFonts w:ascii="Times New Roman" w:eastAsia="Times New Roman" w:hAnsi="Times New Roman" w:cs="Times New Roman"/>
          <w:sz w:val="24"/>
          <w:szCs w:val="24"/>
        </w:rPr>
        <w:t xml:space="preserve"> </w:t>
      </w:r>
      <w:r w:rsidR="00385B03" w:rsidRPr="00385B03">
        <w:rPr>
          <w:rFonts w:ascii="Times New Roman" w:eastAsia="Times New Roman" w:hAnsi="Times New Roman" w:cs="Times New Roman"/>
          <w:sz w:val="24"/>
          <w:szCs w:val="24"/>
        </w:rPr>
        <w:t>±1.45 years</w:t>
      </w:r>
      <w:r w:rsidRPr="00DA2246">
        <w:rPr>
          <w:rFonts w:asciiTheme="majorBidi" w:eastAsiaTheme="minorEastAsia" w:hAnsiTheme="majorBidi" w:cstheme="majorBidi"/>
          <w:sz w:val="24"/>
          <w:szCs w:val="24"/>
          <w:lang w:bidi="ar-EG"/>
        </w:rPr>
        <w:t>.</w:t>
      </w:r>
    </w:p>
    <w:p w14:paraId="1920CEA6" w14:textId="225CD396" w:rsidR="00782B1F" w:rsidRPr="00F047A2" w:rsidRDefault="00782B1F" w:rsidP="00782B1F">
      <w:pPr>
        <w:bidi w:val="0"/>
        <w:spacing w:after="0" w:line="360" w:lineRule="auto"/>
        <w:jc w:val="both"/>
        <w:rPr>
          <w:rFonts w:ascii="Times New Roman" w:hAnsi="Times New Roman"/>
          <w:sz w:val="24"/>
          <w:szCs w:val="24"/>
        </w:rPr>
      </w:pPr>
      <w:r w:rsidRPr="00F047A2">
        <w:rPr>
          <w:rFonts w:ascii="Times New Roman" w:hAnsi="Times New Roman"/>
          <w:b/>
          <w:bCs/>
          <w:sz w:val="24"/>
          <w:szCs w:val="24"/>
        </w:rPr>
        <w:t>B-Study group</w:t>
      </w:r>
      <w:r w:rsidR="006909E8">
        <w:rPr>
          <w:rFonts w:ascii="Times New Roman" w:hAnsi="Times New Roman"/>
          <w:b/>
          <w:bCs/>
          <w:sz w:val="24"/>
          <w:szCs w:val="24"/>
        </w:rPr>
        <w:t xml:space="preserve"> (GII)</w:t>
      </w:r>
      <w:r w:rsidRPr="00F047A2">
        <w:rPr>
          <w:rFonts w:ascii="Times New Roman" w:hAnsi="Times New Roman"/>
          <w:b/>
          <w:bCs/>
          <w:sz w:val="24"/>
          <w:szCs w:val="24"/>
        </w:rPr>
        <w:t>:</w:t>
      </w:r>
    </w:p>
    <w:p w14:paraId="1AA47998" w14:textId="1F04CEA4" w:rsidR="00782B1F" w:rsidRDefault="00782B1F" w:rsidP="00782B1F">
      <w:pPr>
        <w:bidi w:val="0"/>
        <w:spacing w:after="0" w:line="360" w:lineRule="auto"/>
        <w:ind w:firstLine="720"/>
        <w:jc w:val="both"/>
        <w:rPr>
          <w:rFonts w:ascii="Times New Roman" w:hAnsi="Times New Roman"/>
          <w:sz w:val="24"/>
          <w:szCs w:val="24"/>
        </w:rPr>
      </w:pPr>
      <w:r w:rsidRPr="00F047A2">
        <w:rPr>
          <w:rFonts w:ascii="Times New Roman" w:hAnsi="Times New Roman"/>
          <w:sz w:val="24"/>
          <w:szCs w:val="24"/>
        </w:rPr>
        <w:t xml:space="preserve">It consists of </w:t>
      </w:r>
      <w:r w:rsidR="00071CC8">
        <w:rPr>
          <w:rFonts w:ascii="Times New Roman" w:hAnsi="Times New Roman"/>
          <w:sz w:val="24"/>
          <w:szCs w:val="24"/>
        </w:rPr>
        <w:t>5</w:t>
      </w:r>
      <w:r w:rsidRPr="00F047A2">
        <w:rPr>
          <w:rFonts w:ascii="Times New Roman" w:hAnsi="Times New Roman"/>
          <w:sz w:val="24"/>
          <w:szCs w:val="24"/>
        </w:rPr>
        <w:t>0 subjects with central auditory processing disorders (CAPDs) diagnosed by central auditory screening tests.</w:t>
      </w:r>
      <w:r w:rsidRPr="00DA2246">
        <w:rPr>
          <w:rFonts w:asciiTheme="majorBidi" w:eastAsiaTheme="minorEastAsia" w:hAnsiTheme="majorBidi" w:cstheme="majorBidi"/>
          <w:sz w:val="24"/>
          <w:szCs w:val="24"/>
          <w:lang w:bidi="ar-EG"/>
        </w:rPr>
        <w:t xml:space="preserve"> They were </w:t>
      </w:r>
      <w:r w:rsidR="00071CC8">
        <w:rPr>
          <w:rFonts w:asciiTheme="majorBidi" w:eastAsiaTheme="minorEastAsia" w:hAnsiTheme="majorBidi" w:cstheme="majorBidi"/>
          <w:sz w:val="24"/>
          <w:szCs w:val="24"/>
          <w:lang w:bidi="ar-EG"/>
        </w:rPr>
        <w:t>27</w:t>
      </w:r>
      <w:r w:rsidRPr="00DA2246">
        <w:rPr>
          <w:rFonts w:asciiTheme="majorBidi" w:eastAsiaTheme="minorEastAsia" w:hAnsiTheme="majorBidi" w:cstheme="majorBidi"/>
          <w:sz w:val="24"/>
          <w:szCs w:val="24"/>
          <w:lang w:bidi="ar-EG"/>
        </w:rPr>
        <w:t xml:space="preserve"> males and </w:t>
      </w:r>
      <w:r w:rsidR="00071CC8">
        <w:rPr>
          <w:rFonts w:asciiTheme="majorBidi" w:eastAsiaTheme="minorEastAsia" w:hAnsiTheme="majorBidi" w:cstheme="majorBidi"/>
          <w:sz w:val="24"/>
          <w:szCs w:val="24"/>
          <w:lang w:bidi="ar-EG"/>
        </w:rPr>
        <w:t>23</w:t>
      </w:r>
      <w:r w:rsidRPr="00DA2246">
        <w:rPr>
          <w:rFonts w:asciiTheme="majorBidi" w:eastAsiaTheme="minorEastAsia" w:hAnsiTheme="majorBidi" w:cstheme="majorBidi"/>
          <w:sz w:val="24"/>
          <w:szCs w:val="24"/>
          <w:lang w:bidi="ar-EG"/>
        </w:rPr>
        <w:t xml:space="preserve"> females. Their age ranged from </w:t>
      </w:r>
      <w:r>
        <w:rPr>
          <w:rFonts w:asciiTheme="majorBidi" w:eastAsiaTheme="minorEastAsia" w:hAnsiTheme="majorBidi" w:cstheme="majorBidi"/>
          <w:sz w:val="24"/>
          <w:szCs w:val="24"/>
          <w:lang w:bidi="ar-EG"/>
        </w:rPr>
        <w:t>(5</w:t>
      </w:r>
      <w:r w:rsidRPr="00DA2246">
        <w:rPr>
          <w:rFonts w:asciiTheme="majorBidi" w:eastAsiaTheme="minorEastAsia" w:hAnsiTheme="majorBidi" w:cstheme="majorBidi"/>
          <w:sz w:val="24"/>
          <w:szCs w:val="24"/>
          <w:lang w:bidi="ar-EG"/>
        </w:rPr>
        <w:t xml:space="preserve"> to </w:t>
      </w:r>
      <w:r>
        <w:rPr>
          <w:rFonts w:asciiTheme="majorBidi" w:eastAsiaTheme="minorEastAsia" w:hAnsiTheme="majorBidi" w:cstheme="majorBidi"/>
          <w:sz w:val="24"/>
          <w:szCs w:val="24"/>
          <w:lang w:bidi="ar-EG"/>
        </w:rPr>
        <w:t xml:space="preserve">14) </w:t>
      </w:r>
      <w:r w:rsidRPr="00DA2246">
        <w:rPr>
          <w:rFonts w:asciiTheme="majorBidi" w:eastAsiaTheme="minorEastAsia" w:hAnsiTheme="majorBidi" w:cstheme="majorBidi"/>
          <w:sz w:val="24"/>
          <w:szCs w:val="24"/>
          <w:lang w:bidi="ar-EG"/>
        </w:rPr>
        <w:t>years</w:t>
      </w:r>
      <w:r w:rsidR="00385B03" w:rsidRPr="00385B03">
        <w:rPr>
          <w:rFonts w:ascii="Times New Roman" w:eastAsia="Times New Roman" w:hAnsi="Times New Roman" w:cs="Times New Roman"/>
          <w:sz w:val="24"/>
          <w:szCs w:val="24"/>
        </w:rPr>
        <w:t xml:space="preserve"> with the mean of </w:t>
      </w:r>
      <w:r w:rsidR="00385B03">
        <w:rPr>
          <w:rFonts w:ascii="Times New Roman" w:eastAsia="Times New Roman" w:hAnsi="Times New Roman" w:cs="Times New Roman"/>
          <w:sz w:val="24"/>
          <w:szCs w:val="24"/>
        </w:rPr>
        <w:t xml:space="preserve">10 </w:t>
      </w:r>
      <w:r w:rsidR="00385B03" w:rsidRPr="00385B03">
        <w:rPr>
          <w:rFonts w:ascii="Times New Roman" w:eastAsia="Times New Roman" w:hAnsi="Times New Roman" w:cs="Times New Roman"/>
          <w:sz w:val="24"/>
          <w:szCs w:val="24"/>
        </w:rPr>
        <w:t>±</w:t>
      </w:r>
      <w:r w:rsidR="00385B03">
        <w:rPr>
          <w:rFonts w:ascii="Times New Roman" w:eastAsia="Times New Roman" w:hAnsi="Times New Roman" w:cs="Times New Roman"/>
          <w:sz w:val="24"/>
          <w:szCs w:val="24"/>
        </w:rPr>
        <w:t>1</w:t>
      </w:r>
      <w:r w:rsidR="00385B03" w:rsidRPr="00385B03">
        <w:rPr>
          <w:rFonts w:ascii="Times New Roman" w:eastAsia="Times New Roman" w:hAnsi="Times New Roman" w:cs="Times New Roman"/>
          <w:sz w:val="24"/>
          <w:szCs w:val="24"/>
        </w:rPr>
        <w:t>.</w:t>
      </w:r>
      <w:r w:rsidR="00385B03">
        <w:rPr>
          <w:rFonts w:ascii="Times New Roman" w:eastAsia="Times New Roman" w:hAnsi="Times New Roman" w:cs="Times New Roman"/>
          <w:sz w:val="24"/>
          <w:szCs w:val="24"/>
        </w:rPr>
        <w:t>6</w:t>
      </w:r>
      <w:r w:rsidR="00385B03" w:rsidRPr="00385B03">
        <w:rPr>
          <w:rFonts w:ascii="Times New Roman" w:eastAsia="Times New Roman" w:hAnsi="Times New Roman" w:cs="Times New Roman"/>
          <w:sz w:val="24"/>
          <w:szCs w:val="24"/>
        </w:rPr>
        <w:t>5 years</w:t>
      </w:r>
      <w:r w:rsidRPr="00DA2246">
        <w:rPr>
          <w:rFonts w:asciiTheme="majorBidi" w:eastAsiaTheme="minorEastAsia" w:hAnsiTheme="majorBidi" w:cstheme="majorBidi"/>
          <w:sz w:val="24"/>
          <w:szCs w:val="24"/>
          <w:lang w:bidi="ar-EG"/>
        </w:rPr>
        <w:t>.</w:t>
      </w:r>
    </w:p>
    <w:p w14:paraId="6B311D30" w14:textId="448B0F40" w:rsidR="000D6BD4" w:rsidRDefault="005055D8" w:rsidP="00996620">
      <w:pPr>
        <w:bidi w:val="0"/>
        <w:spacing w:line="360" w:lineRule="auto"/>
        <w:rPr>
          <w:rFonts w:asciiTheme="majorBidi" w:hAnsiTheme="majorBidi" w:cstheme="majorBidi"/>
          <w:b/>
          <w:bCs/>
          <w:sz w:val="24"/>
          <w:szCs w:val="24"/>
          <w:lang w:bidi="ar-EG"/>
        </w:rPr>
      </w:pPr>
      <w:r w:rsidRPr="005055D8">
        <w:rPr>
          <w:rFonts w:asciiTheme="majorBidi" w:hAnsiTheme="majorBidi" w:cstheme="majorBidi"/>
          <w:b/>
          <w:bCs/>
          <w:sz w:val="24"/>
          <w:szCs w:val="24"/>
          <w:lang w:bidi="ar-EG"/>
        </w:rPr>
        <w:t>Results of central auditory tests:</w:t>
      </w:r>
    </w:p>
    <w:p w14:paraId="41B3F290" w14:textId="30B65D6D" w:rsidR="00071CC8" w:rsidRPr="00071CC8" w:rsidRDefault="00071CC8" w:rsidP="00071CC8">
      <w:pPr>
        <w:bidi w:val="0"/>
        <w:spacing w:line="360" w:lineRule="auto"/>
        <w:ind w:firstLine="720"/>
        <w:jc w:val="both"/>
        <w:rPr>
          <w:rFonts w:asciiTheme="majorBidi" w:hAnsiTheme="majorBidi" w:cstheme="majorBidi"/>
          <w:sz w:val="24"/>
          <w:szCs w:val="24"/>
          <w:lang w:bidi="ar-EG"/>
        </w:rPr>
      </w:pPr>
      <w:r>
        <w:rPr>
          <w:rFonts w:asciiTheme="majorBidi" w:hAnsiTheme="majorBidi" w:cstheme="majorBidi"/>
          <w:sz w:val="24"/>
          <w:szCs w:val="24"/>
          <w:lang w:bidi="ar-EG"/>
        </w:rPr>
        <w:t>All children in study group</w:t>
      </w:r>
      <w:r w:rsidR="006909E8">
        <w:rPr>
          <w:rFonts w:asciiTheme="majorBidi" w:hAnsiTheme="majorBidi" w:cstheme="majorBidi"/>
          <w:sz w:val="24"/>
          <w:szCs w:val="24"/>
          <w:lang w:bidi="ar-EG"/>
        </w:rPr>
        <w:t xml:space="preserve"> (GII)</w:t>
      </w:r>
      <w:r>
        <w:rPr>
          <w:rFonts w:asciiTheme="majorBidi" w:hAnsiTheme="majorBidi" w:cstheme="majorBidi"/>
          <w:sz w:val="24"/>
          <w:szCs w:val="24"/>
          <w:lang w:bidi="ar-EG"/>
        </w:rPr>
        <w:t xml:space="preserve"> were subjected to </w:t>
      </w:r>
      <w:bookmarkStart w:id="14" w:name="_Hlk16108238"/>
      <w:r>
        <w:rPr>
          <w:rFonts w:asciiTheme="majorBidi" w:hAnsiTheme="majorBidi" w:cstheme="majorBidi"/>
          <w:sz w:val="24"/>
          <w:szCs w:val="24"/>
          <w:lang w:bidi="ar-EG"/>
        </w:rPr>
        <w:t xml:space="preserve">dichotic Tests including </w:t>
      </w:r>
      <w:r w:rsidRPr="00071CC8">
        <w:rPr>
          <w:rFonts w:asciiTheme="majorBidi" w:hAnsiTheme="majorBidi" w:cstheme="majorBidi"/>
          <w:sz w:val="24"/>
          <w:szCs w:val="24"/>
          <w:lang w:bidi="ar-EG"/>
        </w:rPr>
        <w:t>Dichotic Digits test (DDT)</w:t>
      </w:r>
      <w:r>
        <w:rPr>
          <w:rFonts w:asciiTheme="majorBidi" w:hAnsiTheme="majorBidi" w:cstheme="majorBidi"/>
          <w:sz w:val="24"/>
          <w:szCs w:val="24"/>
          <w:lang w:bidi="ar-EG"/>
        </w:rPr>
        <w:t xml:space="preserve"> and </w:t>
      </w:r>
      <w:r w:rsidRPr="00071CC8">
        <w:rPr>
          <w:rFonts w:asciiTheme="majorBidi" w:hAnsiTheme="majorBidi" w:cstheme="majorBidi"/>
          <w:sz w:val="24"/>
          <w:szCs w:val="24"/>
          <w:lang w:bidi="ar-EG"/>
        </w:rPr>
        <w:t>Competing Sentence Test (CST)</w:t>
      </w:r>
      <w:r>
        <w:rPr>
          <w:rFonts w:asciiTheme="majorBidi" w:hAnsiTheme="majorBidi" w:cstheme="majorBidi"/>
          <w:sz w:val="24"/>
          <w:szCs w:val="24"/>
          <w:lang w:bidi="ar-EG"/>
        </w:rPr>
        <w:t xml:space="preserve">. </w:t>
      </w:r>
    </w:p>
    <w:bookmarkEnd w:id="14"/>
    <w:p w14:paraId="2EB17150" w14:textId="7B189143" w:rsidR="00996620" w:rsidRPr="00A40DE2" w:rsidRDefault="00071CC8" w:rsidP="00996620">
      <w:pPr>
        <w:bidi w:val="0"/>
        <w:spacing w:line="360" w:lineRule="auto"/>
        <w:ind w:firstLine="720"/>
        <w:jc w:val="both"/>
        <w:rPr>
          <w:rFonts w:asciiTheme="majorBidi" w:hAnsiTheme="majorBidi" w:cstheme="majorBidi"/>
          <w:i/>
          <w:iCs/>
          <w:sz w:val="24"/>
          <w:szCs w:val="24"/>
          <w:lang w:bidi="ar-EG"/>
        </w:rPr>
      </w:pPr>
      <w:r>
        <w:rPr>
          <w:rFonts w:asciiTheme="majorBidi" w:hAnsiTheme="majorBidi" w:cstheme="majorBidi"/>
          <w:sz w:val="24"/>
          <w:szCs w:val="24"/>
          <w:lang w:bidi="ar-EG"/>
        </w:rPr>
        <w:t xml:space="preserve"> According to the results of </w:t>
      </w:r>
      <w:r w:rsidR="008D111A">
        <w:rPr>
          <w:rFonts w:asciiTheme="majorBidi" w:hAnsiTheme="majorBidi" w:cstheme="majorBidi"/>
          <w:sz w:val="24"/>
          <w:szCs w:val="24"/>
          <w:lang w:bidi="ar-EG"/>
        </w:rPr>
        <w:t>these</w:t>
      </w:r>
      <w:r>
        <w:rPr>
          <w:rFonts w:asciiTheme="majorBidi" w:hAnsiTheme="majorBidi" w:cstheme="majorBidi"/>
          <w:sz w:val="24"/>
          <w:szCs w:val="24"/>
          <w:lang w:bidi="ar-EG"/>
        </w:rPr>
        <w:t xml:space="preserve"> two tests</w:t>
      </w:r>
      <w:r w:rsidR="008D111A">
        <w:rPr>
          <w:rFonts w:asciiTheme="majorBidi" w:hAnsiTheme="majorBidi" w:cstheme="majorBidi"/>
          <w:sz w:val="24"/>
          <w:szCs w:val="24"/>
          <w:lang w:bidi="ar-EG"/>
        </w:rPr>
        <w:t>, t</w:t>
      </w:r>
      <w:r w:rsidR="00996620" w:rsidRPr="00996620">
        <w:rPr>
          <w:rFonts w:asciiTheme="majorBidi" w:hAnsiTheme="majorBidi" w:cstheme="majorBidi"/>
          <w:sz w:val="24"/>
          <w:szCs w:val="24"/>
          <w:lang w:bidi="ar-EG"/>
        </w:rPr>
        <w:t xml:space="preserve">he findings allow for </w:t>
      </w:r>
      <w:r w:rsidR="008D111A">
        <w:rPr>
          <w:rFonts w:asciiTheme="majorBidi" w:hAnsiTheme="majorBidi" w:cstheme="majorBidi"/>
          <w:sz w:val="24"/>
          <w:szCs w:val="24"/>
          <w:lang w:bidi="ar-EG"/>
        </w:rPr>
        <w:t>a</w:t>
      </w:r>
      <w:r w:rsidR="00996620" w:rsidRPr="00996620">
        <w:rPr>
          <w:rFonts w:asciiTheme="majorBidi" w:hAnsiTheme="majorBidi" w:cstheme="majorBidi"/>
          <w:sz w:val="24"/>
          <w:szCs w:val="24"/>
          <w:lang w:bidi="ar-EG"/>
        </w:rPr>
        <w:t xml:space="preserve"> </w:t>
      </w:r>
      <w:r w:rsidR="008D111A">
        <w:rPr>
          <w:rFonts w:asciiTheme="majorBidi" w:hAnsiTheme="majorBidi" w:cstheme="majorBidi"/>
          <w:sz w:val="24"/>
          <w:szCs w:val="24"/>
          <w:lang w:bidi="ar-EG"/>
        </w:rPr>
        <w:t>child</w:t>
      </w:r>
      <w:r w:rsidR="00996620" w:rsidRPr="00996620">
        <w:rPr>
          <w:rFonts w:asciiTheme="majorBidi" w:hAnsiTheme="majorBidi" w:cstheme="majorBidi"/>
          <w:sz w:val="24"/>
          <w:szCs w:val="24"/>
          <w:lang w:bidi="ar-EG"/>
        </w:rPr>
        <w:t xml:space="preserve"> to be placed into one of four</w:t>
      </w:r>
      <w:r w:rsidR="00996620">
        <w:rPr>
          <w:rFonts w:asciiTheme="majorBidi" w:hAnsiTheme="majorBidi" w:cstheme="majorBidi"/>
          <w:sz w:val="24"/>
          <w:szCs w:val="24"/>
          <w:lang w:bidi="ar-EG"/>
        </w:rPr>
        <w:t xml:space="preserve"> </w:t>
      </w:r>
      <w:r w:rsidR="00996620" w:rsidRPr="00996620">
        <w:rPr>
          <w:rFonts w:asciiTheme="majorBidi" w:hAnsiTheme="majorBidi" w:cstheme="majorBidi"/>
          <w:sz w:val="24"/>
          <w:szCs w:val="24"/>
          <w:lang w:bidi="ar-EG"/>
        </w:rPr>
        <w:t xml:space="preserve">diagnostic subcategories: </w:t>
      </w:r>
      <w:bookmarkStart w:id="15" w:name="_Hlk16108292"/>
      <w:r w:rsidR="00996620" w:rsidRPr="00996620">
        <w:rPr>
          <w:rFonts w:asciiTheme="majorBidi" w:hAnsiTheme="majorBidi" w:cstheme="majorBidi"/>
          <w:sz w:val="24"/>
          <w:szCs w:val="24"/>
          <w:lang w:bidi="ar-EG"/>
        </w:rPr>
        <w:t>normal, dichotic dysaudia, amblyaudia, and amblyaudia plus</w:t>
      </w:r>
      <w:bookmarkEnd w:id="15"/>
      <w:r w:rsidR="00A40DE2">
        <w:rPr>
          <w:rFonts w:asciiTheme="majorBidi" w:hAnsiTheme="majorBidi" w:cstheme="majorBidi"/>
          <w:sz w:val="24"/>
          <w:szCs w:val="24"/>
          <w:lang w:bidi="ar-EG"/>
        </w:rPr>
        <w:t xml:space="preserve"> </w:t>
      </w:r>
      <w:bookmarkStart w:id="16" w:name="_Hlk19376652"/>
      <w:r w:rsidR="00A40DE2" w:rsidRPr="00A40DE2">
        <w:rPr>
          <w:rFonts w:asciiTheme="majorBidi" w:hAnsiTheme="majorBidi" w:cstheme="majorBidi"/>
          <w:i/>
          <w:iCs/>
          <w:sz w:val="24"/>
          <w:szCs w:val="24"/>
          <w:lang w:bidi="ar-EG"/>
        </w:rPr>
        <w:t>[7].</w:t>
      </w:r>
      <w:bookmarkEnd w:id="16"/>
    </w:p>
    <w:p w14:paraId="348A3B77" w14:textId="77777777" w:rsidR="00A40DE2" w:rsidRDefault="00996620" w:rsidP="00A40DE2">
      <w:pPr>
        <w:bidi w:val="0"/>
        <w:spacing w:line="360" w:lineRule="auto"/>
        <w:ind w:firstLine="720"/>
        <w:jc w:val="both"/>
        <w:rPr>
          <w:rFonts w:asciiTheme="majorBidi" w:hAnsiTheme="majorBidi" w:cstheme="majorBidi"/>
          <w:sz w:val="24"/>
          <w:szCs w:val="24"/>
          <w:lang w:bidi="ar-EG"/>
        </w:rPr>
      </w:pPr>
      <w:r w:rsidRPr="00996620">
        <w:rPr>
          <w:rFonts w:asciiTheme="majorBidi" w:hAnsiTheme="majorBidi" w:cstheme="majorBidi"/>
          <w:sz w:val="24"/>
          <w:szCs w:val="24"/>
          <w:lang w:bidi="ar-EG"/>
        </w:rPr>
        <w:t>Testing within normal limits in both ears will lead to placement into the normal category.</w:t>
      </w:r>
      <w:r>
        <w:rPr>
          <w:rFonts w:asciiTheme="majorBidi" w:hAnsiTheme="majorBidi" w:cstheme="majorBidi"/>
          <w:sz w:val="24"/>
          <w:szCs w:val="24"/>
          <w:lang w:bidi="ar-EG"/>
        </w:rPr>
        <w:t xml:space="preserve"> </w:t>
      </w:r>
      <w:r w:rsidRPr="00996620">
        <w:rPr>
          <w:rFonts w:asciiTheme="majorBidi" w:hAnsiTheme="majorBidi" w:cstheme="majorBidi"/>
          <w:sz w:val="24"/>
          <w:szCs w:val="24"/>
          <w:lang w:bidi="ar-EG"/>
        </w:rPr>
        <w:t xml:space="preserve">Having significantly low results in both ears without a significant interaural asymmetry leads to </w:t>
      </w:r>
      <w:bookmarkStart w:id="17" w:name="_Hlk15820626"/>
      <w:r w:rsidRPr="00996620">
        <w:rPr>
          <w:rFonts w:asciiTheme="majorBidi" w:hAnsiTheme="majorBidi" w:cstheme="majorBidi"/>
          <w:sz w:val="24"/>
          <w:szCs w:val="24"/>
          <w:lang w:bidi="ar-EG"/>
        </w:rPr>
        <w:t>a</w:t>
      </w:r>
      <w:r>
        <w:rPr>
          <w:rFonts w:asciiTheme="majorBidi" w:hAnsiTheme="majorBidi" w:cstheme="majorBidi"/>
          <w:sz w:val="24"/>
          <w:szCs w:val="24"/>
          <w:lang w:bidi="ar-EG"/>
        </w:rPr>
        <w:t xml:space="preserve"> </w:t>
      </w:r>
      <w:r w:rsidRPr="00996620">
        <w:rPr>
          <w:rFonts w:asciiTheme="majorBidi" w:hAnsiTheme="majorBidi" w:cstheme="majorBidi"/>
          <w:sz w:val="24"/>
          <w:szCs w:val="24"/>
          <w:lang w:bidi="ar-EG"/>
        </w:rPr>
        <w:t xml:space="preserve">dichotic dysaudia </w:t>
      </w:r>
      <w:bookmarkEnd w:id="17"/>
      <w:r w:rsidRPr="00996620">
        <w:rPr>
          <w:rFonts w:asciiTheme="majorBidi" w:hAnsiTheme="majorBidi" w:cstheme="majorBidi"/>
          <w:sz w:val="24"/>
          <w:szCs w:val="24"/>
          <w:lang w:bidi="ar-EG"/>
        </w:rPr>
        <w:t>diagnosis. Normal results in the dominant ear with a significantly poorer</w:t>
      </w:r>
      <w:r>
        <w:rPr>
          <w:rFonts w:asciiTheme="majorBidi" w:hAnsiTheme="majorBidi" w:cstheme="majorBidi"/>
          <w:sz w:val="24"/>
          <w:szCs w:val="24"/>
          <w:lang w:bidi="ar-EG"/>
        </w:rPr>
        <w:t xml:space="preserve"> </w:t>
      </w:r>
      <w:r w:rsidRPr="00996620">
        <w:rPr>
          <w:rFonts w:asciiTheme="majorBidi" w:hAnsiTheme="majorBidi" w:cstheme="majorBidi"/>
          <w:sz w:val="24"/>
          <w:szCs w:val="24"/>
          <w:lang w:bidi="ar-EG"/>
        </w:rPr>
        <w:t xml:space="preserve">performance in the non-dominant ear (i.e. a larger interaural asymmetry) leads to </w:t>
      </w:r>
      <w:bookmarkStart w:id="18" w:name="_Hlk15820664"/>
      <w:r w:rsidRPr="00996620">
        <w:rPr>
          <w:rFonts w:asciiTheme="majorBidi" w:hAnsiTheme="majorBidi" w:cstheme="majorBidi"/>
          <w:sz w:val="24"/>
          <w:szCs w:val="24"/>
          <w:lang w:bidi="ar-EG"/>
        </w:rPr>
        <w:t>an amblyaudia</w:t>
      </w:r>
      <w:r>
        <w:rPr>
          <w:rFonts w:asciiTheme="majorBidi" w:hAnsiTheme="majorBidi" w:cstheme="majorBidi"/>
          <w:sz w:val="24"/>
          <w:szCs w:val="24"/>
          <w:lang w:bidi="ar-EG"/>
        </w:rPr>
        <w:t xml:space="preserve"> </w:t>
      </w:r>
      <w:bookmarkEnd w:id="18"/>
      <w:r w:rsidRPr="00996620">
        <w:rPr>
          <w:rFonts w:asciiTheme="majorBidi" w:hAnsiTheme="majorBidi" w:cstheme="majorBidi"/>
          <w:sz w:val="24"/>
          <w:szCs w:val="24"/>
          <w:lang w:bidi="ar-EG"/>
        </w:rPr>
        <w:t>diagnosis. Results that are significantly low in both ears with a large asymmetry leads to an</w:t>
      </w:r>
      <w:r>
        <w:rPr>
          <w:rFonts w:asciiTheme="majorBidi" w:hAnsiTheme="majorBidi" w:cstheme="majorBidi"/>
          <w:sz w:val="24"/>
          <w:szCs w:val="24"/>
          <w:lang w:bidi="ar-EG"/>
        </w:rPr>
        <w:t xml:space="preserve"> </w:t>
      </w:r>
      <w:r w:rsidRPr="00996620">
        <w:rPr>
          <w:rFonts w:asciiTheme="majorBidi" w:hAnsiTheme="majorBidi" w:cstheme="majorBidi"/>
          <w:sz w:val="24"/>
          <w:szCs w:val="24"/>
          <w:lang w:bidi="ar-EG"/>
        </w:rPr>
        <w:t xml:space="preserve">amblyaudia plus diagnosis </w:t>
      </w:r>
      <w:r w:rsidR="00A40DE2" w:rsidRPr="00A40DE2">
        <w:rPr>
          <w:rFonts w:asciiTheme="majorBidi" w:hAnsiTheme="majorBidi" w:cstheme="majorBidi"/>
          <w:i/>
          <w:iCs/>
          <w:sz w:val="24"/>
          <w:szCs w:val="24"/>
          <w:lang w:bidi="ar-EG"/>
        </w:rPr>
        <w:t>[7].</w:t>
      </w:r>
    </w:p>
    <w:p w14:paraId="3D6DFC4B" w14:textId="3C48163F" w:rsidR="006909E8" w:rsidRDefault="001B1E13" w:rsidP="00A40DE2">
      <w:pPr>
        <w:bidi w:val="0"/>
        <w:spacing w:line="360" w:lineRule="auto"/>
        <w:ind w:firstLine="720"/>
        <w:jc w:val="both"/>
        <w:rPr>
          <w:rFonts w:asciiTheme="majorBidi" w:hAnsiTheme="majorBidi" w:cstheme="majorBidi"/>
          <w:sz w:val="24"/>
          <w:szCs w:val="24"/>
          <w:lang w:bidi="ar-EG"/>
        </w:rPr>
      </w:pPr>
      <w:r>
        <w:rPr>
          <w:rFonts w:asciiTheme="majorBidi" w:hAnsiTheme="majorBidi" w:cstheme="majorBidi"/>
          <w:sz w:val="24"/>
          <w:szCs w:val="24"/>
          <w:lang w:bidi="ar-EG"/>
        </w:rPr>
        <w:t xml:space="preserve">Among 50 children, </w:t>
      </w:r>
      <w:bookmarkStart w:id="19" w:name="_Hlk16108377"/>
      <w:r w:rsidR="00064B78">
        <w:rPr>
          <w:rFonts w:asciiTheme="majorBidi" w:hAnsiTheme="majorBidi" w:cstheme="majorBidi"/>
          <w:sz w:val="24"/>
          <w:szCs w:val="24"/>
          <w:lang w:bidi="ar-EG"/>
        </w:rPr>
        <w:t>40 % (</w:t>
      </w:r>
      <w:r>
        <w:rPr>
          <w:rFonts w:asciiTheme="majorBidi" w:hAnsiTheme="majorBidi" w:cstheme="majorBidi"/>
          <w:sz w:val="24"/>
          <w:szCs w:val="24"/>
          <w:lang w:bidi="ar-EG"/>
        </w:rPr>
        <w:t>20 children</w:t>
      </w:r>
      <w:r w:rsidR="00064B78">
        <w:rPr>
          <w:rFonts w:asciiTheme="majorBidi" w:hAnsiTheme="majorBidi" w:cstheme="majorBidi"/>
          <w:sz w:val="24"/>
          <w:szCs w:val="24"/>
          <w:lang w:bidi="ar-EG"/>
        </w:rPr>
        <w:t>)</w:t>
      </w:r>
      <w:r>
        <w:rPr>
          <w:rFonts w:asciiTheme="majorBidi" w:hAnsiTheme="majorBidi" w:cstheme="majorBidi"/>
          <w:sz w:val="24"/>
          <w:szCs w:val="24"/>
          <w:lang w:bidi="ar-EG"/>
        </w:rPr>
        <w:t xml:space="preserve"> were placed in the normal category. </w:t>
      </w:r>
      <w:r w:rsidR="009611F0">
        <w:rPr>
          <w:rFonts w:asciiTheme="majorBidi" w:hAnsiTheme="majorBidi" w:cstheme="majorBidi"/>
          <w:sz w:val="24"/>
          <w:szCs w:val="24"/>
          <w:lang w:bidi="ar-EG"/>
        </w:rPr>
        <w:t>14 % (</w:t>
      </w:r>
      <w:r>
        <w:rPr>
          <w:rFonts w:asciiTheme="majorBidi" w:hAnsiTheme="majorBidi" w:cstheme="majorBidi"/>
          <w:sz w:val="24"/>
          <w:szCs w:val="24"/>
          <w:lang w:bidi="ar-EG"/>
        </w:rPr>
        <w:t>7 children</w:t>
      </w:r>
      <w:r w:rsidR="009611F0">
        <w:rPr>
          <w:rFonts w:asciiTheme="majorBidi" w:hAnsiTheme="majorBidi" w:cstheme="majorBidi"/>
          <w:sz w:val="24"/>
          <w:szCs w:val="24"/>
          <w:lang w:bidi="ar-EG"/>
        </w:rPr>
        <w:t>)</w:t>
      </w:r>
      <w:r>
        <w:rPr>
          <w:rFonts w:asciiTheme="majorBidi" w:hAnsiTheme="majorBidi" w:cstheme="majorBidi"/>
          <w:sz w:val="24"/>
          <w:szCs w:val="24"/>
          <w:lang w:bidi="ar-EG"/>
        </w:rPr>
        <w:t xml:space="preserve"> in </w:t>
      </w:r>
      <w:r w:rsidRPr="00996620">
        <w:rPr>
          <w:rFonts w:asciiTheme="majorBidi" w:hAnsiTheme="majorBidi" w:cstheme="majorBidi"/>
          <w:sz w:val="24"/>
          <w:szCs w:val="24"/>
          <w:lang w:bidi="ar-EG"/>
        </w:rPr>
        <w:t>a</w:t>
      </w:r>
      <w:r>
        <w:rPr>
          <w:rFonts w:asciiTheme="majorBidi" w:hAnsiTheme="majorBidi" w:cstheme="majorBidi"/>
          <w:sz w:val="24"/>
          <w:szCs w:val="24"/>
          <w:lang w:bidi="ar-EG"/>
        </w:rPr>
        <w:t xml:space="preserve"> </w:t>
      </w:r>
      <w:bookmarkStart w:id="20" w:name="_Hlk15820848"/>
      <w:r w:rsidRPr="00996620">
        <w:rPr>
          <w:rFonts w:asciiTheme="majorBidi" w:hAnsiTheme="majorBidi" w:cstheme="majorBidi"/>
          <w:sz w:val="24"/>
          <w:szCs w:val="24"/>
          <w:lang w:bidi="ar-EG"/>
        </w:rPr>
        <w:t>dichotic dysaudia</w:t>
      </w:r>
      <w:r>
        <w:rPr>
          <w:rFonts w:asciiTheme="majorBidi" w:hAnsiTheme="majorBidi" w:cstheme="majorBidi"/>
          <w:sz w:val="24"/>
          <w:szCs w:val="24"/>
          <w:lang w:bidi="ar-EG"/>
        </w:rPr>
        <w:t xml:space="preserve"> </w:t>
      </w:r>
      <w:bookmarkStart w:id="21" w:name="_Hlk15820677"/>
      <w:bookmarkEnd w:id="20"/>
      <w:r>
        <w:rPr>
          <w:rFonts w:asciiTheme="majorBidi" w:hAnsiTheme="majorBidi" w:cstheme="majorBidi"/>
          <w:sz w:val="24"/>
          <w:szCs w:val="24"/>
          <w:lang w:bidi="ar-EG"/>
        </w:rPr>
        <w:t>category</w:t>
      </w:r>
      <w:bookmarkEnd w:id="21"/>
      <w:r>
        <w:rPr>
          <w:rFonts w:asciiTheme="majorBidi" w:hAnsiTheme="majorBidi" w:cstheme="majorBidi"/>
          <w:sz w:val="24"/>
          <w:szCs w:val="24"/>
          <w:lang w:bidi="ar-EG"/>
        </w:rPr>
        <w:t xml:space="preserve">.  </w:t>
      </w:r>
      <w:bookmarkStart w:id="22" w:name="_Hlk15820717"/>
      <w:r>
        <w:rPr>
          <w:rFonts w:asciiTheme="majorBidi" w:hAnsiTheme="majorBidi" w:cstheme="majorBidi"/>
          <w:sz w:val="24"/>
          <w:szCs w:val="24"/>
          <w:lang w:bidi="ar-EG"/>
        </w:rPr>
        <w:t xml:space="preserve">In </w:t>
      </w:r>
      <w:r w:rsidRPr="00996620">
        <w:rPr>
          <w:rFonts w:asciiTheme="majorBidi" w:hAnsiTheme="majorBidi" w:cstheme="majorBidi"/>
          <w:sz w:val="24"/>
          <w:szCs w:val="24"/>
          <w:lang w:bidi="ar-EG"/>
        </w:rPr>
        <w:t>an amblyaudia</w:t>
      </w:r>
      <w:r>
        <w:rPr>
          <w:rFonts w:asciiTheme="majorBidi" w:hAnsiTheme="majorBidi" w:cstheme="majorBidi"/>
          <w:sz w:val="24"/>
          <w:szCs w:val="24"/>
          <w:lang w:bidi="ar-EG"/>
        </w:rPr>
        <w:t xml:space="preserve"> category, there were </w:t>
      </w:r>
      <w:r w:rsidR="009611F0">
        <w:rPr>
          <w:rFonts w:asciiTheme="majorBidi" w:hAnsiTheme="majorBidi" w:cstheme="majorBidi"/>
          <w:sz w:val="24"/>
          <w:szCs w:val="24"/>
          <w:lang w:bidi="ar-EG"/>
        </w:rPr>
        <w:t>38% (</w:t>
      </w:r>
      <w:r>
        <w:rPr>
          <w:rFonts w:asciiTheme="majorBidi" w:hAnsiTheme="majorBidi" w:cstheme="majorBidi"/>
          <w:sz w:val="24"/>
          <w:szCs w:val="24"/>
          <w:lang w:bidi="ar-EG"/>
        </w:rPr>
        <w:t>19 children</w:t>
      </w:r>
      <w:r w:rsidR="009611F0">
        <w:rPr>
          <w:rFonts w:asciiTheme="majorBidi" w:hAnsiTheme="majorBidi" w:cstheme="majorBidi"/>
          <w:sz w:val="24"/>
          <w:szCs w:val="24"/>
          <w:lang w:bidi="ar-EG"/>
        </w:rPr>
        <w:t>)</w:t>
      </w:r>
      <w:r>
        <w:rPr>
          <w:rFonts w:asciiTheme="majorBidi" w:hAnsiTheme="majorBidi" w:cstheme="majorBidi"/>
          <w:sz w:val="24"/>
          <w:szCs w:val="24"/>
          <w:lang w:bidi="ar-EG"/>
        </w:rPr>
        <w:t xml:space="preserve">. In </w:t>
      </w:r>
      <w:r w:rsidRPr="00996620">
        <w:rPr>
          <w:rFonts w:asciiTheme="majorBidi" w:hAnsiTheme="majorBidi" w:cstheme="majorBidi"/>
          <w:sz w:val="24"/>
          <w:szCs w:val="24"/>
          <w:lang w:bidi="ar-EG"/>
        </w:rPr>
        <w:t xml:space="preserve">an </w:t>
      </w:r>
      <w:bookmarkStart w:id="23" w:name="_Hlk15820858"/>
      <w:r w:rsidRPr="00996620">
        <w:rPr>
          <w:rFonts w:asciiTheme="majorBidi" w:hAnsiTheme="majorBidi" w:cstheme="majorBidi"/>
          <w:sz w:val="24"/>
          <w:szCs w:val="24"/>
          <w:lang w:bidi="ar-EG"/>
        </w:rPr>
        <w:t>amblyaudia</w:t>
      </w:r>
      <w:r>
        <w:rPr>
          <w:rFonts w:asciiTheme="majorBidi" w:hAnsiTheme="majorBidi" w:cstheme="majorBidi"/>
          <w:sz w:val="24"/>
          <w:szCs w:val="24"/>
          <w:lang w:bidi="ar-EG"/>
        </w:rPr>
        <w:t xml:space="preserve"> </w:t>
      </w:r>
      <w:bookmarkEnd w:id="23"/>
      <w:r>
        <w:rPr>
          <w:rFonts w:asciiTheme="majorBidi" w:hAnsiTheme="majorBidi" w:cstheme="majorBidi"/>
          <w:sz w:val="24"/>
          <w:szCs w:val="24"/>
          <w:lang w:bidi="ar-EG"/>
        </w:rPr>
        <w:t xml:space="preserve">plus category, there were </w:t>
      </w:r>
      <w:r w:rsidR="009611F0">
        <w:rPr>
          <w:rFonts w:asciiTheme="majorBidi" w:hAnsiTheme="majorBidi" w:cstheme="majorBidi"/>
          <w:sz w:val="24"/>
          <w:szCs w:val="24"/>
          <w:lang w:bidi="ar-EG"/>
        </w:rPr>
        <w:t>8 % (</w:t>
      </w:r>
      <w:r>
        <w:rPr>
          <w:rFonts w:asciiTheme="majorBidi" w:hAnsiTheme="majorBidi" w:cstheme="majorBidi"/>
          <w:sz w:val="24"/>
          <w:szCs w:val="24"/>
          <w:lang w:bidi="ar-EG"/>
        </w:rPr>
        <w:t>4 children</w:t>
      </w:r>
      <w:r w:rsidR="009611F0">
        <w:rPr>
          <w:rFonts w:asciiTheme="majorBidi" w:hAnsiTheme="majorBidi" w:cstheme="majorBidi"/>
          <w:sz w:val="24"/>
          <w:szCs w:val="24"/>
          <w:lang w:bidi="ar-EG"/>
        </w:rPr>
        <w:t>)</w:t>
      </w:r>
      <w:r>
        <w:rPr>
          <w:rFonts w:asciiTheme="majorBidi" w:hAnsiTheme="majorBidi" w:cstheme="majorBidi"/>
          <w:sz w:val="24"/>
          <w:szCs w:val="24"/>
          <w:lang w:bidi="ar-EG"/>
        </w:rPr>
        <w:t>.</w:t>
      </w:r>
      <w:r w:rsidR="006909E8">
        <w:rPr>
          <w:rFonts w:asciiTheme="majorBidi" w:hAnsiTheme="majorBidi" w:cstheme="majorBidi"/>
          <w:sz w:val="24"/>
          <w:szCs w:val="24"/>
          <w:lang w:bidi="ar-EG"/>
        </w:rPr>
        <w:t xml:space="preserve"> </w:t>
      </w:r>
      <w:bookmarkEnd w:id="19"/>
      <w:r w:rsidR="006909E8">
        <w:rPr>
          <w:rFonts w:asciiTheme="majorBidi" w:hAnsiTheme="majorBidi" w:cstheme="majorBidi"/>
          <w:sz w:val="24"/>
          <w:szCs w:val="24"/>
          <w:lang w:bidi="ar-EG"/>
        </w:rPr>
        <w:t>So, in this study the study group (GII) was subdivided into 4 sub-groups (G II N, GII DD, GII AMB and GII AMB+).</w:t>
      </w:r>
    </w:p>
    <w:p w14:paraId="0F78C17E" w14:textId="065CFC97" w:rsidR="00E10A94" w:rsidRDefault="001B1E13" w:rsidP="001B1E13">
      <w:pPr>
        <w:bidi w:val="0"/>
        <w:spacing w:line="360" w:lineRule="auto"/>
        <w:ind w:firstLine="720"/>
        <w:jc w:val="both"/>
        <w:rPr>
          <w:rFonts w:asciiTheme="majorBidi" w:hAnsiTheme="majorBidi" w:cstheme="majorBidi"/>
          <w:sz w:val="24"/>
          <w:szCs w:val="24"/>
          <w:lang w:bidi="ar-EG"/>
        </w:rPr>
      </w:pPr>
      <w:r>
        <w:rPr>
          <w:rFonts w:asciiTheme="majorBidi" w:hAnsiTheme="majorBidi" w:cstheme="majorBidi"/>
          <w:sz w:val="24"/>
          <w:szCs w:val="24"/>
          <w:lang w:bidi="ar-EG"/>
        </w:rPr>
        <w:t xml:space="preserve"> </w:t>
      </w:r>
    </w:p>
    <w:p w14:paraId="6574BB5C" w14:textId="6B9BBE65" w:rsidR="0001228E" w:rsidRDefault="0001228E" w:rsidP="0001228E">
      <w:pPr>
        <w:bidi w:val="0"/>
        <w:spacing w:line="360" w:lineRule="auto"/>
        <w:ind w:firstLine="720"/>
        <w:jc w:val="center"/>
        <w:rPr>
          <w:rFonts w:asciiTheme="majorBidi" w:hAnsiTheme="majorBidi" w:cstheme="majorBidi"/>
          <w:sz w:val="24"/>
          <w:szCs w:val="24"/>
          <w:lang w:bidi="ar-EG"/>
        </w:rPr>
      </w:pPr>
      <w:r>
        <w:rPr>
          <w:rFonts w:asciiTheme="majorBidi" w:hAnsiTheme="majorBidi" w:cstheme="majorBidi"/>
          <w:noProof/>
          <w:sz w:val="24"/>
          <w:szCs w:val="24"/>
          <w:lang w:bidi="ar-EG"/>
        </w:rPr>
        <w:lastRenderedPageBreak/>
        <w:drawing>
          <wp:inline distT="0" distB="0" distL="0" distR="0" wp14:anchorId="3FE55C8E" wp14:editId="0943F168">
            <wp:extent cx="3900682" cy="2390775"/>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42539" cy="2416430"/>
                    </a:xfrm>
                    <a:prstGeom prst="rect">
                      <a:avLst/>
                    </a:prstGeom>
                    <a:noFill/>
                  </pic:spPr>
                </pic:pic>
              </a:graphicData>
            </a:graphic>
          </wp:inline>
        </w:drawing>
      </w:r>
    </w:p>
    <w:bookmarkEnd w:id="22"/>
    <w:p w14:paraId="0B328420" w14:textId="681E13CD" w:rsidR="00071A9E" w:rsidRDefault="00071A9E" w:rsidP="00071CC8">
      <w:pPr>
        <w:bidi w:val="0"/>
        <w:spacing w:after="0" w:line="360" w:lineRule="auto"/>
        <w:ind w:firstLine="720"/>
        <w:jc w:val="both"/>
        <w:rPr>
          <w:rFonts w:asciiTheme="majorBidi" w:hAnsiTheme="majorBidi" w:cstheme="majorBidi"/>
          <w:sz w:val="24"/>
          <w:szCs w:val="24"/>
          <w:lang w:bidi="ar-EG"/>
        </w:rPr>
      </w:pPr>
      <w:r>
        <w:rPr>
          <w:rFonts w:ascii="Times New Roman" w:hAnsi="Times New Roman"/>
          <w:sz w:val="24"/>
          <w:szCs w:val="24"/>
        </w:rPr>
        <w:t>Figure (1): Distribution of results of Dichotic test results. Normal, DD (</w:t>
      </w:r>
      <w:r>
        <w:rPr>
          <w:rFonts w:asciiTheme="majorBidi" w:hAnsiTheme="majorBidi" w:cstheme="majorBidi"/>
          <w:sz w:val="24"/>
          <w:szCs w:val="24"/>
          <w:lang w:bidi="ar-EG"/>
        </w:rPr>
        <w:t>D</w:t>
      </w:r>
      <w:r w:rsidRPr="00996620">
        <w:rPr>
          <w:rFonts w:asciiTheme="majorBidi" w:hAnsiTheme="majorBidi" w:cstheme="majorBidi"/>
          <w:sz w:val="24"/>
          <w:szCs w:val="24"/>
          <w:lang w:bidi="ar-EG"/>
        </w:rPr>
        <w:t xml:space="preserve">ichotic </w:t>
      </w:r>
      <w:r>
        <w:rPr>
          <w:rFonts w:asciiTheme="majorBidi" w:hAnsiTheme="majorBidi" w:cstheme="majorBidi"/>
          <w:sz w:val="24"/>
          <w:szCs w:val="24"/>
          <w:lang w:bidi="ar-EG"/>
        </w:rPr>
        <w:t>D</w:t>
      </w:r>
      <w:r w:rsidRPr="00996620">
        <w:rPr>
          <w:rFonts w:asciiTheme="majorBidi" w:hAnsiTheme="majorBidi" w:cstheme="majorBidi"/>
          <w:sz w:val="24"/>
          <w:szCs w:val="24"/>
          <w:lang w:bidi="ar-EG"/>
        </w:rPr>
        <w:t>ysaudia</w:t>
      </w:r>
      <w:r>
        <w:rPr>
          <w:rFonts w:asciiTheme="majorBidi" w:hAnsiTheme="majorBidi" w:cstheme="majorBidi"/>
          <w:sz w:val="24"/>
          <w:szCs w:val="24"/>
          <w:lang w:bidi="ar-EG"/>
        </w:rPr>
        <w:t>), AMB (A</w:t>
      </w:r>
      <w:r w:rsidRPr="00996620">
        <w:rPr>
          <w:rFonts w:asciiTheme="majorBidi" w:hAnsiTheme="majorBidi" w:cstheme="majorBidi"/>
          <w:sz w:val="24"/>
          <w:szCs w:val="24"/>
          <w:lang w:bidi="ar-EG"/>
        </w:rPr>
        <w:t>mblyaudia</w:t>
      </w:r>
      <w:r>
        <w:rPr>
          <w:rFonts w:asciiTheme="majorBidi" w:hAnsiTheme="majorBidi" w:cstheme="majorBidi"/>
          <w:sz w:val="24"/>
          <w:szCs w:val="24"/>
          <w:lang w:bidi="ar-EG"/>
        </w:rPr>
        <w:t>) and AMB + (A</w:t>
      </w:r>
      <w:r w:rsidRPr="00996620">
        <w:rPr>
          <w:rFonts w:asciiTheme="majorBidi" w:hAnsiTheme="majorBidi" w:cstheme="majorBidi"/>
          <w:sz w:val="24"/>
          <w:szCs w:val="24"/>
          <w:lang w:bidi="ar-EG"/>
        </w:rPr>
        <w:t>mblyaudia</w:t>
      </w:r>
      <w:r>
        <w:rPr>
          <w:rFonts w:asciiTheme="majorBidi" w:hAnsiTheme="majorBidi" w:cstheme="majorBidi"/>
          <w:sz w:val="24"/>
          <w:szCs w:val="24"/>
          <w:lang w:bidi="ar-EG"/>
        </w:rPr>
        <w:t xml:space="preserve"> Plus).</w:t>
      </w:r>
    </w:p>
    <w:p w14:paraId="35A57F43" w14:textId="77777777" w:rsidR="00071A9E" w:rsidRDefault="00071A9E" w:rsidP="00071A9E">
      <w:pPr>
        <w:bidi w:val="0"/>
        <w:spacing w:after="0" w:line="360" w:lineRule="auto"/>
        <w:ind w:firstLine="720"/>
        <w:jc w:val="both"/>
        <w:rPr>
          <w:rFonts w:asciiTheme="majorBidi" w:hAnsiTheme="majorBidi" w:cstheme="majorBidi"/>
          <w:sz w:val="24"/>
          <w:szCs w:val="24"/>
          <w:lang w:bidi="ar-EG"/>
        </w:rPr>
      </w:pPr>
    </w:p>
    <w:p w14:paraId="4FB97D7E" w14:textId="74C36094" w:rsidR="00071CC8" w:rsidRPr="00F047A2" w:rsidRDefault="00071CC8" w:rsidP="006909E8">
      <w:pPr>
        <w:bidi w:val="0"/>
        <w:spacing w:after="0" w:line="360" w:lineRule="auto"/>
        <w:ind w:firstLine="720"/>
        <w:jc w:val="both"/>
        <w:rPr>
          <w:rFonts w:ascii="Times New Roman" w:hAnsi="Times New Roman"/>
          <w:sz w:val="24"/>
          <w:szCs w:val="24"/>
        </w:rPr>
      </w:pPr>
      <w:r>
        <w:rPr>
          <w:rFonts w:ascii="Times New Roman" w:hAnsi="Times New Roman"/>
          <w:sz w:val="24"/>
          <w:szCs w:val="24"/>
        </w:rPr>
        <w:t xml:space="preserve">All participants were Rt handed. </w:t>
      </w:r>
      <w:bookmarkStart w:id="24" w:name="_Hlk16109079"/>
      <w:r>
        <w:rPr>
          <w:rFonts w:ascii="Times New Roman" w:hAnsi="Times New Roman"/>
          <w:sz w:val="24"/>
          <w:szCs w:val="24"/>
        </w:rPr>
        <w:t xml:space="preserve">70 % (21 child) of children in </w:t>
      </w:r>
      <w:r w:rsidR="001B1E13">
        <w:rPr>
          <w:rFonts w:ascii="Times New Roman" w:hAnsi="Times New Roman"/>
          <w:sz w:val="24"/>
          <w:szCs w:val="24"/>
        </w:rPr>
        <w:t>affected</w:t>
      </w:r>
      <w:r>
        <w:rPr>
          <w:rFonts w:ascii="Times New Roman" w:hAnsi="Times New Roman"/>
          <w:sz w:val="24"/>
          <w:szCs w:val="24"/>
        </w:rPr>
        <w:t xml:space="preserve"> group</w:t>
      </w:r>
      <w:r w:rsidR="001B1E13">
        <w:rPr>
          <w:rFonts w:ascii="Times New Roman" w:hAnsi="Times New Roman"/>
          <w:sz w:val="24"/>
          <w:szCs w:val="24"/>
        </w:rPr>
        <w:t xml:space="preserve"> (including </w:t>
      </w:r>
      <w:r w:rsidR="001B1E13" w:rsidRPr="00996620">
        <w:rPr>
          <w:rFonts w:asciiTheme="majorBidi" w:hAnsiTheme="majorBidi" w:cstheme="majorBidi"/>
          <w:sz w:val="24"/>
          <w:szCs w:val="24"/>
          <w:lang w:bidi="ar-EG"/>
        </w:rPr>
        <w:t>dichotic dysaudia</w:t>
      </w:r>
      <w:r w:rsidR="001B1E13">
        <w:rPr>
          <w:rFonts w:asciiTheme="majorBidi" w:hAnsiTheme="majorBidi" w:cstheme="majorBidi"/>
          <w:sz w:val="24"/>
          <w:szCs w:val="24"/>
          <w:lang w:bidi="ar-EG"/>
        </w:rPr>
        <w:t xml:space="preserve">, </w:t>
      </w:r>
      <w:r w:rsidR="001B1E13" w:rsidRPr="00996620">
        <w:rPr>
          <w:rFonts w:asciiTheme="majorBidi" w:hAnsiTheme="majorBidi" w:cstheme="majorBidi"/>
          <w:sz w:val="24"/>
          <w:szCs w:val="24"/>
          <w:lang w:bidi="ar-EG"/>
        </w:rPr>
        <w:t>amblyaudia</w:t>
      </w:r>
      <w:r w:rsidR="001B1E13">
        <w:rPr>
          <w:rFonts w:ascii="Times New Roman" w:hAnsi="Times New Roman"/>
          <w:sz w:val="24"/>
          <w:szCs w:val="24"/>
        </w:rPr>
        <w:t xml:space="preserve"> and </w:t>
      </w:r>
      <w:r w:rsidR="001B1E13" w:rsidRPr="00996620">
        <w:rPr>
          <w:rFonts w:asciiTheme="majorBidi" w:hAnsiTheme="majorBidi" w:cstheme="majorBidi"/>
          <w:sz w:val="24"/>
          <w:szCs w:val="24"/>
          <w:lang w:bidi="ar-EG"/>
        </w:rPr>
        <w:t>amblyaudia</w:t>
      </w:r>
      <w:r w:rsidR="001B1E13">
        <w:rPr>
          <w:rFonts w:asciiTheme="majorBidi" w:hAnsiTheme="majorBidi" w:cstheme="majorBidi"/>
          <w:sz w:val="24"/>
          <w:szCs w:val="24"/>
          <w:lang w:bidi="ar-EG"/>
        </w:rPr>
        <w:t xml:space="preserve"> plus)</w:t>
      </w:r>
      <w:r>
        <w:rPr>
          <w:rFonts w:ascii="Times New Roman" w:hAnsi="Times New Roman"/>
          <w:sz w:val="24"/>
          <w:szCs w:val="24"/>
        </w:rPr>
        <w:t xml:space="preserve"> </w:t>
      </w:r>
      <w:r w:rsidR="001B1E13">
        <w:rPr>
          <w:rFonts w:ascii="Times New Roman" w:hAnsi="Times New Roman"/>
          <w:sz w:val="24"/>
          <w:szCs w:val="24"/>
        </w:rPr>
        <w:t>were</w:t>
      </w:r>
      <w:r>
        <w:rPr>
          <w:rFonts w:ascii="Times New Roman" w:hAnsi="Times New Roman"/>
          <w:sz w:val="24"/>
          <w:szCs w:val="24"/>
        </w:rPr>
        <w:t xml:space="preserve"> complaining of recurrent otitis media with effusion documented by several tympanometry reports and trials of medical treatment. 62 % (13 child) of theses complaining children had bilateral Grommet Tube insertion. </w:t>
      </w:r>
      <w:bookmarkEnd w:id="24"/>
      <w:r>
        <w:rPr>
          <w:rFonts w:ascii="Times New Roman" w:hAnsi="Times New Roman"/>
          <w:sz w:val="24"/>
          <w:szCs w:val="24"/>
        </w:rPr>
        <w:t>All children parents recorded complaints as scholastic underachievement, infrequent response to ordinary sounds, poor speech in noise abilities and memory affection.</w:t>
      </w:r>
    </w:p>
    <w:p w14:paraId="1F37E39D" w14:textId="77777777" w:rsidR="00B55BB2" w:rsidRDefault="00B55BB2" w:rsidP="00B55BB2">
      <w:pPr>
        <w:autoSpaceDE w:val="0"/>
        <w:autoSpaceDN w:val="0"/>
        <w:bidi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Data Analysis</w:t>
      </w:r>
    </w:p>
    <w:p w14:paraId="354FC98C" w14:textId="77777777" w:rsidR="00B55BB2" w:rsidRDefault="00B55BB2" w:rsidP="00B55BB2">
      <w:pPr>
        <w:autoSpaceDE w:val="0"/>
        <w:autoSpaceDN w:val="0"/>
        <w:bidi w:val="0"/>
        <w:adjustRightInd w:val="0"/>
        <w:spacing w:after="0" w:line="240" w:lineRule="auto"/>
        <w:rPr>
          <w:rFonts w:ascii="Times New Roman" w:hAnsi="Times New Roman" w:cs="Times New Roman"/>
          <w:sz w:val="24"/>
          <w:szCs w:val="24"/>
        </w:rPr>
      </w:pPr>
    </w:p>
    <w:p w14:paraId="0C76F8F7" w14:textId="0DC20DAB" w:rsidR="006909E8" w:rsidRPr="00CA1568" w:rsidRDefault="00CA1568" w:rsidP="00CA1568">
      <w:pPr>
        <w:autoSpaceDE w:val="0"/>
        <w:autoSpaceDN w:val="0"/>
        <w:bidi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55BB2">
        <w:rPr>
          <w:rFonts w:ascii="Times New Roman" w:hAnsi="Times New Roman" w:cs="Times New Roman"/>
          <w:sz w:val="24"/>
          <w:szCs w:val="24"/>
        </w:rPr>
        <w:t xml:space="preserve">Results from </w:t>
      </w:r>
      <w:r>
        <w:rPr>
          <w:rFonts w:ascii="Times New Roman" w:hAnsi="Times New Roman" w:cs="Times New Roman"/>
          <w:sz w:val="24"/>
          <w:szCs w:val="24"/>
        </w:rPr>
        <w:t>all</w:t>
      </w:r>
      <w:r w:rsidR="00B55BB2">
        <w:rPr>
          <w:rFonts w:ascii="Times New Roman" w:hAnsi="Times New Roman" w:cs="Times New Roman"/>
          <w:sz w:val="24"/>
          <w:szCs w:val="24"/>
        </w:rPr>
        <w:t xml:space="preserve"> the marker reports were entered into the SPSS data file. A multivariate analysis of variance (ANOVA) was performed</w:t>
      </w:r>
      <w:r>
        <w:rPr>
          <w:rFonts w:ascii="Times New Roman" w:hAnsi="Times New Roman" w:cs="Times New Roman"/>
          <w:sz w:val="24"/>
          <w:szCs w:val="24"/>
        </w:rPr>
        <w:t xml:space="preserve">. </w:t>
      </w:r>
      <w:r w:rsidR="00B55BB2">
        <w:rPr>
          <w:rFonts w:ascii="Times New Roman" w:hAnsi="Times New Roman" w:cs="Times New Roman"/>
          <w:sz w:val="24"/>
          <w:szCs w:val="24"/>
        </w:rPr>
        <w:t>For the N</w:t>
      </w:r>
      <w:r>
        <w:rPr>
          <w:rFonts w:ascii="Times New Roman" w:hAnsi="Times New Roman" w:cs="Times New Roman"/>
          <w:sz w:val="24"/>
          <w:szCs w:val="24"/>
        </w:rPr>
        <w:t>1</w:t>
      </w:r>
      <w:r w:rsidR="00B55BB2">
        <w:rPr>
          <w:rFonts w:ascii="Times New Roman" w:hAnsi="Times New Roman" w:cs="Times New Roman"/>
          <w:sz w:val="24"/>
          <w:szCs w:val="24"/>
        </w:rPr>
        <w:t>, P1, N2 and P3 responses</w:t>
      </w:r>
      <w:r>
        <w:rPr>
          <w:rFonts w:ascii="Times New Roman" w:hAnsi="Times New Roman" w:cs="Times New Roman"/>
          <w:sz w:val="24"/>
          <w:szCs w:val="24"/>
        </w:rPr>
        <w:t xml:space="preserve"> </w:t>
      </w:r>
      <w:r w:rsidR="00B55BB2">
        <w:rPr>
          <w:rFonts w:ascii="Times New Roman" w:hAnsi="Times New Roman" w:cs="Times New Roman"/>
          <w:sz w:val="24"/>
          <w:szCs w:val="24"/>
        </w:rPr>
        <w:t xml:space="preserve">amplitudes (in </w:t>
      </w:r>
      <w:proofErr w:type="spellStart"/>
      <w:r w:rsidR="00B55BB2">
        <w:rPr>
          <w:rFonts w:ascii="Times New Roman" w:hAnsi="Times New Roman" w:cs="Times New Roman"/>
          <w:sz w:val="24"/>
          <w:szCs w:val="24"/>
        </w:rPr>
        <w:t>μV</w:t>
      </w:r>
      <w:proofErr w:type="spellEnd"/>
      <w:r w:rsidR="00B55BB2">
        <w:rPr>
          <w:rFonts w:ascii="Times New Roman" w:hAnsi="Times New Roman" w:cs="Times New Roman"/>
          <w:sz w:val="24"/>
          <w:szCs w:val="24"/>
        </w:rPr>
        <w:t xml:space="preserve">) and latencies (in </w:t>
      </w:r>
      <w:proofErr w:type="spellStart"/>
      <w:r w:rsidR="00B55BB2">
        <w:rPr>
          <w:rFonts w:ascii="Times New Roman" w:hAnsi="Times New Roman" w:cs="Times New Roman"/>
          <w:sz w:val="24"/>
          <w:szCs w:val="24"/>
        </w:rPr>
        <w:t>msec</w:t>
      </w:r>
      <w:proofErr w:type="spellEnd"/>
      <w:r w:rsidR="00B55BB2">
        <w:rPr>
          <w:rFonts w:ascii="Times New Roman" w:hAnsi="Times New Roman" w:cs="Times New Roman"/>
          <w:sz w:val="24"/>
          <w:szCs w:val="24"/>
        </w:rPr>
        <w:t xml:space="preserve">) were measured during both a standard and </w:t>
      </w:r>
      <w:r>
        <w:rPr>
          <w:rFonts w:ascii="Times New Roman" w:hAnsi="Times New Roman" w:cs="Times New Roman"/>
          <w:sz w:val="24"/>
          <w:szCs w:val="24"/>
        </w:rPr>
        <w:t xml:space="preserve">deviant </w:t>
      </w:r>
      <w:r w:rsidR="00B55BB2">
        <w:rPr>
          <w:rFonts w:ascii="Times New Roman" w:hAnsi="Times New Roman" w:cs="Times New Roman"/>
          <w:sz w:val="24"/>
          <w:szCs w:val="24"/>
        </w:rPr>
        <w:t>condition.</w:t>
      </w:r>
    </w:p>
    <w:p w14:paraId="289C0BF9" w14:textId="3FC1E4E5" w:rsidR="00996620" w:rsidRDefault="006C77EF" w:rsidP="006909E8">
      <w:pPr>
        <w:bidi w:val="0"/>
        <w:spacing w:line="360" w:lineRule="auto"/>
        <w:jc w:val="both"/>
        <w:rPr>
          <w:rFonts w:asciiTheme="majorBidi" w:hAnsiTheme="majorBidi" w:cstheme="majorBidi"/>
          <w:b/>
          <w:bCs/>
          <w:sz w:val="28"/>
          <w:szCs w:val="28"/>
          <w:lang w:bidi="ar-EG"/>
        </w:rPr>
      </w:pPr>
      <w:r w:rsidRPr="006C77EF">
        <w:rPr>
          <w:rFonts w:asciiTheme="majorBidi" w:hAnsiTheme="majorBidi" w:cstheme="majorBidi"/>
          <w:b/>
          <w:bCs/>
          <w:sz w:val="28"/>
          <w:szCs w:val="28"/>
          <w:lang w:bidi="ar-EG"/>
        </w:rPr>
        <w:t>Results of Cortical Auditory Evoked Potentials</w:t>
      </w:r>
      <w:r>
        <w:rPr>
          <w:rFonts w:asciiTheme="majorBidi" w:hAnsiTheme="majorBidi" w:cstheme="majorBidi"/>
          <w:b/>
          <w:bCs/>
          <w:sz w:val="28"/>
          <w:szCs w:val="28"/>
          <w:lang w:bidi="ar-EG"/>
        </w:rPr>
        <w:t xml:space="preserve"> (CAEPs)</w:t>
      </w:r>
      <w:r w:rsidRPr="006C77EF">
        <w:rPr>
          <w:rFonts w:asciiTheme="majorBidi" w:hAnsiTheme="majorBidi" w:cstheme="majorBidi"/>
          <w:b/>
          <w:bCs/>
          <w:sz w:val="28"/>
          <w:szCs w:val="28"/>
          <w:lang w:bidi="ar-EG"/>
        </w:rPr>
        <w:t>:</w:t>
      </w:r>
    </w:p>
    <w:p w14:paraId="7A0088F1" w14:textId="310CC044" w:rsidR="006C77EF" w:rsidRDefault="000D3EA9" w:rsidP="006C77EF">
      <w:pPr>
        <w:bidi w:val="0"/>
        <w:spacing w:line="360" w:lineRule="auto"/>
        <w:jc w:val="both"/>
        <w:rPr>
          <w:rFonts w:asciiTheme="majorBidi" w:hAnsiTheme="majorBidi" w:cstheme="majorBidi"/>
          <w:i/>
          <w:iCs/>
          <w:sz w:val="24"/>
          <w:szCs w:val="24"/>
          <w:lang w:bidi="ar-EG"/>
        </w:rPr>
      </w:pPr>
      <w:r w:rsidRPr="006909E8">
        <w:rPr>
          <w:rFonts w:asciiTheme="majorBidi" w:hAnsiTheme="majorBidi" w:cstheme="majorBidi"/>
          <w:i/>
          <w:iCs/>
          <w:sz w:val="24"/>
          <w:szCs w:val="24"/>
          <w:lang w:bidi="ar-EG"/>
        </w:rPr>
        <w:t xml:space="preserve">Comparison between P1, N1, P2 and N2 latency </w:t>
      </w:r>
      <w:r w:rsidR="006909E8" w:rsidRPr="006909E8">
        <w:rPr>
          <w:rFonts w:asciiTheme="majorBidi" w:hAnsiTheme="majorBidi" w:cstheme="majorBidi"/>
          <w:i/>
          <w:iCs/>
          <w:sz w:val="24"/>
          <w:szCs w:val="24"/>
          <w:lang w:bidi="ar-EG"/>
        </w:rPr>
        <w:t xml:space="preserve">and amplitude </w:t>
      </w:r>
      <w:r w:rsidR="0089109C">
        <w:rPr>
          <w:rFonts w:asciiTheme="majorBidi" w:hAnsiTheme="majorBidi" w:cstheme="majorBidi"/>
          <w:i/>
          <w:iCs/>
          <w:sz w:val="24"/>
          <w:szCs w:val="24"/>
          <w:lang w:bidi="ar-EG"/>
        </w:rPr>
        <w:t>of /da/ and /</w:t>
      </w:r>
      <w:proofErr w:type="spellStart"/>
      <w:r w:rsidR="0089109C">
        <w:rPr>
          <w:rFonts w:asciiTheme="majorBidi" w:hAnsiTheme="majorBidi" w:cstheme="majorBidi"/>
          <w:i/>
          <w:iCs/>
          <w:sz w:val="24"/>
          <w:szCs w:val="24"/>
          <w:lang w:bidi="ar-EG"/>
        </w:rPr>
        <w:t>ga</w:t>
      </w:r>
      <w:proofErr w:type="spellEnd"/>
      <w:r w:rsidR="0089109C">
        <w:rPr>
          <w:rFonts w:asciiTheme="majorBidi" w:hAnsiTheme="majorBidi" w:cstheme="majorBidi"/>
          <w:i/>
          <w:iCs/>
          <w:sz w:val="24"/>
          <w:szCs w:val="24"/>
          <w:lang w:bidi="ar-EG"/>
        </w:rPr>
        <w:t xml:space="preserve">/ stimuli </w:t>
      </w:r>
      <w:r w:rsidR="006909E8" w:rsidRPr="006909E8">
        <w:rPr>
          <w:rFonts w:asciiTheme="majorBidi" w:hAnsiTheme="majorBidi" w:cstheme="majorBidi"/>
          <w:i/>
          <w:iCs/>
          <w:sz w:val="24"/>
          <w:szCs w:val="24"/>
          <w:lang w:bidi="ar-EG"/>
        </w:rPr>
        <w:t xml:space="preserve">between control group and study </w:t>
      </w:r>
      <w:r w:rsidR="006909E8">
        <w:rPr>
          <w:rFonts w:asciiTheme="majorBidi" w:hAnsiTheme="majorBidi" w:cstheme="majorBidi"/>
          <w:i/>
          <w:iCs/>
          <w:sz w:val="24"/>
          <w:szCs w:val="24"/>
          <w:lang w:bidi="ar-EG"/>
        </w:rPr>
        <w:t xml:space="preserve">all </w:t>
      </w:r>
      <w:r w:rsidR="006909E8" w:rsidRPr="006909E8">
        <w:rPr>
          <w:rFonts w:asciiTheme="majorBidi" w:hAnsiTheme="majorBidi" w:cstheme="majorBidi"/>
          <w:i/>
          <w:iCs/>
          <w:sz w:val="24"/>
          <w:szCs w:val="24"/>
          <w:lang w:bidi="ar-EG"/>
        </w:rPr>
        <w:t xml:space="preserve">subgroups revealed no statically significant difference. </w:t>
      </w:r>
      <w:r w:rsidR="006909E8">
        <w:rPr>
          <w:rFonts w:asciiTheme="majorBidi" w:hAnsiTheme="majorBidi" w:cstheme="majorBidi"/>
          <w:i/>
          <w:iCs/>
          <w:sz w:val="24"/>
          <w:szCs w:val="24"/>
          <w:lang w:bidi="ar-EG"/>
        </w:rPr>
        <w:t>(Table 1, 2</w:t>
      </w:r>
      <w:r w:rsidR="0089109C">
        <w:rPr>
          <w:rFonts w:asciiTheme="majorBidi" w:hAnsiTheme="majorBidi" w:cstheme="majorBidi"/>
          <w:i/>
          <w:iCs/>
          <w:sz w:val="24"/>
          <w:szCs w:val="24"/>
          <w:lang w:bidi="ar-EG"/>
        </w:rPr>
        <w:t>, 3, 4</w:t>
      </w:r>
      <w:r w:rsidR="006909E8">
        <w:rPr>
          <w:rFonts w:asciiTheme="majorBidi" w:hAnsiTheme="majorBidi" w:cstheme="majorBidi"/>
          <w:i/>
          <w:iCs/>
          <w:sz w:val="24"/>
          <w:szCs w:val="24"/>
          <w:lang w:bidi="ar-EG"/>
        </w:rPr>
        <w:t>).</w:t>
      </w:r>
    </w:p>
    <w:p w14:paraId="41835F53" w14:textId="77777777" w:rsidR="00EC2955" w:rsidRDefault="00EC2955" w:rsidP="00245167">
      <w:pPr>
        <w:tabs>
          <w:tab w:val="left" w:pos="3564"/>
        </w:tabs>
        <w:bidi w:val="0"/>
        <w:spacing w:line="360" w:lineRule="auto"/>
        <w:rPr>
          <w:rFonts w:asciiTheme="majorBidi" w:hAnsiTheme="majorBidi" w:cstheme="majorBidi"/>
          <w:b/>
          <w:bCs/>
          <w:sz w:val="20"/>
          <w:szCs w:val="20"/>
          <w:lang w:bidi="ar-EG"/>
        </w:rPr>
      </w:pPr>
    </w:p>
    <w:p w14:paraId="0241C0CB" w14:textId="77777777" w:rsidR="00EC2955" w:rsidRDefault="00EC2955" w:rsidP="00EC2955">
      <w:pPr>
        <w:tabs>
          <w:tab w:val="left" w:pos="3564"/>
        </w:tabs>
        <w:bidi w:val="0"/>
        <w:spacing w:line="360" w:lineRule="auto"/>
        <w:rPr>
          <w:rFonts w:asciiTheme="majorBidi" w:hAnsiTheme="majorBidi" w:cstheme="majorBidi"/>
          <w:b/>
          <w:bCs/>
          <w:sz w:val="20"/>
          <w:szCs w:val="20"/>
          <w:lang w:bidi="ar-EG"/>
        </w:rPr>
      </w:pPr>
    </w:p>
    <w:p w14:paraId="176CFC83" w14:textId="77777777" w:rsidR="00EC2955" w:rsidRDefault="00EC2955" w:rsidP="00EC2955">
      <w:pPr>
        <w:tabs>
          <w:tab w:val="left" w:pos="3564"/>
        </w:tabs>
        <w:bidi w:val="0"/>
        <w:spacing w:line="360" w:lineRule="auto"/>
        <w:rPr>
          <w:rFonts w:asciiTheme="majorBidi" w:hAnsiTheme="majorBidi" w:cstheme="majorBidi"/>
          <w:b/>
          <w:bCs/>
          <w:sz w:val="20"/>
          <w:szCs w:val="20"/>
          <w:lang w:bidi="ar-EG"/>
        </w:rPr>
      </w:pPr>
    </w:p>
    <w:p w14:paraId="1050EFE0" w14:textId="1C0F70F4" w:rsidR="00245167" w:rsidRPr="00FD223C" w:rsidRDefault="00245167" w:rsidP="00EC2955">
      <w:pPr>
        <w:tabs>
          <w:tab w:val="left" w:pos="3564"/>
        </w:tabs>
        <w:bidi w:val="0"/>
        <w:spacing w:line="360" w:lineRule="auto"/>
        <w:rPr>
          <w:rFonts w:asciiTheme="majorBidi" w:hAnsiTheme="majorBidi" w:cstheme="majorBidi"/>
          <w:b/>
          <w:bCs/>
          <w:sz w:val="20"/>
          <w:szCs w:val="20"/>
          <w:lang w:bidi="ar-EG"/>
        </w:rPr>
      </w:pPr>
      <w:r w:rsidRPr="00FD223C">
        <w:rPr>
          <w:rFonts w:asciiTheme="majorBidi" w:hAnsiTheme="majorBidi" w:cstheme="majorBidi"/>
          <w:b/>
          <w:bCs/>
          <w:sz w:val="20"/>
          <w:szCs w:val="20"/>
          <w:lang w:bidi="ar-EG"/>
        </w:rPr>
        <w:lastRenderedPageBreak/>
        <w:t xml:space="preserve">Table (1): </w:t>
      </w:r>
    </w:p>
    <w:p w14:paraId="66C9754E" w14:textId="565FBD14" w:rsidR="006909E8" w:rsidRPr="00FD223C" w:rsidRDefault="00245167" w:rsidP="00FD223C">
      <w:pPr>
        <w:tabs>
          <w:tab w:val="left" w:pos="3564"/>
        </w:tabs>
        <w:bidi w:val="0"/>
        <w:spacing w:line="360" w:lineRule="auto"/>
        <w:rPr>
          <w:rFonts w:asciiTheme="majorBidi" w:hAnsiTheme="majorBidi" w:cstheme="majorBidi"/>
          <w:b/>
          <w:bCs/>
          <w:sz w:val="20"/>
          <w:szCs w:val="20"/>
          <w:lang w:bidi="ar-EG"/>
        </w:rPr>
      </w:pPr>
      <w:bookmarkStart w:id="25" w:name="_Hlk15855651"/>
      <w:r w:rsidRPr="00FD223C">
        <w:rPr>
          <w:rFonts w:asciiTheme="majorBidi" w:hAnsiTheme="majorBidi" w:cstheme="majorBidi"/>
          <w:b/>
          <w:bCs/>
          <w:sz w:val="20"/>
          <w:szCs w:val="20"/>
          <w:lang w:bidi="ar-EG"/>
        </w:rPr>
        <w:t xml:space="preserve">Comparison of CAEPs' waves' latencies </w:t>
      </w:r>
      <w:bookmarkStart w:id="26" w:name="_Hlk15855474"/>
      <w:r w:rsidR="0089109C">
        <w:rPr>
          <w:rFonts w:asciiTheme="majorBidi" w:hAnsiTheme="majorBidi" w:cstheme="majorBidi"/>
          <w:b/>
          <w:bCs/>
          <w:sz w:val="20"/>
          <w:szCs w:val="20"/>
          <w:lang w:bidi="ar-EG"/>
        </w:rPr>
        <w:t xml:space="preserve">of /da/ speech stimulus </w:t>
      </w:r>
      <w:bookmarkEnd w:id="26"/>
      <w:r w:rsidRPr="00FD223C">
        <w:rPr>
          <w:rFonts w:asciiTheme="majorBidi" w:hAnsiTheme="majorBidi" w:cstheme="majorBidi"/>
          <w:b/>
          <w:bCs/>
          <w:sz w:val="20"/>
          <w:szCs w:val="20"/>
          <w:lang w:bidi="ar-EG"/>
        </w:rPr>
        <w:t xml:space="preserve">between the </w:t>
      </w:r>
      <w:bookmarkStart w:id="27" w:name="_Hlk15847885"/>
      <w:r w:rsidRPr="00FD223C">
        <w:rPr>
          <w:rFonts w:asciiTheme="majorBidi" w:hAnsiTheme="majorBidi" w:cstheme="majorBidi"/>
          <w:b/>
          <w:bCs/>
          <w:sz w:val="20"/>
          <w:szCs w:val="20"/>
          <w:lang w:bidi="ar-EG"/>
        </w:rPr>
        <w:t>control and studied sub-groups.</w:t>
      </w:r>
      <w:bookmarkEnd w:id="27"/>
    </w:p>
    <w:tbl>
      <w:tblPr>
        <w:tblW w:w="7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061"/>
        <w:gridCol w:w="1061"/>
        <w:gridCol w:w="1061"/>
        <w:gridCol w:w="1014"/>
        <w:gridCol w:w="1044"/>
        <w:gridCol w:w="1044"/>
      </w:tblGrid>
      <w:tr w:rsidR="0025349D" w:rsidRPr="001B1808" w14:paraId="4F4CEC7F" w14:textId="77777777" w:rsidTr="0025349D">
        <w:trPr>
          <w:trHeight w:val="309"/>
          <w:jc w:val="center"/>
        </w:trPr>
        <w:tc>
          <w:tcPr>
            <w:tcW w:w="1356" w:type="dxa"/>
            <w:tcBorders>
              <w:top w:val="double" w:sz="4" w:space="0" w:color="auto"/>
              <w:left w:val="double" w:sz="4" w:space="0" w:color="auto"/>
              <w:bottom w:val="double" w:sz="4" w:space="0" w:color="auto"/>
              <w:right w:val="double" w:sz="4" w:space="0" w:color="auto"/>
            </w:tcBorders>
            <w:vAlign w:val="center"/>
          </w:tcPr>
          <w:bookmarkEnd w:id="25"/>
          <w:p w14:paraId="79483BD7" w14:textId="77777777" w:rsidR="0025349D" w:rsidRPr="001B1808" w:rsidRDefault="0025349D" w:rsidP="0025349D">
            <w:pPr>
              <w:bidi w:val="0"/>
              <w:spacing w:after="0" w:line="360" w:lineRule="auto"/>
              <w:jc w:val="center"/>
              <w:rPr>
                <w:rFonts w:ascii="Times New Roman" w:eastAsia="Times New Roman" w:hAnsi="Times New Roman" w:cs="Times New Roman"/>
                <w:b/>
                <w:bCs/>
                <w:lang w:bidi="ar-EG"/>
              </w:rPr>
            </w:pPr>
            <w:r w:rsidRPr="001B1808">
              <w:rPr>
                <w:rFonts w:ascii="Times New Roman" w:eastAsia="Times New Roman" w:hAnsi="Times New Roman" w:cs="Times New Roman"/>
                <w:b/>
                <w:bCs/>
                <w:lang w:bidi="ar-EG"/>
              </w:rPr>
              <w:t>CAEPs waves</w:t>
            </w:r>
          </w:p>
        </w:tc>
        <w:tc>
          <w:tcPr>
            <w:tcW w:w="1061" w:type="dxa"/>
            <w:tcBorders>
              <w:top w:val="double" w:sz="4" w:space="0" w:color="auto"/>
              <w:left w:val="double" w:sz="4" w:space="0" w:color="auto"/>
              <w:bottom w:val="double" w:sz="4" w:space="0" w:color="auto"/>
            </w:tcBorders>
            <w:vAlign w:val="center"/>
          </w:tcPr>
          <w:p w14:paraId="632C9A58" w14:textId="77777777" w:rsidR="0025349D" w:rsidRPr="001B1808" w:rsidRDefault="0025349D" w:rsidP="0025349D">
            <w:pPr>
              <w:bidi w:val="0"/>
              <w:spacing w:after="0" w:line="360" w:lineRule="auto"/>
              <w:jc w:val="center"/>
              <w:rPr>
                <w:rFonts w:ascii="Times New Roman" w:eastAsia="Times New Roman" w:hAnsi="Times New Roman" w:cs="Times New Roman"/>
                <w:b/>
                <w:bCs/>
                <w:lang w:bidi="ar-EG"/>
              </w:rPr>
            </w:pPr>
            <w:r w:rsidRPr="001B1808">
              <w:rPr>
                <w:rFonts w:ascii="Times New Roman" w:eastAsia="Times New Roman" w:hAnsi="Times New Roman" w:cs="Times New Roman"/>
                <w:b/>
                <w:bCs/>
                <w:lang w:bidi="ar-EG"/>
              </w:rPr>
              <w:t>GI</w:t>
            </w:r>
          </w:p>
        </w:tc>
        <w:tc>
          <w:tcPr>
            <w:tcW w:w="1061" w:type="dxa"/>
            <w:tcBorders>
              <w:top w:val="double" w:sz="4" w:space="0" w:color="auto"/>
              <w:bottom w:val="double" w:sz="4" w:space="0" w:color="auto"/>
            </w:tcBorders>
            <w:vAlign w:val="center"/>
          </w:tcPr>
          <w:p w14:paraId="412A09E5" w14:textId="47535528" w:rsidR="0025349D" w:rsidRPr="001B1808" w:rsidRDefault="0025349D" w:rsidP="0025349D">
            <w:pPr>
              <w:bidi w:val="0"/>
              <w:spacing w:after="0" w:line="360" w:lineRule="auto"/>
              <w:jc w:val="center"/>
              <w:rPr>
                <w:rFonts w:ascii="Times New Roman" w:eastAsia="Times New Roman" w:hAnsi="Times New Roman" w:cs="Times New Roman"/>
                <w:b/>
                <w:bCs/>
                <w:lang w:bidi="ar-EG"/>
              </w:rPr>
            </w:pPr>
            <w:r w:rsidRPr="001B1808">
              <w:rPr>
                <w:rFonts w:ascii="Times New Roman" w:eastAsia="Times New Roman" w:hAnsi="Times New Roman" w:cs="Times New Roman"/>
                <w:b/>
                <w:bCs/>
                <w:lang w:bidi="ar-EG"/>
              </w:rPr>
              <w:t>G II</w:t>
            </w:r>
            <w:r>
              <w:rPr>
                <w:rFonts w:ascii="Times New Roman" w:eastAsia="Times New Roman" w:hAnsi="Times New Roman" w:cs="Times New Roman"/>
                <w:b/>
                <w:bCs/>
                <w:lang w:bidi="ar-EG"/>
              </w:rPr>
              <w:t xml:space="preserve"> N</w:t>
            </w:r>
          </w:p>
        </w:tc>
        <w:tc>
          <w:tcPr>
            <w:tcW w:w="1061" w:type="dxa"/>
            <w:tcBorders>
              <w:top w:val="double" w:sz="4" w:space="0" w:color="auto"/>
              <w:bottom w:val="double" w:sz="4" w:space="0" w:color="auto"/>
            </w:tcBorders>
            <w:vAlign w:val="center"/>
          </w:tcPr>
          <w:p w14:paraId="04CA6D90" w14:textId="39645A83" w:rsidR="0025349D" w:rsidRPr="001B1808" w:rsidRDefault="0025349D" w:rsidP="0025349D">
            <w:pPr>
              <w:bidi w:val="0"/>
              <w:spacing w:after="0" w:line="360" w:lineRule="auto"/>
              <w:jc w:val="center"/>
              <w:rPr>
                <w:rFonts w:ascii="Times New Roman" w:eastAsia="Times New Roman" w:hAnsi="Times New Roman" w:cs="Times New Roman"/>
                <w:b/>
                <w:bCs/>
                <w:lang w:bidi="ar-EG"/>
              </w:rPr>
            </w:pPr>
            <w:r w:rsidRPr="001B1808">
              <w:rPr>
                <w:rFonts w:ascii="Times New Roman" w:eastAsia="Times New Roman" w:hAnsi="Times New Roman" w:cs="Times New Roman"/>
                <w:b/>
                <w:bCs/>
                <w:lang w:bidi="ar-EG"/>
              </w:rPr>
              <w:t>G II</w:t>
            </w:r>
            <w:r>
              <w:rPr>
                <w:rFonts w:ascii="Times New Roman" w:eastAsia="Times New Roman" w:hAnsi="Times New Roman" w:cs="Times New Roman"/>
                <w:b/>
                <w:bCs/>
                <w:lang w:bidi="ar-EG"/>
              </w:rPr>
              <w:t xml:space="preserve"> DD</w:t>
            </w:r>
          </w:p>
        </w:tc>
        <w:tc>
          <w:tcPr>
            <w:tcW w:w="1014" w:type="dxa"/>
            <w:tcBorders>
              <w:top w:val="double" w:sz="4" w:space="0" w:color="auto"/>
              <w:bottom w:val="double" w:sz="4" w:space="0" w:color="auto"/>
            </w:tcBorders>
            <w:vAlign w:val="center"/>
          </w:tcPr>
          <w:p w14:paraId="64D9D8D8" w14:textId="51F19DDA" w:rsidR="0025349D" w:rsidRPr="001B1808" w:rsidRDefault="0025349D" w:rsidP="0025349D">
            <w:pPr>
              <w:bidi w:val="0"/>
              <w:spacing w:after="0" w:line="360" w:lineRule="auto"/>
              <w:jc w:val="center"/>
              <w:rPr>
                <w:rFonts w:ascii="Times New Roman" w:eastAsia="Times New Roman" w:hAnsi="Times New Roman" w:cs="Times New Roman"/>
                <w:b/>
                <w:bCs/>
                <w:lang w:bidi="ar-EG"/>
              </w:rPr>
            </w:pPr>
            <w:r>
              <w:rPr>
                <w:rFonts w:ascii="Times New Roman" w:eastAsia="Times New Roman" w:hAnsi="Times New Roman" w:cs="Times New Roman"/>
                <w:b/>
                <w:bCs/>
                <w:lang w:bidi="ar-EG"/>
              </w:rPr>
              <w:t>G II AMB</w:t>
            </w:r>
          </w:p>
        </w:tc>
        <w:tc>
          <w:tcPr>
            <w:tcW w:w="1044" w:type="dxa"/>
            <w:tcBorders>
              <w:top w:val="double" w:sz="4" w:space="0" w:color="auto"/>
              <w:bottom w:val="double" w:sz="4" w:space="0" w:color="auto"/>
            </w:tcBorders>
            <w:vAlign w:val="center"/>
          </w:tcPr>
          <w:p w14:paraId="534BD2E6" w14:textId="1629C697" w:rsidR="0025349D" w:rsidRPr="001B1808" w:rsidRDefault="0025349D" w:rsidP="0025349D">
            <w:pPr>
              <w:bidi w:val="0"/>
              <w:spacing w:after="0" w:line="360" w:lineRule="auto"/>
              <w:jc w:val="center"/>
              <w:rPr>
                <w:rFonts w:ascii="Times New Roman" w:eastAsia="Times New Roman" w:hAnsi="Times New Roman" w:cs="Times New Roman"/>
                <w:b/>
                <w:bCs/>
                <w:lang w:bidi="ar-EG"/>
              </w:rPr>
            </w:pPr>
            <w:r>
              <w:rPr>
                <w:rFonts w:ascii="Times New Roman" w:eastAsia="Times New Roman" w:hAnsi="Times New Roman" w:cs="Times New Roman"/>
                <w:b/>
                <w:bCs/>
                <w:lang w:bidi="ar-EG"/>
              </w:rPr>
              <w:t>G II AMB +</w:t>
            </w:r>
          </w:p>
        </w:tc>
        <w:tc>
          <w:tcPr>
            <w:tcW w:w="1044" w:type="dxa"/>
            <w:tcBorders>
              <w:top w:val="double" w:sz="4" w:space="0" w:color="auto"/>
              <w:bottom w:val="double" w:sz="4" w:space="0" w:color="auto"/>
            </w:tcBorders>
            <w:vAlign w:val="center"/>
          </w:tcPr>
          <w:p w14:paraId="0D90F11A" w14:textId="4063534D" w:rsidR="0025349D" w:rsidRPr="001B1808" w:rsidRDefault="0025349D" w:rsidP="0025349D">
            <w:pPr>
              <w:bidi w:val="0"/>
              <w:spacing w:after="0" w:line="360" w:lineRule="auto"/>
              <w:jc w:val="center"/>
              <w:rPr>
                <w:rFonts w:ascii="Times New Roman" w:eastAsia="Times New Roman" w:hAnsi="Times New Roman" w:cs="Times New Roman"/>
                <w:b/>
                <w:bCs/>
                <w:lang w:bidi="ar-EG"/>
              </w:rPr>
            </w:pPr>
            <w:r w:rsidRPr="001B1808">
              <w:rPr>
                <w:rFonts w:ascii="Times New Roman" w:eastAsia="Times New Roman" w:hAnsi="Times New Roman" w:cs="Times New Roman"/>
                <w:b/>
                <w:bCs/>
                <w:lang w:bidi="ar-EG"/>
              </w:rPr>
              <w:t>P-value</w:t>
            </w:r>
          </w:p>
        </w:tc>
      </w:tr>
      <w:tr w:rsidR="0025349D" w:rsidRPr="001B1808" w14:paraId="48C37B93" w14:textId="77777777" w:rsidTr="0025349D">
        <w:trPr>
          <w:trHeight w:val="1132"/>
          <w:jc w:val="center"/>
        </w:trPr>
        <w:tc>
          <w:tcPr>
            <w:tcW w:w="1356" w:type="dxa"/>
            <w:tcBorders>
              <w:left w:val="double" w:sz="4" w:space="0" w:color="auto"/>
              <w:right w:val="double" w:sz="4" w:space="0" w:color="auto"/>
            </w:tcBorders>
            <w:vAlign w:val="center"/>
          </w:tcPr>
          <w:p w14:paraId="22A95A2B" w14:textId="77777777" w:rsidR="0025349D" w:rsidRPr="001B1808" w:rsidRDefault="0025349D" w:rsidP="0025349D">
            <w:pPr>
              <w:bidi w:val="0"/>
              <w:spacing w:after="0" w:line="360" w:lineRule="auto"/>
              <w:jc w:val="center"/>
              <w:rPr>
                <w:rFonts w:ascii="Times New Roman" w:eastAsia="Times New Roman" w:hAnsi="Times New Roman" w:cs="Times New Roman"/>
                <w:lang w:bidi="ar-EG"/>
              </w:rPr>
            </w:pPr>
            <w:r w:rsidRPr="001B1808">
              <w:rPr>
                <w:rFonts w:ascii="Times New Roman" w:eastAsia="Times New Roman" w:hAnsi="Times New Roman" w:cs="Times New Roman"/>
                <w:b/>
                <w:bCs/>
                <w:lang w:bidi="ar-EG"/>
              </w:rPr>
              <w:t>P1</w:t>
            </w:r>
            <w:r w:rsidRPr="001B1808">
              <w:rPr>
                <w:rFonts w:ascii="Times New Roman" w:eastAsia="Times New Roman" w:hAnsi="Times New Roman" w:cs="Times New Roman"/>
                <w:lang w:bidi="ar-EG"/>
              </w:rPr>
              <w:t xml:space="preserve"> x </w:t>
            </w:r>
          </w:p>
          <w:p w14:paraId="55F4E0E9" w14:textId="77777777" w:rsidR="0025349D" w:rsidRPr="001B1808" w:rsidRDefault="0025349D" w:rsidP="0025349D">
            <w:pPr>
              <w:bidi w:val="0"/>
              <w:spacing w:after="0" w:line="360" w:lineRule="auto"/>
              <w:jc w:val="center"/>
              <w:rPr>
                <w:rFonts w:ascii="Times New Roman" w:eastAsia="Times New Roman" w:hAnsi="Times New Roman" w:cs="Times New Roman"/>
                <w:lang w:bidi="ar-EG"/>
              </w:rPr>
            </w:pPr>
            <w:proofErr w:type="gramStart"/>
            <w:r w:rsidRPr="001B1808">
              <w:rPr>
                <w:rFonts w:ascii="Times New Roman" w:eastAsia="Times New Roman" w:hAnsi="Times New Roman" w:cs="Times New Roman"/>
                <w:lang w:bidi="ar-EG"/>
              </w:rPr>
              <w:t>( SD</w:t>
            </w:r>
            <w:proofErr w:type="gramEnd"/>
            <w:r w:rsidRPr="001B1808">
              <w:rPr>
                <w:rFonts w:ascii="Times New Roman" w:eastAsia="Times New Roman" w:hAnsi="Times New Roman" w:cs="Times New Roman"/>
                <w:lang w:bidi="ar-EG"/>
              </w:rPr>
              <w:t>)</w:t>
            </w:r>
          </w:p>
        </w:tc>
        <w:tc>
          <w:tcPr>
            <w:tcW w:w="1061" w:type="dxa"/>
            <w:tcBorders>
              <w:left w:val="double" w:sz="4" w:space="0" w:color="auto"/>
            </w:tcBorders>
            <w:vAlign w:val="center"/>
          </w:tcPr>
          <w:p w14:paraId="2E653AD0" w14:textId="77777777" w:rsidR="0025349D" w:rsidRPr="001B1808" w:rsidRDefault="0025349D" w:rsidP="0025349D">
            <w:pPr>
              <w:bidi w:val="0"/>
              <w:spacing w:after="0" w:line="360" w:lineRule="auto"/>
              <w:jc w:val="center"/>
              <w:rPr>
                <w:rFonts w:ascii="Times New Roman" w:eastAsia="Times New Roman" w:hAnsi="Times New Roman" w:cs="Times New Roman"/>
              </w:rPr>
            </w:pPr>
            <w:r w:rsidRPr="001B1808">
              <w:rPr>
                <w:rFonts w:ascii="Times New Roman" w:eastAsia="Times New Roman" w:hAnsi="Times New Roman" w:cs="Times New Roman"/>
              </w:rPr>
              <w:t>50.55</w:t>
            </w:r>
          </w:p>
          <w:p w14:paraId="7C8E142D" w14:textId="77777777" w:rsidR="0025349D" w:rsidRPr="001B1808" w:rsidRDefault="0025349D" w:rsidP="0025349D">
            <w:pPr>
              <w:bidi w:val="0"/>
              <w:spacing w:after="0" w:line="360" w:lineRule="auto"/>
              <w:jc w:val="center"/>
              <w:rPr>
                <w:rFonts w:ascii="Times New Roman" w:eastAsia="Times New Roman" w:hAnsi="Times New Roman" w:cs="Times New Roman"/>
              </w:rPr>
            </w:pPr>
            <w:r w:rsidRPr="001B1808">
              <w:rPr>
                <w:rFonts w:ascii="Times New Roman" w:eastAsia="Times New Roman" w:hAnsi="Times New Roman" w:cs="Times New Roman"/>
              </w:rPr>
              <w:t>(4.86)</w:t>
            </w:r>
          </w:p>
        </w:tc>
        <w:tc>
          <w:tcPr>
            <w:tcW w:w="1061" w:type="dxa"/>
            <w:vAlign w:val="center"/>
          </w:tcPr>
          <w:p w14:paraId="71A901A6" w14:textId="6AD13563" w:rsidR="0025349D" w:rsidRPr="001B1808" w:rsidRDefault="0025349D" w:rsidP="0025349D">
            <w:pPr>
              <w:bidi w:val="0"/>
              <w:spacing w:after="0" w:line="360" w:lineRule="auto"/>
              <w:jc w:val="center"/>
              <w:rPr>
                <w:rFonts w:ascii="Times New Roman" w:eastAsia="Times New Roman" w:hAnsi="Times New Roman" w:cs="Times New Roman"/>
              </w:rPr>
            </w:pPr>
            <w:r>
              <w:rPr>
                <w:rFonts w:ascii="Times New Roman" w:eastAsia="Times New Roman" w:hAnsi="Times New Roman" w:cs="Times New Roman"/>
              </w:rPr>
              <w:t>5</w:t>
            </w:r>
            <w:r w:rsidRPr="001B1808">
              <w:rPr>
                <w:rFonts w:ascii="Times New Roman" w:eastAsia="Times New Roman" w:hAnsi="Times New Roman" w:cs="Times New Roman"/>
              </w:rPr>
              <w:t>3.22</w:t>
            </w:r>
          </w:p>
          <w:p w14:paraId="7BB12E85" w14:textId="77777777" w:rsidR="0025349D" w:rsidRPr="001B1808" w:rsidRDefault="0025349D" w:rsidP="0025349D">
            <w:pPr>
              <w:bidi w:val="0"/>
              <w:spacing w:after="0" w:line="360" w:lineRule="auto"/>
              <w:jc w:val="center"/>
              <w:rPr>
                <w:rFonts w:ascii="Times New Roman" w:eastAsia="Times New Roman" w:hAnsi="Times New Roman" w:cs="Times New Roman"/>
              </w:rPr>
            </w:pPr>
            <w:r w:rsidRPr="001B1808">
              <w:rPr>
                <w:rFonts w:ascii="Times New Roman" w:eastAsia="Times New Roman" w:hAnsi="Times New Roman" w:cs="Times New Roman"/>
              </w:rPr>
              <w:t>(5.95)</w:t>
            </w:r>
          </w:p>
        </w:tc>
        <w:tc>
          <w:tcPr>
            <w:tcW w:w="1061" w:type="dxa"/>
            <w:vAlign w:val="center"/>
          </w:tcPr>
          <w:p w14:paraId="57528FD6" w14:textId="0BD5D8B8" w:rsidR="0025349D" w:rsidRPr="001B1808" w:rsidRDefault="0025349D" w:rsidP="0025349D">
            <w:pPr>
              <w:bidi w:val="0"/>
              <w:spacing w:after="0" w:line="360" w:lineRule="auto"/>
              <w:jc w:val="center"/>
              <w:rPr>
                <w:rFonts w:ascii="Times New Roman" w:eastAsia="Times New Roman" w:hAnsi="Times New Roman" w:cs="Times New Roman"/>
              </w:rPr>
            </w:pPr>
            <w:r>
              <w:rPr>
                <w:rFonts w:ascii="Times New Roman" w:eastAsia="Times New Roman" w:hAnsi="Times New Roman" w:cs="Times New Roman"/>
              </w:rPr>
              <w:t>55</w:t>
            </w:r>
            <w:r w:rsidRPr="001B1808">
              <w:rPr>
                <w:rFonts w:ascii="Times New Roman" w:eastAsia="Times New Roman" w:hAnsi="Times New Roman" w:cs="Times New Roman"/>
              </w:rPr>
              <w:t>.52</w:t>
            </w:r>
          </w:p>
          <w:p w14:paraId="1564F7C3" w14:textId="77777777" w:rsidR="0025349D" w:rsidRPr="001B1808" w:rsidRDefault="0025349D" w:rsidP="0025349D">
            <w:pPr>
              <w:bidi w:val="0"/>
              <w:spacing w:after="0" w:line="360" w:lineRule="auto"/>
              <w:jc w:val="center"/>
              <w:rPr>
                <w:rFonts w:ascii="Times New Roman" w:eastAsia="Times New Roman" w:hAnsi="Times New Roman" w:cs="Times New Roman"/>
              </w:rPr>
            </w:pPr>
            <w:r w:rsidRPr="001B1808">
              <w:rPr>
                <w:rFonts w:ascii="Times New Roman" w:eastAsia="Times New Roman" w:hAnsi="Times New Roman" w:cs="Times New Roman"/>
              </w:rPr>
              <w:t>(7.53)</w:t>
            </w:r>
          </w:p>
        </w:tc>
        <w:tc>
          <w:tcPr>
            <w:tcW w:w="1014" w:type="dxa"/>
            <w:vAlign w:val="center"/>
          </w:tcPr>
          <w:p w14:paraId="32727668" w14:textId="6E6249B9" w:rsidR="0025349D" w:rsidRPr="001B1808" w:rsidRDefault="0025349D" w:rsidP="0025349D">
            <w:pPr>
              <w:bidi w:val="0"/>
              <w:spacing w:after="0" w:line="360" w:lineRule="auto"/>
              <w:jc w:val="center"/>
              <w:rPr>
                <w:rFonts w:ascii="Times New Roman" w:eastAsia="Times New Roman" w:hAnsi="Times New Roman" w:cs="Times New Roman"/>
              </w:rPr>
            </w:pPr>
            <w:r>
              <w:rPr>
                <w:rFonts w:ascii="Times New Roman" w:eastAsia="Times New Roman" w:hAnsi="Times New Roman" w:cs="Times New Roman"/>
              </w:rPr>
              <w:t>57</w:t>
            </w:r>
            <w:r w:rsidRPr="001B1808">
              <w:rPr>
                <w:rFonts w:ascii="Times New Roman" w:eastAsia="Times New Roman" w:hAnsi="Times New Roman" w:cs="Times New Roman"/>
              </w:rPr>
              <w:t>.</w:t>
            </w:r>
            <w:r>
              <w:rPr>
                <w:rFonts w:ascii="Times New Roman" w:eastAsia="Times New Roman" w:hAnsi="Times New Roman" w:cs="Times New Roman"/>
              </w:rPr>
              <w:t>13</w:t>
            </w:r>
          </w:p>
          <w:p w14:paraId="5D81A059" w14:textId="40FC5FFA" w:rsidR="0025349D" w:rsidRPr="001B1808" w:rsidRDefault="0025349D" w:rsidP="0025349D">
            <w:pPr>
              <w:bidi w:val="0"/>
              <w:spacing w:after="0" w:line="360" w:lineRule="auto"/>
              <w:jc w:val="center"/>
              <w:rPr>
                <w:rFonts w:ascii="Times New Roman" w:eastAsia="Times New Roman" w:hAnsi="Times New Roman" w:cs="Times New Roman"/>
                <w:lang w:bidi="ar-EG"/>
              </w:rPr>
            </w:pPr>
            <w:r w:rsidRPr="001B1808">
              <w:rPr>
                <w:rFonts w:ascii="Times New Roman" w:eastAsia="Times New Roman" w:hAnsi="Times New Roman" w:cs="Times New Roman"/>
              </w:rPr>
              <w:t>(</w:t>
            </w:r>
            <w:r>
              <w:rPr>
                <w:rFonts w:ascii="Times New Roman" w:eastAsia="Times New Roman" w:hAnsi="Times New Roman" w:cs="Times New Roman"/>
              </w:rPr>
              <w:t>4</w:t>
            </w:r>
            <w:r w:rsidRPr="001B1808">
              <w:rPr>
                <w:rFonts w:ascii="Times New Roman" w:eastAsia="Times New Roman" w:hAnsi="Times New Roman" w:cs="Times New Roman"/>
              </w:rPr>
              <w:t>.</w:t>
            </w:r>
            <w:r>
              <w:rPr>
                <w:rFonts w:ascii="Times New Roman" w:eastAsia="Times New Roman" w:hAnsi="Times New Roman" w:cs="Times New Roman"/>
              </w:rPr>
              <w:t>1</w:t>
            </w:r>
            <w:r w:rsidRPr="001B1808">
              <w:rPr>
                <w:rFonts w:ascii="Times New Roman" w:eastAsia="Times New Roman" w:hAnsi="Times New Roman" w:cs="Times New Roman"/>
              </w:rPr>
              <w:t>3)</w:t>
            </w:r>
          </w:p>
        </w:tc>
        <w:tc>
          <w:tcPr>
            <w:tcW w:w="1044" w:type="dxa"/>
            <w:vAlign w:val="center"/>
          </w:tcPr>
          <w:p w14:paraId="5BB455BC" w14:textId="77777777" w:rsidR="0025349D" w:rsidRPr="001B1808" w:rsidRDefault="0025349D" w:rsidP="0025349D">
            <w:pPr>
              <w:bidi w:val="0"/>
              <w:spacing w:after="0" w:line="360" w:lineRule="auto"/>
              <w:jc w:val="center"/>
              <w:rPr>
                <w:rFonts w:ascii="Times New Roman" w:eastAsia="Times New Roman" w:hAnsi="Times New Roman" w:cs="Times New Roman"/>
              </w:rPr>
            </w:pPr>
            <w:r>
              <w:rPr>
                <w:rFonts w:ascii="Times New Roman" w:eastAsia="Times New Roman" w:hAnsi="Times New Roman" w:cs="Times New Roman"/>
              </w:rPr>
              <w:t>57</w:t>
            </w:r>
            <w:r w:rsidRPr="001B1808">
              <w:rPr>
                <w:rFonts w:ascii="Times New Roman" w:eastAsia="Times New Roman" w:hAnsi="Times New Roman" w:cs="Times New Roman"/>
              </w:rPr>
              <w:t>.5</w:t>
            </w:r>
            <w:r>
              <w:rPr>
                <w:rFonts w:ascii="Times New Roman" w:eastAsia="Times New Roman" w:hAnsi="Times New Roman" w:cs="Times New Roman"/>
              </w:rPr>
              <w:t>1</w:t>
            </w:r>
          </w:p>
          <w:p w14:paraId="0F5489D5" w14:textId="304A070E" w:rsidR="0025349D" w:rsidRPr="001B1808" w:rsidRDefault="0025349D" w:rsidP="0025349D">
            <w:pPr>
              <w:bidi w:val="0"/>
              <w:spacing w:after="0" w:line="360" w:lineRule="auto"/>
              <w:rPr>
                <w:rFonts w:ascii="Times New Roman" w:eastAsia="Times New Roman" w:hAnsi="Times New Roman" w:cs="Times New Roman"/>
                <w:b/>
                <w:bCs/>
                <w:lang w:bidi="ar-EG"/>
              </w:rPr>
            </w:pPr>
            <w:r w:rsidRPr="001B1808">
              <w:rPr>
                <w:rFonts w:ascii="Times New Roman" w:eastAsia="Times New Roman" w:hAnsi="Times New Roman" w:cs="Times New Roman"/>
              </w:rPr>
              <w:t>(</w:t>
            </w:r>
            <w:r>
              <w:rPr>
                <w:rFonts w:ascii="Times New Roman" w:eastAsia="Times New Roman" w:hAnsi="Times New Roman" w:cs="Times New Roman"/>
              </w:rPr>
              <w:t>3</w:t>
            </w:r>
            <w:r w:rsidRPr="001B1808">
              <w:rPr>
                <w:rFonts w:ascii="Times New Roman" w:eastAsia="Times New Roman" w:hAnsi="Times New Roman" w:cs="Times New Roman"/>
              </w:rPr>
              <w:t>.</w:t>
            </w:r>
            <w:r>
              <w:rPr>
                <w:rFonts w:ascii="Times New Roman" w:eastAsia="Times New Roman" w:hAnsi="Times New Roman" w:cs="Times New Roman"/>
              </w:rPr>
              <w:t>55</w:t>
            </w:r>
            <w:r w:rsidRPr="001B1808">
              <w:rPr>
                <w:rFonts w:ascii="Times New Roman" w:eastAsia="Times New Roman" w:hAnsi="Times New Roman" w:cs="Times New Roman"/>
              </w:rPr>
              <w:t>)</w:t>
            </w:r>
          </w:p>
        </w:tc>
        <w:tc>
          <w:tcPr>
            <w:tcW w:w="1044" w:type="dxa"/>
            <w:vAlign w:val="center"/>
          </w:tcPr>
          <w:p w14:paraId="5C9336A6" w14:textId="76FE9324" w:rsidR="0025349D" w:rsidRPr="001B1808" w:rsidRDefault="00D53E88" w:rsidP="00AA2D62">
            <w:pPr>
              <w:bidi w:val="0"/>
              <w:spacing w:after="0" w:line="360" w:lineRule="auto"/>
              <w:jc w:val="center"/>
              <w:rPr>
                <w:rFonts w:ascii="Times New Roman" w:eastAsia="Times New Roman" w:hAnsi="Times New Roman" w:cs="Times New Roman"/>
                <w:b/>
                <w:bCs/>
                <w:lang w:bidi="ar-EG"/>
              </w:rPr>
            </w:pPr>
            <w:r>
              <w:rPr>
                <w:rFonts w:ascii="Times New Roman" w:eastAsia="Times New Roman" w:hAnsi="Times New Roman" w:cs="Times New Roman"/>
                <w:b/>
                <w:bCs/>
                <w:lang w:bidi="ar-EG"/>
              </w:rPr>
              <w:t>0.</w:t>
            </w:r>
            <w:r w:rsidR="00F5718A">
              <w:rPr>
                <w:rFonts w:ascii="Times New Roman" w:eastAsia="Times New Roman" w:hAnsi="Times New Roman" w:cs="Times New Roman"/>
                <w:b/>
                <w:bCs/>
                <w:lang w:bidi="ar-EG"/>
              </w:rPr>
              <w:t>2</w:t>
            </w:r>
            <w:r>
              <w:rPr>
                <w:rFonts w:ascii="Times New Roman" w:eastAsia="Times New Roman" w:hAnsi="Times New Roman" w:cs="Times New Roman"/>
                <w:b/>
                <w:bCs/>
                <w:lang w:bidi="ar-EG"/>
              </w:rPr>
              <w:t>71</w:t>
            </w:r>
          </w:p>
        </w:tc>
      </w:tr>
      <w:tr w:rsidR="0025349D" w:rsidRPr="001B1808" w14:paraId="15B0399E" w14:textId="77777777" w:rsidTr="0025349D">
        <w:trPr>
          <w:trHeight w:val="1132"/>
          <w:jc w:val="center"/>
        </w:trPr>
        <w:tc>
          <w:tcPr>
            <w:tcW w:w="1356" w:type="dxa"/>
            <w:tcBorders>
              <w:left w:val="double" w:sz="4" w:space="0" w:color="auto"/>
              <w:right w:val="double" w:sz="4" w:space="0" w:color="auto"/>
            </w:tcBorders>
            <w:vAlign w:val="center"/>
          </w:tcPr>
          <w:p w14:paraId="0E6885C1" w14:textId="77777777" w:rsidR="0025349D" w:rsidRPr="001B1808" w:rsidRDefault="0025349D" w:rsidP="0025349D">
            <w:pPr>
              <w:bidi w:val="0"/>
              <w:spacing w:after="0" w:line="360" w:lineRule="auto"/>
              <w:jc w:val="center"/>
              <w:rPr>
                <w:rFonts w:ascii="Times New Roman" w:eastAsia="Times New Roman" w:hAnsi="Times New Roman" w:cs="Times New Roman"/>
                <w:lang w:bidi="ar-EG"/>
              </w:rPr>
            </w:pPr>
            <w:r w:rsidRPr="001B1808">
              <w:rPr>
                <w:rFonts w:ascii="Times New Roman" w:eastAsia="Times New Roman" w:hAnsi="Times New Roman" w:cs="Times New Roman"/>
                <w:b/>
                <w:bCs/>
                <w:lang w:bidi="ar-EG"/>
              </w:rPr>
              <w:t>N1</w:t>
            </w:r>
            <w:r w:rsidRPr="001B1808">
              <w:rPr>
                <w:rFonts w:ascii="Times New Roman" w:eastAsia="Times New Roman" w:hAnsi="Times New Roman" w:cs="Times New Roman"/>
                <w:lang w:bidi="ar-EG"/>
              </w:rPr>
              <w:t xml:space="preserve"> x </w:t>
            </w:r>
          </w:p>
          <w:p w14:paraId="5ADFFE4D" w14:textId="77777777" w:rsidR="0025349D" w:rsidRPr="001B1808" w:rsidRDefault="0025349D" w:rsidP="0025349D">
            <w:pPr>
              <w:bidi w:val="0"/>
              <w:spacing w:after="0" w:line="360" w:lineRule="auto"/>
              <w:jc w:val="center"/>
              <w:rPr>
                <w:rFonts w:ascii="Times New Roman" w:eastAsia="Times New Roman" w:hAnsi="Times New Roman" w:cs="Times New Roman"/>
                <w:lang w:bidi="ar-EG"/>
              </w:rPr>
            </w:pPr>
            <w:proofErr w:type="gramStart"/>
            <w:r w:rsidRPr="001B1808">
              <w:rPr>
                <w:rFonts w:ascii="Times New Roman" w:eastAsia="Times New Roman" w:hAnsi="Times New Roman" w:cs="Times New Roman"/>
                <w:lang w:bidi="ar-EG"/>
              </w:rPr>
              <w:t>( SD</w:t>
            </w:r>
            <w:proofErr w:type="gramEnd"/>
            <w:r w:rsidRPr="001B1808">
              <w:rPr>
                <w:rFonts w:ascii="Times New Roman" w:eastAsia="Times New Roman" w:hAnsi="Times New Roman" w:cs="Times New Roman"/>
                <w:lang w:bidi="ar-EG"/>
              </w:rPr>
              <w:t>)</w:t>
            </w:r>
          </w:p>
        </w:tc>
        <w:tc>
          <w:tcPr>
            <w:tcW w:w="1061" w:type="dxa"/>
            <w:tcBorders>
              <w:left w:val="double" w:sz="4" w:space="0" w:color="auto"/>
            </w:tcBorders>
            <w:vAlign w:val="center"/>
          </w:tcPr>
          <w:p w14:paraId="5E2BAADC" w14:textId="1D82EC14" w:rsidR="0025349D" w:rsidRPr="001B1808" w:rsidRDefault="0025349D" w:rsidP="0025349D">
            <w:pPr>
              <w:bidi w:val="0"/>
              <w:spacing w:after="0" w:line="360" w:lineRule="auto"/>
              <w:jc w:val="center"/>
              <w:rPr>
                <w:rFonts w:ascii="Times New Roman" w:eastAsia="Times New Roman" w:hAnsi="Times New Roman" w:cs="Times New Roman"/>
              </w:rPr>
            </w:pPr>
            <w:r w:rsidRPr="001B1808">
              <w:rPr>
                <w:rFonts w:ascii="Times New Roman" w:eastAsia="Times New Roman" w:hAnsi="Times New Roman" w:cs="Times New Roman"/>
              </w:rPr>
              <w:t>103.</w:t>
            </w:r>
            <w:r>
              <w:rPr>
                <w:rFonts w:ascii="Times New Roman" w:eastAsia="Times New Roman" w:hAnsi="Times New Roman" w:cs="Times New Roman"/>
              </w:rPr>
              <w:t>13</w:t>
            </w:r>
          </w:p>
          <w:p w14:paraId="4C46A06C" w14:textId="77777777" w:rsidR="0025349D" w:rsidRPr="001B1808" w:rsidRDefault="0025349D" w:rsidP="0025349D">
            <w:pPr>
              <w:bidi w:val="0"/>
              <w:spacing w:after="0" w:line="360" w:lineRule="auto"/>
              <w:jc w:val="center"/>
              <w:rPr>
                <w:rFonts w:ascii="Times New Roman" w:eastAsia="Times New Roman" w:hAnsi="Times New Roman" w:cs="Times New Roman"/>
              </w:rPr>
            </w:pPr>
            <w:r w:rsidRPr="001B1808">
              <w:rPr>
                <w:rFonts w:ascii="Times New Roman" w:eastAsia="Times New Roman" w:hAnsi="Times New Roman" w:cs="Times New Roman"/>
              </w:rPr>
              <w:t>(11.85)</w:t>
            </w:r>
          </w:p>
        </w:tc>
        <w:tc>
          <w:tcPr>
            <w:tcW w:w="1061" w:type="dxa"/>
            <w:vAlign w:val="center"/>
          </w:tcPr>
          <w:p w14:paraId="4C853BA8" w14:textId="0B1B2803" w:rsidR="0025349D" w:rsidRPr="001B1808" w:rsidRDefault="0025349D" w:rsidP="0025349D">
            <w:pPr>
              <w:bidi w:val="0"/>
              <w:spacing w:after="0" w:line="360" w:lineRule="auto"/>
              <w:jc w:val="center"/>
              <w:rPr>
                <w:rFonts w:ascii="Times New Roman" w:eastAsia="Times New Roman" w:hAnsi="Times New Roman" w:cs="Times New Roman"/>
              </w:rPr>
            </w:pPr>
            <w:r w:rsidRPr="001B1808">
              <w:rPr>
                <w:rFonts w:ascii="Times New Roman" w:eastAsia="Times New Roman" w:hAnsi="Times New Roman" w:cs="Times New Roman"/>
              </w:rPr>
              <w:t>1</w:t>
            </w:r>
            <w:r>
              <w:rPr>
                <w:rFonts w:ascii="Times New Roman" w:eastAsia="Times New Roman" w:hAnsi="Times New Roman" w:cs="Times New Roman"/>
              </w:rPr>
              <w:t>04</w:t>
            </w:r>
            <w:r w:rsidRPr="001B1808">
              <w:rPr>
                <w:rFonts w:ascii="Times New Roman" w:eastAsia="Times New Roman" w:hAnsi="Times New Roman" w:cs="Times New Roman"/>
              </w:rPr>
              <w:t>.96</w:t>
            </w:r>
          </w:p>
          <w:p w14:paraId="2E4E6F81" w14:textId="23432789" w:rsidR="0025349D" w:rsidRPr="001B1808" w:rsidRDefault="0025349D" w:rsidP="0025349D">
            <w:pPr>
              <w:bidi w:val="0"/>
              <w:spacing w:after="0" w:line="360" w:lineRule="auto"/>
              <w:jc w:val="center"/>
              <w:rPr>
                <w:rFonts w:ascii="Times New Roman" w:eastAsia="Times New Roman" w:hAnsi="Times New Roman" w:cs="Times New Roman"/>
              </w:rPr>
            </w:pPr>
            <w:r w:rsidRPr="001B1808">
              <w:rPr>
                <w:rFonts w:ascii="Times New Roman" w:eastAsia="Times New Roman" w:hAnsi="Times New Roman" w:cs="Times New Roman"/>
              </w:rPr>
              <w:t>(1</w:t>
            </w:r>
            <w:r>
              <w:rPr>
                <w:rFonts w:ascii="Times New Roman" w:eastAsia="Times New Roman" w:hAnsi="Times New Roman" w:cs="Times New Roman"/>
              </w:rPr>
              <w:t>0</w:t>
            </w:r>
            <w:r w:rsidRPr="001B1808">
              <w:rPr>
                <w:rFonts w:ascii="Times New Roman" w:eastAsia="Times New Roman" w:hAnsi="Times New Roman" w:cs="Times New Roman"/>
              </w:rPr>
              <w:t>.67)</w:t>
            </w:r>
          </w:p>
        </w:tc>
        <w:tc>
          <w:tcPr>
            <w:tcW w:w="1061" w:type="dxa"/>
            <w:vAlign w:val="center"/>
          </w:tcPr>
          <w:p w14:paraId="121868AE" w14:textId="6C763D9D" w:rsidR="0025349D" w:rsidRPr="001B1808" w:rsidRDefault="0025349D" w:rsidP="0025349D">
            <w:pPr>
              <w:bidi w:val="0"/>
              <w:spacing w:after="0" w:line="360" w:lineRule="auto"/>
              <w:jc w:val="center"/>
              <w:rPr>
                <w:rFonts w:ascii="Times New Roman" w:eastAsia="Times New Roman" w:hAnsi="Times New Roman" w:cs="Times New Roman"/>
              </w:rPr>
            </w:pPr>
            <w:r w:rsidRPr="001B1808">
              <w:rPr>
                <w:rFonts w:ascii="Times New Roman" w:eastAsia="Times New Roman" w:hAnsi="Times New Roman" w:cs="Times New Roman"/>
              </w:rPr>
              <w:t>1</w:t>
            </w:r>
            <w:r>
              <w:rPr>
                <w:rFonts w:ascii="Times New Roman" w:eastAsia="Times New Roman" w:hAnsi="Times New Roman" w:cs="Times New Roman"/>
              </w:rPr>
              <w:t>06</w:t>
            </w:r>
            <w:r w:rsidRPr="001B1808">
              <w:rPr>
                <w:rFonts w:ascii="Times New Roman" w:eastAsia="Times New Roman" w:hAnsi="Times New Roman" w:cs="Times New Roman"/>
              </w:rPr>
              <w:t>.</w:t>
            </w:r>
            <w:r>
              <w:rPr>
                <w:rFonts w:ascii="Times New Roman" w:eastAsia="Times New Roman" w:hAnsi="Times New Roman" w:cs="Times New Roman"/>
              </w:rPr>
              <w:t>13</w:t>
            </w:r>
          </w:p>
          <w:p w14:paraId="4D749342" w14:textId="00A31E0E" w:rsidR="0025349D" w:rsidRPr="001B1808" w:rsidRDefault="0025349D" w:rsidP="0025349D">
            <w:pPr>
              <w:bidi w:val="0"/>
              <w:spacing w:after="0" w:line="360" w:lineRule="auto"/>
              <w:jc w:val="center"/>
              <w:rPr>
                <w:rFonts w:ascii="Times New Roman" w:eastAsia="Times New Roman" w:hAnsi="Times New Roman" w:cs="Times New Roman"/>
              </w:rPr>
            </w:pPr>
            <w:r w:rsidRPr="001B1808">
              <w:rPr>
                <w:rFonts w:ascii="Times New Roman" w:eastAsia="Times New Roman" w:hAnsi="Times New Roman" w:cs="Times New Roman"/>
              </w:rPr>
              <w:t>(</w:t>
            </w:r>
            <w:r>
              <w:rPr>
                <w:rFonts w:ascii="Times New Roman" w:eastAsia="Times New Roman" w:hAnsi="Times New Roman" w:cs="Times New Roman"/>
              </w:rPr>
              <w:t>6</w:t>
            </w:r>
            <w:r w:rsidRPr="001B1808">
              <w:rPr>
                <w:rFonts w:ascii="Times New Roman" w:eastAsia="Times New Roman" w:hAnsi="Times New Roman" w:cs="Times New Roman"/>
              </w:rPr>
              <w:t>.75)</w:t>
            </w:r>
          </w:p>
        </w:tc>
        <w:tc>
          <w:tcPr>
            <w:tcW w:w="1014" w:type="dxa"/>
            <w:vAlign w:val="center"/>
          </w:tcPr>
          <w:p w14:paraId="07E5CC26" w14:textId="413AA281" w:rsidR="0025349D" w:rsidRPr="001B1808" w:rsidRDefault="0025349D" w:rsidP="0025349D">
            <w:pPr>
              <w:bidi w:val="0"/>
              <w:spacing w:after="0" w:line="360" w:lineRule="auto"/>
              <w:jc w:val="center"/>
              <w:rPr>
                <w:rFonts w:ascii="Times New Roman" w:eastAsia="Times New Roman" w:hAnsi="Times New Roman" w:cs="Times New Roman"/>
              </w:rPr>
            </w:pPr>
            <w:r w:rsidRPr="001B1808">
              <w:rPr>
                <w:rFonts w:ascii="Times New Roman" w:eastAsia="Times New Roman" w:hAnsi="Times New Roman" w:cs="Times New Roman"/>
              </w:rPr>
              <w:t>1</w:t>
            </w:r>
            <w:r>
              <w:rPr>
                <w:rFonts w:ascii="Times New Roman" w:eastAsia="Times New Roman" w:hAnsi="Times New Roman" w:cs="Times New Roman"/>
              </w:rPr>
              <w:t>08</w:t>
            </w:r>
            <w:r w:rsidRPr="001B1808">
              <w:rPr>
                <w:rFonts w:ascii="Times New Roman" w:eastAsia="Times New Roman" w:hAnsi="Times New Roman" w:cs="Times New Roman"/>
              </w:rPr>
              <w:t>.</w:t>
            </w:r>
            <w:r>
              <w:rPr>
                <w:rFonts w:ascii="Times New Roman" w:eastAsia="Times New Roman" w:hAnsi="Times New Roman" w:cs="Times New Roman"/>
              </w:rPr>
              <w:t>23</w:t>
            </w:r>
          </w:p>
          <w:p w14:paraId="0C421FB9" w14:textId="4D9D466C" w:rsidR="0025349D" w:rsidRPr="001B1808" w:rsidRDefault="0025349D" w:rsidP="0025349D">
            <w:pPr>
              <w:bidi w:val="0"/>
              <w:spacing w:after="0" w:line="360" w:lineRule="auto"/>
              <w:jc w:val="center"/>
              <w:rPr>
                <w:rFonts w:ascii="Times New Roman" w:eastAsia="Times New Roman" w:hAnsi="Times New Roman" w:cs="Times New Roman"/>
                <w:lang w:bidi="ar-EG"/>
              </w:rPr>
            </w:pPr>
            <w:r w:rsidRPr="001B1808">
              <w:rPr>
                <w:rFonts w:ascii="Times New Roman" w:eastAsia="Times New Roman" w:hAnsi="Times New Roman" w:cs="Times New Roman"/>
              </w:rPr>
              <w:t>(</w:t>
            </w:r>
            <w:r>
              <w:rPr>
                <w:rFonts w:ascii="Times New Roman" w:eastAsia="Times New Roman" w:hAnsi="Times New Roman" w:cs="Times New Roman"/>
              </w:rPr>
              <w:t>4</w:t>
            </w:r>
            <w:r w:rsidRPr="001B1808">
              <w:rPr>
                <w:rFonts w:ascii="Times New Roman" w:eastAsia="Times New Roman" w:hAnsi="Times New Roman" w:cs="Times New Roman"/>
              </w:rPr>
              <w:t>.</w:t>
            </w:r>
            <w:r>
              <w:rPr>
                <w:rFonts w:ascii="Times New Roman" w:eastAsia="Times New Roman" w:hAnsi="Times New Roman" w:cs="Times New Roman"/>
              </w:rPr>
              <w:t>1</w:t>
            </w:r>
            <w:r w:rsidRPr="001B1808">
              <w:rPr>
                <w:rFonts w:ascii="Times New Roman" w:eastAsia="Times New Roman" w:hAnsi="Times New Roman" w:cs="Times New Roman"/>
              </w:rPr>
              <w:t>5)</w:t>
            </w:r>
          </w:p>
        </w:tc>
        <w:tc>
          <w:tcPr>
            <w:tcW w:w="1044" w:type="dxa"/>
            <w:vAlign w:val="center"/>
          </w:tcPr>
          <w:p w14:paraId="072A4A24" w14:textId="713BC18B" w:rsidR="0025349D" w:rsidRPr="001B1808" w:rsidRDefault="0025349D" w:rsidP="0025349D">
            <w:pPr>
              <w:bidi w:val="0"/>
              <w:spacing w:after="0" w:line="360" w:lineRule="auto"/>
              <w:jc w:val="center"/>
              <w:rPr>
                <w:rFonts w:ascii="Times New Roman" w:eastAsia="Times New Roman" w:hAnsi="Times New Roman" w:cs="Times New Roman"/>
              </w:rPr>
            </w:pPr>
            <w:r w:rsidRPr="001B1808">
              <w:rPr>
                <w:rFonts w:ascii="Times New Roman" w:eastAsia="Times New Roman" w:hAnsi="Times New Roman" w:cs="Times New Roman"/>
              </w:rPr>
              <w:t>1</w:t>
            </w:r>
            <w:r>
              <w:rPr>
                <w:rFonts w:ascii="Times New Roman" w:eastAsia="Times New Roman" w:hAnsi="Times New Roman" w:cs="Times New Roman"/>
              </w:rPr>
              <w:t>10</w:t>
            </w:r>
            <w:r w:rsidRPr="001B1808">
              <w:rPr>
                <w:rFonts w:ascii="Times New Roman" w:eastAsia="Times New Roman" w:hAnsi="Times New Roman" w:cs="Times New Roman"/>
              </w:rPr>
              <w:t>.</w:t>
            </w:r>
            <w:r>
              <w:rPr>
                <w:rFonts w:ascii="Times New Roman" w:eastAsia="Times New Roman" w:hAnsi="Times New Roman" w:cs="Times New Roman"/>
              </w:rPr>
              <w:t>55</w:t>
            </w:r>
          </w:p>
          <w:p w14:paraId="456C826F" w14:textId="04A8318E" w:rsidR="0025349D" w:rsidRPr="001B1808" w:rsidRDefault="0025349D" w:rsidP="0025349D">
            <w:pPr>
              <w:bidi w:val="0"/>
              <w:spacing w:after="0" w:line="360" w:lineRule="auto"/>
              <w:jc w:val="center"/>
              <w:rPr>
                <w:rFonts w:ascii="Times New Roman" w:eastAsia="Times New Roman" w:hAnsi="Times New Roman" w:cs="Times New Roman"/>
                <w:b/>
                <w:bCs/>
                <w:lang w:bidi="ar-EG"/>
              </w:rPr>
            </w:pPr>
            <w:r w:rsidRPr="001B1808">
              <w:rPr>
                <w:rFonts w:ascii="Times New Roman" w:eastAsia="Times New Roman" w:hAnsi="Times New Roman" w:cs="Times New Roman"/>
              </w:rPr>
              <w:t>(</w:t>
            </w:r>
            <w:r>
              <w:rPr>
                <w:rFonts w:ascii="Times New Roman" w:eastAsia="Times New Roman" w:hAnsi="Times New Roman" w:cs="Times New Roman"/>
              </w:rPr>
              <w:t>5</w:t>
            </w:r>
            <w:r w:rsidRPr="001B1808">
              <w:rPr>
                <w:rFonts w:ascii="Times New Roman" w:eastAsia="Times New Roman" w:hAnsi="Times New Roman" w:cs="Times New Roman"/>
              </w:rPr>
              <w:t>.</w:t>
            </w:r>
            <w:r>
              <w:rPr>
                <w:rFonts w:ascii="Times New Roman" w:eastAsia="Times New Roman" w:hAnsi="Times New Roman" w:cs="Times New Roman"/>
              </w:rPr>
              <w:t>8</w:t>
            </w:r>
            <w:r w:rsidRPr="001B1808">
              <w:rPr>
                <w:rFonts w:ascii="Times New Roman" w:eastAsia="Times New Roman" w:hAnsi="Times New Roman" w:cs="Times New Roman"/>
              </w:rPr>
              <w:t>5)</w:t>
            </w:r>
          </w:p>
        </w:tc>
        <w:tc>
          <w:tcPr>
            <w:tcW w:w="1044" w:type="dxa"/>
            <w:vAlign w:val="center"/>
          </w:tcPr>
          <w:p w14:paraId="3C827656" w14:textId="286CE480" w:rsidR="0025349D" w:rsidRPr="001B1808" w:rsidRDefault="00760BD3" w:rsidP="00AA2D62">
            <w:pPr>
              <w:bidi w:val="0"/>
              <w:spacing w:after="0" w:line="360" w:lineRule="auto"/>
              <w:jc w:val="center"/>
              <w:rPr>
                <w:rFonts w:ascii="Times New Roman" w:eastAsia="Times New Roman" w:hAnsi="Times New Roman" w:cs="Times New Roman"/>
                <w:b/>
                <w:bCs/>
                <w:lang w:bidi="ar-EG"/>
              </w:rPr>
            </w:pPr>
            <w:r>
              <w:rPr>
                <w:rFonts w:ascii="Times New Roman" w:eastAsia="Times New Roman" w:hAnsi="Times New Roman" w:cs="Times New Roman"/>
                <w:b/>
                <w:bCs/>
                <w:lang w:bidi="ar-EG"/>
              </w:rPr>
              <w:t>0.320</w:t>
            </w:r>
          </w:p>
        </w:tc>
      </w:tr>
      <w:tr w:rsidR="0025349D" w:rsidRPr="001B1808" w14:paraId="113BDF17" w14:textId="77777777" w:rsidTr="0025349D">
        <w:trPr>
          <w:trHeight w:val="1132"/>
          <w:jc w:val="center"/>
        </w:trPr>
        <w:tc>
          <w:tcPr>
            <w:tcW w:w="1356" w:type="dxa"/>
            <w:tcBorders>
              <w:left w:val="double" w:sz="4" w:space="0" w:color="auto"/>
              <w:right w:val="double" w:sz="4" w:space="0" w:color="auto"/>
            </w:tcBorders>
            <w:vAlign w:val="center"/>
          </w:tcPr>
          <w:p w14:paraId="249F1667" w14:textId="77777777" w:rsidR="0025349D" w:rsidRPr="001B1808" w:rsidRDefault="0025349D" w:rsidP="0025349D">
            <w:pPr>
              <w:bidi w:val="0"/>
              <w:spacing w:after="0" w:line="360" w:lineRule="auto"/>
              <w:jc w:val="center"/>
              <w:rPr>
                <w:rFonts w:ascii="Times New Roman" w:eastAsia="Times New Roman" w:hAnsi="Times New Roman" w:cs="Times New Roman"/>
                <w:lang w:bidi="ar-EG"/>
              </w:rPr>
            </w:pPr>
            <w:r w:rsidRPr="001B1808">
              <w:rPr>
                <w:rFonts w:ascii="Times New Roman" w:eastAsia="Times New Roman" w:hAnsi="Times New Roman" w:cs="Times New Roman"/>
                <w:b/>
                <w:bCs/>
                <w:lang w:bidi="ar-EG"/>
              </w:rPr>
              <w:t>P2</w:t>
            </w:r>
            <w:r w:rsidRPr="001B1808">
              <w:rPr>
                <w:rFonts w:ascii="Times New Roman" w:eastAsia="Times New Roman" w:hAnsi="Times New Roman" w:cs="Times New Roman"/>
                <w:lang w:bidi="ar-EG"/>
              </w:rPr>
              <w:t xml:space="preserve"> x </w:t>
            </w:r>
          </w:p>
          <w:p w14:paraId="062B2325" w14:textId="77777777" w:rsidR="0025349D" w:rsidRPr="001B1808" w:rsidRDefault="0025349D" w:rsidP="0025349D">
            <w:pPr>
              <w:bidi w:val="0"/>
              <w:spacing w:after="0" w:line="360" w:lineRule="auto"/>
              <w:jc w:val="center"/>
              <w:rPr>
                <w:rFonts w:ascii="Times New Roman" w:eastAsia="Times New Roman" w:hAnsi="Times New Roman" w:cs="Times New Roman"/>
                <w:lang w:bidi="ar-EG"/>
              </w:rPr>
            </w:pPr>
            <w:proofErr w:type="gramStart"/>
            <w:r w:rsidRPr="001B1808">
              <w:rPr>
                <w:rFonts w:ascii="Times New Roman" w:eastAsia="Times New Roman" w:hAnsi="Times New Roman" w:cs="Times New Roman"/>
                <w:lang w:bidi="ar-EG"/>
              </w:rPr>
              <w:t>( SD</w:t>
            </w:r>
            <w:proofErr w:type="gramEnd"/>
            <w:r w:rsidRPr="001B1808">
              <w:rPr>
                <w:rFonts w:ascii="Times New Roman" w:eastAsia="Times New Roman" w:hAnsi="Times New Roman" w:cs="Times New Roman"/>
                <w:lang w:bidi="ar-EG"/>
              </w:rPr>
              <w:t>)</w:t>
            </w:r>
          </w:p>
        </w:tc>
        <w:tc>
          <w:tcPr>
            <w:tcW w:w="1061" w:type="dxa"/>
            <w:tcBorders>
              <w:left w:val="double" w:sz="4" w:space="0" w:color="auto"/>
            </w:tcBorders>
            <w:vAlign w:val="center"/>
          </w:tcPr>
          <w:p w14:paraId="3FEFFEFC" w14:textId="77777777" w:rsidR="0025349D" w:rsidRPr="001B1808" w:rsidRDefault="0025349D" w:rsidP="0025349D">
            <w:pPr>
              <w:bidi w:val="0"/>
              <w:spacing w:after="0" w:line="360" w:lineRule="auto"/>
              <w:jc w:val="center"/>
              <w:rPr>
                <w:rFonts w:ascii="Times New Roman" w:eastAsia="Times New Roman" w:hAnsi="Times New Roman" w:cs="Times New Roman"/>
              </w:rPr>
            </w:pPr>
            <w:r w:rsidRPr="001B1808">
              <w:rPr>
                <w:rFonts w:ascii="Times New Roman" w:eastAsia="Times New Roman" w:hAnsi="Times New Roman" w:cs="Times New Roman"/>
              </w:rPr>
              <w:t>176.9</w:t>
            </w:r>
          </w:p>
          <w:p w14:paraId="7515DA64" w14:textId="77777777" w:rsidR="0025349D" w:rsidRPr="001B1808" w:rsidRDefault="0025349D" w:rsidP="0025349D">
            <w:pPr>
              <w:bidi w:val="0"/>
              <w:spacing w:after="0" w:line="360" w:lineRule="auto"/>
              <w:jc w:val="center"/>
              <w:rPr>
                <w:rFonts w:ascii="Times New Roman" w:eastAsia="Times New Roman" w:hAnsi="Times New Roman" w:cs="Times New Roman"/>
              </w:rPr>
            </w:pPr>
            <w:r w:rsidRPr="001B1808">
              <w:rPr>
                <w:rFonts w:ascii="Times New Roman" w:eastAsia="Times New Roman" w:hAnsi="Times New Roman" w:cs="Times New Roman"/>
              </w:rPr>
              <w:t>(10.48)</w:t>
            </w:r>
          </w:p>
        </w:tc>
        <w:tc>
          <w:tcPr>
            <w:tcW w:w="1061" w:type="dxa"/>
            <w:vAlign w:val="center"/>
          </w:tcPr>
          <w:p w14:paraId="62682E27" w14:textId="55C6D084" w:rsidR="0025349D" w:rsidRPr="001B1808" w:rsidRDefault="006D0973" w:rsidP="0025349D">
            <w:pPr>
              <w:bidi w:val="0"/>
              <w:spacing w:after="0" w:line="360" w:lineRule="auto"/>
              <w:jc w:val="center"/>
              <w:rPr>
                <w:rFonts w:ascii="Times New Roman" w:eastAsia="Times New Roman" w:hAnsi="Times New Roman" w:cs="Times New Roman"/>
              </w:rPr>
            </w:pPr>
            <w:r>
              <w:rPr>
                <w:rFonts w:ascii="Times New Roman" w:eastAsia="Times New Roman" w:hAnsi="Times New Roman" w:cs="Times New Roman"/>
              </w:rPr>
              <w:t>181.66</w:t>
            </w:r>
          </w:p>
          <w:p w14:paraId="51BF89E0" w14:textId="77777777" w:rsidR="0025349D" w:rsidRPr="001B1808" w:rsidRDefault="0025349D" w:rsidP="0025349D">
            <w:pPr>
              <w:bidi w:val="0"/>
              <w:spacing w:after="0" w:line="360" w:lineRule="auto"/>
              <w:jc w:val="center"/>
              <w:rPr>
                <w:rFonts w:ascii="Times New Roman" w:eastAsia="Times New Roman" w:hAnsi="Times New Roman" w:cs="Times New Roman"/>
              </w:rPr>
            </w:pPr>
            <w:r w:rsidRPr="001B1808">
              <w:rPr>
                <w:rFonts w:ascii="Times New Roman" w:eastAsia="Times New Roman" w:hAnsi="Times New Roman" w:cs="Times New Roman"/>
              </w:rPr>
              <w:t>(14.63)</w:t>
            </w:r>
          </w:p>
        </w:tc>
        <w:tc>
          <w:tcPr>
            <w:tcW w:w="1061" w:type="dxa"/>
            <w:vAlign w:val="center"/>
          </w:tcPr>
          <w:p w14:paraId="3C192BF2" w14:textId="15DBF434" w:rsidR="0025349D" w:rsidRPr="001B1808" w:rsidRDefault="006D0973" w:rsidP="0025349D">
            <w:pPr>
              <w:bidi w:val="0"/>
              <w:spacing w:after="0" w:line="360" w:lineRule="auto"/>
              <w:jc w:val="center"/>
              <w:rPr>
                <w:rFonts w:ascii="Times New Roman" w:eastAsia="Times New Roman" w:hAnsi="Times New Roman" w:cs="Times New Roman"/>
              </w:rPr>
            </w:pPr>
            <w:r>
              <w:rPr>
                <w:rFonts w:ascii="Times New Roman" w:eastAsia="Times New Roman" w:hAnsi="Times New Roman" w:cs="Times New Roman"/>
              </w:rPr>
              <w:t>183.09</w:t>
            </w:r>
          </w:p>
          <w:p w14:paraId="2CB7A706" w14:textId="77777777" w:rsidR="0025349D" w:rsidRPr="001B1808" w:rsidRDefault="0025349D" w:rsidP="0025349D">
            <w:pPr>
              <w:bidi w:val="0"/>
              <w:spacing w:after="0" w:line="360" w:lineRule="auto"/>
              <w:jc w:val="center"/>
              <w:rPr>
                <w:rFonts w:ascii="Times New Roman" w:eastAsia="Times New Roman" w:hAnsi="Times New Roman" w:cs="Times New Roman"/>
              </w:rPr>
            </w:pPr>
            <w:r w:rsidRPr="001B1808">
              <w:rPr>
                <w:rFonts w:ascii="Times New Roman" w:eastAsia="Times New Roman" w:hAnsi="Times New Roman" w:cs="Times New Roman"/>
              </w:rPr>
              <w:t>(18.52)</w:t>
            </w:r>
          </w:p>
        </w:tc>
        <w:tc>
          <w:tcPr>
            <w:tcW w:w="1014" w:type="dxa"/>
            <w:vAlign w:val="center"/>
          </w:tcPr>
          <w:p w14:paraId="4BDBB47F" w14:textId="5E0D05C1" w:rsidR="006D0973" w:rsidRPr="001B1808" w:rsidRDefault="006D0973" w:rsidP="006D0973">
            <w:pPr>
              <w:bidi w:val="0"/>
              <w:spacing w:after="0" w:line="360" w:lineRule="auto"/>
              <w:jc w:val="center"/>
              <w:rPr>
                <w:rFonts w:ascii="Times New Roman" w:eastAsia="Times New Roman" w:hAnsi="Times New Roman" w:cs="Times New Roman"/>
              </w:rPr>
            </w:pPr>
            <w:r>
              <w:rPr>
                <w:rFonts w:ascii="Times New Roman" w:eastAsia="Times New Roman" w:hAnsi="Times New Roman" w:cs="Times New Roman"/>
              </w:rPr>
              <w:t>187.33</w:t>
            </w:r>
          </w:p>
          <w:p w14:paraId="1C8F6F4B" w14:textId="13598312" w:rsidR="0025349D" w:rsidRPr="001B1808" w:rsidRDefault="006D0973" w:rsidP="006D0973">
            <w:pPr>
              <w:bidi w:val="0"/>
              <w:spacing w:after="0" w:line="360" w:lineRule="auto"/>
              <w:jc w:val="center"/>
              <w:rPr>
                <w:rFonts w:ascii="Times New Roman" w:eastAsia="Times New Roman" w:hAnsi="Times New Roman" w:cs="Times New Roman"/>
                <w:lang w:bidi="ar-EG"/>
              </w:rPr>
            </w:pPr>
            <w:r w:rsidRPr="001B1808">
              <w:rPr>
                <w:rFonts w:ascii="Times New Roman" w:eastAsia="Times New Roman" w:hAnsi="Times New Roman" w:cs="Times New Roman"/>
              </w:rPr>
              <w:t>(1</w:t>
            </w:r>
            <w:r>
              <w:rPr>
                <w:rFonts w:ascii="Times New Roman" w:eastAsia="Times New Roman" w:hAnsi="Times New Roman" w:cs="Times New Roman"/>
              </w:rPr>
              <w:t>3</w:t>
            </w:r>
            <w:r w:rsidRPr="001B1808">
              <w:rPr>
                <w:rFonts w:ascii="Times New Roman" w:eastAsia="Times New Roman" w:hAnsi="Times New Roman" w:cs="Times New Roman"/>
              </w:rPr>
              <w:t>.</w:t>
            </w:r>
            <w:r>
              <w:rPr>
                <w:rFonts w:ascii="Times New Roman" w:eastAsia="Times New Roman" w:hAnsi="Times New Roman" w:cs="Times New Roman"/>
              </w:rPr>
              <w:t>1</w:t>
            </w:r>
            <w:r w:rsidRPr="001B1808">
              <w:rPr>
                <w:rFonts w:ascii="Times New Roman" w:eastAsia="Times New Roman" w:hAnsi="Times New Roman" w:cs="Times New Roman"/>
              </w:rPr>
              <w:t>2)</w:t>
            </w:r>
          </w:p>
        </w:tc>
        <w:tc>
          <w:tcPr>
            <w:tcW w:w="1044" w:type="dxa"/>
            <w:vAlign w:val="center"/>
          </w:tcPr>
          <w:p w14:paraId="149B91F7" w14:textId="77777777" w:rsidR="006D0973" w:rsidRPr="001B1808" w:rsidRDefault="006D0973" w:rsidP="006D0973">
            <w:pPr>
              <w:bidi w:val="0"/>
              <w:spacing w:after="0" w:line="360" w:lineRule="auto"/>
              <w:jc w:val="center"/>
              <w:rPr>
                <w:rFonts w:ascii="Times New Roman" w:eastAsia="Times New Roman" w:hAnsi="Times New Roman" w:cs="Times New Roman"/>
              </w:rPr>
            </w:pPr>
            <w:r>
              <w:rPr>
                <w:rFonts w:ascii="Times New Roman" w:eastAsia="Times New Roman" w:hAnsi="Times New Roman" w:cs="Times New Roman"/>
              </w:rPr>
              <w:t>189.54</w:t>
            </w:r>
          </w:p>
          <w:p w14:paraId="72A4EC2F" w14:textId="6672772C" w:rsidR="0025349D" w:rsidRPr="001B1808" w:rsidRDefault="006D0973" w:rsidP="006D0973">
            <w:pPr>
              <w:bidi w:val="0"/>
              <w:spacing w:after="0" w:line="360" w:lineRule="auto"/>
              <w:jc w:val="center"/>
              <w:rPr>
                <w:rFonts w:ascii="Times New Roman" w:eastAsia="Times New Roman" w:hAnsi="Times New Roman" w:cs="Times New Roman"/>
                <w:b/>
                <w:bCs/>
                <w:lang w:bidi="ar-EG"/>
              </w:rPr>
            </w:pPr>
            <w:r w:rsidRPr="001B1808">
              <w:rPr>
                <w:rFonts w:ascii="Times New Roman" w:eastAsia="Times New Roman" w:hAnsi="Times New Roman" w:cs="Times New Roman"/>
              </w:rPr>
              <w:t>(1</w:t>
            </w:r>
            <w:r>
              <w:rPr>
                <w:rFonts w:ascii="Times New Roman" w:eastAsia="Times New Roman" w:hAnsi="Times New Roman" w:cs="Times New Roman"/>
              </w:rPr>
              <w:t>5</w:t>
            </w:r>
            <w:r w:rsidRPr="001B1808">
              <w:rPr>
                <w:rFonts w:ascii="Times New Roman" w:eastAsia="Times New Roman" w:hAnsi="Times New Roman" w:cs="Times New Roman"/>
              </w:rPr>
              <w:t>.</w:t>
            </w:r>
            <w:r>
              <w:rPr>
                <w:rFonts w:ascii="Times New Roman" w:eastAsia="Times New Roman" w:hAnsi="Times New Roman" w:cs="Times New Roman"/>
              </w:rPr>
              <w:t>77</w:t>
            </w:r>
            <w:r w:rsidRPr="001B1808">
              <w:rPr>
                <w:rFonts w:ascii="Times New Roman" w:eastAsia="Times New Roman" w:hAnsi="Times New Roman" w:cs="Times New Roman"/>
              </w:rPr>
              <w:t>)</w:t>
            </w:r>
          </w:p>
        </w:tc>
        <w:tc>
          <w:tcPr>
            <w:tcW w:w="1044" w:type="dxa"/>
            <w:vAlign w:val="center"/>
          </w:tcPr>
          <w:p w14:paraId="1FB16C95" w14:textId="7C645ED1" w:rsidR="0025349D" w:rsidRPr="001B1808" w:rsidRDefault="00AA2D62" w:rsidP="0025349D">
            <w:pPr>
              <w:bidi w:val="0"/>
              <w:spacing w:after="0" w:line="360" w:lineRule="auto"/>
              <w:jc w:val="center"/>
              <w:rPr>
                <w:rFonts w:ascii="Times New Roman" w:eastAsia="Times New Roman" w:hAnsi="Times New Roman" w:cs="Times New Roman"/>
                <w:b/>
                <w:bCs/>
                <w:lang w:bidi="ar-EG"/>
              </w:rPr>
            </w:pPr>
            <w:r>
              <w:rPr>
                <w:rFonts w:ascii="Times New Roman" w:eastAsia="Times New Roman" w:hAnsi="Times New Roman" w:cs="Times New Roman"/>
                <w:b/>
                <w:bCs/>
                <w:lang w:bidi="ar-EG"/>
              </w:rPr>
              <w:t>0.290</w:t>
            </w:r>
          </w:p>
        </w:tc>
      </w:tr>
      <w:tr w:rsidR="0025349D" w:rsidRPr="001B1808" w14:paraId="5EC206C0" w14:textId="77777777" w:rsidTr="0025349D">
        <w:trPr>
          <w:trHeight w:val="1132"/>
          <w:jc w:val="center"/>
        </w:trPr>
        <w:tc>
          <w:tcPr>
            <w:tcW w:w="1356" w:type="dxa"/>
            <w:tcBorders>
              <w:left w:val="double" w:sz="4" w:space="0" w:color="auto"/>
              <w:bottom w:val="double" w:sz="4" w:space="0" w:color="auto"/>
              <w:right w:val="double" w:sz="4" w:space="0" w:color="auto"/>
            </w:tcBorders>
            <w:vAlign w:val="center"/>
          </w:tcPr>
          <w:p w14:paraId="40EA253C" w14:textId="77777777" w:rsidR="0025349D" w:rsidRPr="001B1808" w:rsidRDefault="0025349D" w:rsidP="0025349D">
            <w:pPr>
              <w:bidi w:val="0"/>
              <w:spacing w:after="0" w:line="360" w:lineRule="auto"/>
              <w:jc w:val="center"/>
              <w:rPr>
                <w:rFonts w:ascii="Times New Roman" w:eastAsia="Times New Roman" w:hAnsi="Times New Roman" w:cs="Times New Roman"/>
                <w:lang w:bidi="ar-EG"/>
              </w:rPr>
            </w:pPr>
            <w:r w:rsidRPr="001B1808">
              <w:rPr>
                <w:rFonts w:ascii="Times New Roman" w:eastAsia="Times New Roman" w:hAnsi="Times New Roman" w:cs="Times New Roman"/>
                <w:b/>
                <w:bCs/>
                <w:lang w:bidi="ar-EG"/>
              </w:rPr>
              <w:t>N2</w:t>
            </w:r>
            <w:r w:rsidRPr="001B1808">
              <w:rPr>
                <w:rFonts w:ascii="Times New Roman" w:eastAsia="Times New Roman" w:hAnsi="Times New Roman" w:cs="Times New Roman"/>
                <w:lang w:bidi="ar-EG"/>
              </w:rPr>
              <w:t xml:space="preserve"> x </w:t>
            </w:r>
          </w:p>
          <w:p w14:paraId="71A34B41" w14:textId="77777777" w:rsidR="0025349D" w:rsidRPr="001B1808" w:rsidRDefault="0025349D" w:rsidP="0025349D">
            <w:pPr>
              <w:bidi w:val="0"/>
              <w:spacing w:after="0" w:line="360" w:lineRule="auto"/>
              <w:jc w:val="center"/>
              <w:rPr>
                <w:rFonts w:ascii="Times New Roman" w:eastAsia="Times New Roman" w:hAnsi="Times New Roman" w:cs="Times New Roman"/>
                <w:lang w:bidi="ar-EG"/>
              </w:rPr>
            </w:pPr>
            <w:r w:rsidRPr="001B1808">
              <w:rPr>
                <w:rFonts w:ascii="Times New Roman" w:eastAsia="Times New Roman" w:hAnsi="Times New Roman" w:cs="Times New Roman"/>
                <w:lang w:bidi="ar-EG"/>
              </w:rPr>
              <w:t>(SD)</w:t>
            </w:r>
          </w:p>
        </w:tc>
        <w:tc>
          <w:tcPr>
            <w:tcW w:w="1061" w:type="dxa"/>
            <w:tcBorders>
              <w:left w:val="double" w:sz="4" w:space="0" w:color="auto"/>
              <w:bottom w:val="double" w:sz="4" w:space="0" w:color="auto"/>
            </w:tcBorders>
            <w:vAlign w:val="center"/>
          </w:tcPr>
          <w:p w14:paraId="208B025D" w14:textId="77777777" w:rsidR="0025349D" w:rsidRPr="001B1808" w:rsidRDefault="0025349D" w:rsidP="0025349D">
            <w:pPr>
              <w:bidi w:val="0"/>
              <w:spacing w:after="0" w:line="360" w:lineRule="auto"/>
              <w:jc w:val="center"/>
              <w:rPr>
                <w:rFonts w:ascii="Times New Roman" w:eastAsia="Times New Roman" w:hAnsi="Times New Roman" w:cs="Times New Roman"/>
              </w:rPr>
            </w:pPr>
            <w:r w:rsidRPr="001B1808">
              <w:rPr>
                <w:rFonts w:ascii="Times New Roman" w:eastAsia="Times New Roman" w:hAnsi="Times New Roman" w:cs="Times New Roman"/>
              </w:rPr>
              <w:t>232.8</w:t>
            </w:r>
          </w:p>
          <w:p w14:paraId="0FE6661B" w14:textId="77777777" w:rsidR="0025349D" w:rsidRPr="001B1808" w:rsidRDefault="0025349D" w:rsidP="0025349D">
            <w:pPr>
              <w:bidi w:val="0"/>
              <w:spacing w:after="0" w:line="360" w:lineRule="auto"/>
              <w:jc w:val="center"/>
              <w:rPr>
                <w:rFonts w:ascii="Times New Roman" w:eastAsia="Times New Roman" w:hAnsi="Times New Roman" w:cs="Times New Roman"/>
              </w:rPr>
            </w:pPr>
            <w:r w:rsidRPr="001B1808">
              <w:rPr>
                <w:rFonts w:ascii="Times New Roman" w:eastAsia="Times New Roman" w:hAnsi="Times New Roman" w:cs="Times New Roman"/>
              </w:rPr>
              <w:t>(15.96)</w:t>
            </w:r>
          </w:p>
        </w:tc>
        <w:tc>
          <w:tcPr>
            <w:tcW w:w="1061" w:type="dxa"/>
            <w:tcBorders>
              <w:bottom w:val="double" w:sz="4" w:space="0" w:color="auto"/>
            </w:tcBorders>
            <w:vAlign w:val="center"/>
          </w:tcPr>
          <w:p w14:paraId="14E7D5C1" w14:textId="5EF2636D" w:rsidR="0025349D" w:rsidRPr="001B1808" w:rsidRDefault="0025349D" w:rsidP="0025349D">
            <w:pPr>
              <w:bidi w:val="0"/>
              <w:spacing w:after="0" w:line="360" w:lineRule="auto"/>
              <w:jc w:val="center"/>
              <w:rPr>
                <w:rFonts w:ascii="Times New Roman" w:eastAsia="Times New Roman" w:hAnsi="Times New Roman" w:cs="Times New Roman"/>
              </w:rPr>
            </w:pPr>
            <w:r w:rsidRPr="001B1808">
              <w:rPr>
                <w:rFonts w:ascii="Times New Roman" w:eastAsia="Times New Roman" w:hAnsi="Times New Roman" w:cs="Times New Roman"/>
              </w:rPr>
              <w:t>2</w:t>
            </w:r>
            <w:r w:rsidR="004B561C">
              <w:rPr>
                <w:rFonts w:ascii="Times New Roman" w:eastAsia="Times New Roman" w:hAnsi="Times New Roman" w:cs="Times New Roman"/>
              </w:rPr>
              <w:t>33</w:t>
            </w:r>
            <w:r w:rsidRPr="001B1808">
              <w:rPr>
                <w:rFonts w:ascii="Times New Roman" w:eastAsia="Times New Roman" w:hAnsi="Times New Roman" w:cs="Times New Roman"/>
              </w:rPr>
              <w:t>.3</w:t>
            </w:r>
          </w:p>
          <w:p w14:paraId="1D000C94" w14:textId="558E136F" w:rsidR="0025349D" w:rsidRPr="001B1808" w:rsidRDefault="0025349D" w:rsidP="0025349D">
            <w:pPr>
              <w:bidi w:val="0"/>
              <w:spacing w:after="0" w:line="360" w:lineRule="auto"/>
              <w:jc w:val="center"/>
              <w:rPr>
                <w:rFonts w:ascii="Times New Roman" w:eastAsia="Times New Roman" w:hAnsi="Times New Roman" w:cs="Times New Roman"/>
              </w:rPr>
            </w:pPr>
            <w:r w:rsidRPr="001B1808">
              <w:rPr>
                <w:rFonts w:ascii="Times New Roman" w:eastAsia="Times New Roman" w:hAnsi="Times New Roman" w:cs="Times New Roman"/>
              </w:rPr>
              <w:t>(</w:t>
            </w:r>
            <w:r w:rsidR="004B561C">
              <w:rPr>
                <w:rFonts w:ascii="Times New Roman" w:eastAsia="Times New Roman" w:hAnsi="Times New Roman" w:cs="Times New Roman"/>
              </w:rPr>
              <w:t>13</w:t>
            </w:r>
            <w:r w:rsidRPr="001B1808">
              <w:rPr>
                <w:rFonts w:ascii="Times New Roman" w:eastAsia="Times New Roman" w:hAnsi="Times New Roman" w:cs="Times New Roman"/>
              </w:rPr>
              <w:t>.65)</w:t>
            </w:r>
          </w:p>
        </w:tc>
        <w:tc>
          <w:tcPr>
            <w:tcW w:w="1061" w:type="dxa"/>
            <w:tcBorders>
              <w:bottom w:val="double" w:sz="4" w:space="0" w:color="auto"/>
            </w:tcBorders>
            <w:vAlign w:val="center"/>
          </w:tcPr>
          <w:p w14:paraId="25EF5DD6" w14:textId="08D8E53F" w:rsidR="0025349D" w:rsidRPr="001B1808" w:rsidRDefault="004B561C" w:rsidP="0025349D">
            <w:pPr>
              <w:bidi w:val="0"/>
              <w:spacing w:after="0" w:line="360" w:lineRule="auto"/>
              <w:jc w:val="center"/>
              <w:rPr>
                <w:rFonts w:ascii="Times New Roman" w:eastAsia="Times New Roman" w:hAnsi="Times New Roman" w:cs="Times New Roman"/>
              </w:rPr>
            </w:pPr>
            <w:r>
              <w:rPr>
                <w:rFonts w:ascii="Times New Roman" w:eastAsia="Times New Roman" w:hAnsi="Times New Roman" w:cs="Times New Roman"/>
              </w:rPr>
              <w:t>233</w:t>
            </w:r>
            <w:r w:rsidR="0025349D" w:rsidRPr="001B1808">
              <w:rPr>
                <w:rFonts w:ascii="Times New Roman" w:eastAsia="Times New Roman" w:hAnsi="Times New Roman" w:cs="Times New Roman"/>
              </w:rPr>
              <w:t>.8</w:t>
            </w:r>
          </w:p>
          <w:p w14:paraId="6AEFACF0" w14:textId="1714E245" w:rsidR="0025349D" w:rsidRPr="001B1808" w:rsidRDefault="0025349D" w:rsidP="0025349D">
            <w:pPr>
              <w:bidi w:val="0"/>
              <w:spacing w:after="0" w:line="360" w:lineRule="auto"/>
              <w:jc w:val="center"/>
              <w:rPr>
                <w:rFonts w:ascii="Times New Roman" w:eastAsia="Times New Roman" w:hAnsi="Times New Roman" w:cs="Times New Roman"/>
              </w:rPr>
            </w:pPr>
            <w:r w:rsidRPr="001B1808">
              <w:rPr>
                <w:rFonts w:ascii="Times New Roman" w:eastAsia="Times New Roman" w:hAnsi="Times New Roman" w:cs="Times New Roman"/>
              </w:rPr>
              <w:t>(2</w:t>
            </w:r>
            <w:r w:rsidR="004B561C">
              <w:rPr>
                <w:rFonts w:ascii="Times New Roman" w:eastAsia="Times New Roman" w:hAnsi="Times New Roman" w:cs="Times New Roman"/>
              </w:rPr>
              <w:t>0</w:t>
            </w:r>
            <w:r w:rsidRPr="001B1808">
              <w:rPr>
                <w:rFonts w:ascii="Times New Roman" w:eastAsia="Times New Roman" w:hAnsi="Times New Roman" w:cs="Times New Roman"/>
              </w:rPr>
              <w:t>.63)</w:t>
            </w:r>
          </w:p>
        </w:tc>
        <w:tc>
          <w:tcPr>
            <w:tcW w:w="1014" w:type="dxa"/>
            <w:tcBorders>
              <w:bottom w:val="double" w:sz="4" w:space="0" w:color="auto"/>
            </w:tcBorders>
            <w:vAlign w:val="center"/>
          </w:tcPr>
          <w:p w14:paraId="583CEE31" w14:textId="5AF62413" w:rsidR="004B561C" w:rsidRPr="001B1808" w:rsidRDefault="004B561C" w:rsidP="004B561C">
            <w:pPr>
              <w:bidi w:val="0"/>
              <w:spacing w:after="0" w:line="360" w:lineRule="auto"/>
              <w:jc w:val="center"/>
              <w:rPr>
                <w:rFonts w:ascii="Times New Roman" w:eastAsia="Times New Roman" w:hAnsi="Times New Roman" w:cs="Times New Roman"/>
              </w:rPr>
            </w:pPr>
            <w:r>
              <w:rPr>
                <w:rFonts w:ascii="Times New Roman" w:eastAsia="Times New Roman" w:hAnsi="Times New Roman" w:cs="Times New Roman"/>
              </w:rPr>
              <w:t>236.61</w:t>
            </w:r>
          </w:p>
          <w:p w14:paraId="07CA56FF" w14:textId="6B0E0E85" w:rsidR="0025349D" w:rsidRPr="001B1808" w:rsidRDefault="004B561C" w:rsidP="004B561C">
            <w:pPr>
              <w:bidi w:val="0"/>
              <w:spacing w:after="0" w:line="360" w:lineRule="auto"/>
              <w:jc w:val="center"/>
              <w:rPr>
                <w:rFonts w:ascii="Times New Roman" w:eastAsia="Times New Roman" w:hAnsi="Times New Roman" w:cs="Times New Roman"/>
                <w:lang w:bidi="ar-EG"/>
              </w:rPr>
            </w:pPr>
            <w:r w:rsidRPr="001B1808">
              <w:rPr>
                <w:rFonts w:ascii="Times New Roman" w:eastAsia="Times New Roman" w:hAnsi="Times New Roman" w:cs="Times New Roman"/>
              </w:rPr>
              <w:t>(</w:t>
            </w:r>
            <w:r>
              <w:rPr>
                <w:rFonts w:ascii="Times New Roman" w:eastAsia="Times New Roman" w:hAnsi="Times New Roman" w:cs="Times New Roman"/>
              </w:rPr>
              <w:t>15</w:t>
            </w:r>
            <w:r w:rsidRPr="001B1808">
              <w:rPr>
                <w:rFonts w:ascii="Times New Roman" w:eastAsia="Times New Roman" w:hAnsi="Times New Roman" w:cs="Times New Roman"/>
              </w:rPr>
              <w:t>.</w:t>
            </w:r>
            <w:r>
              <w:rPr>
                <w:rFonts w:ascii="Times New Roman" w:eastAsia="Times New Roman" w:hAnsi="Times New Roman" w:cs="Times New Roman"/>
              </w:rPr>
              <w:t>0</w:t>
            </w:r>
            <w:r w:rsidRPr="001B1808">
              <w:rPr>
                <w:rFonts w:ascii="Times New Roman" w:eastAsia="Times New Roman" w:hAnsi="Times New Roman" w:cs="Times New Roman"/>
              </w:rPr>
              <w:t>3)</w:t>
            </w:r>
          </w:p>
        </w:tc>
        <w:tc>
          <w:tcPr>
            <w:tcW w:w="1044" w:type="dxa"/>
            <w:tcBorders>
              <w:bottom w:val="double" w:sz="4" w:space="0" w:color="auto"/>
            </w:tcBorders>
            <w:vAlign w:val="center"/>
          </w:tcPr>
          <w:p w14:paraId="1D246ABA" w14:textId="386D3A81" w:rsidR="004B561C" w:rsidRPr="001B1808" w:rsidRDefault="004B561C" w:rsidP="004B561C">
            <w:pPr>
              <w:bidi w:val="0"/>
              <w:spacing w:after="0" w:line="360" w:lineRule="auto"/>
              <w:jc w:val="center"/>
              <w:rPr>
                <w:rFonts w:ascii="Times New Roman" w:eastAsia="Times New Roman" w:hAnsi="Times New Roman" w:cs="Times New Roman"/>
              </w:rPr>
            </w:pPr>
            <w:r>
              <w:rPr>
                <w:rFonts w:ascii="Times New Roman" w:eastAsia="Times New Roman" w:hAnsi="Times New Roman" w:cs="Times New Roman"/>
              </w:rPr>
              <w:t>241.11</w:t>
            </w:r>
          </w:p>
          <w:p w14:paraId="433F519C" w14:textId="71A8FB59" w:rsidR="0025349D" w:rsidRPr="001B1808" w:rsidRDefault="004B561C" w:rsidP="004B561C">
            <w:pPr>
              <w:bidi w:val="0"/>
              <w:spacing w:after="0" w:line="360" w:lineRule="auto"/>
              <w:jc w:val="center"/>
              <w:rPr>
                <w:rFonts w:ascii="Times New Roman" w:eastAsia="Times New Roman" w:hAnsi="Times New Roman" w:cs="Times New Roman"/>
                <w:b/>
                <w:bCs/>
                <w:lang w:bidi="ar-EG"/>
              </w:rPr>
            </w:pPr>
            <w:r w:rsidRPr="001B1808">
              <w:rPr>
                <w:rFonts w:ascii="Times New Roman" w:eastAsia="Times New Roman" w:hAnsi="Times New Roman" w:cs="Times New Roman"/>
              </w:rPr>
              <w:t>(</w:t>
            </w:r>
            <w:r>
              <w:rPr>
                <w:rFonts w:ascii="Times New Roman" w:eastAsia="Times New Roman" w:hAnsi="Times New Roman" w:cs="Times New Roman"/>
              </w:rPr>
              <w:t>10.77</w:t>
            </w:r>
            <w:r w:rsidRPr="001B1808">
              <w:rPr>
                <w:rFonts w:ascii="Times New Roman" w:eastAsia="Times New Roman" w:hAnsi="Times New Roman" w:cs="Times New Roman"/>
              </w:rPr>
              <w:t>)</w:t>
            </w:r>
          </w:p>
        </w:tc>
        <w:tc>
          <w:tcPr>
            <w:tcW w:w="1044" w:type="dxa"/>
            <w:tcBorders>
              <w:bottom w:val="double" w:sz="4" w:space="0" w:color="auto"/>
            </w:tcBorders>
            <w:vAlign w:val="center"/>
          </w:tcPr>
          <w:p w14:paraId="217AAEBC" w14:textId="707034AA" w:rsidR="0025349D" w:rsidRPr="001B1808" w:rsidRDefault="00AA2D62" w:rsidP="00AA2D62">
            <w:pPr>
              <w:bidi w:val="0"/>
              <w:spacing w:after="0" w:line="360" w:lineRule="auto"/>
              <w:jc w:val="center"/>
              <w:rPr>
                <w:rFonts w:ascii="Times New Roman" w:eastAsia="Times New Roman" w:hAnsi="Times New Roman" w:cs="Times New Roman"/>
                <w:b/>
                <w:bCs/>
                <w:lang w:bidi="ar-EG"/>
              </w:rPr>
            </w:pPr>
            <w:r>
              <w:rPr>
                <w:rFonts w:ascii="Times New Roman" w:eastAsia="Times New Roman" w:hAnsi="Times New Roman" w:cs="Times New Roman"/>
                <w:b/>
                <w:bCs/>
                <w:lang w:bidi="ar-EG"/>
              </w:rPr>
              <w:t>0.326</w:t>
            </w:r>
          </w:p>
        </w:tc>
      </w:tr>
    </w:tbl>
    <w:p w14:paraId="0EB11680" w14:textId="7AC26A9A" w:rsidR="001B1808" w:rsidRPr="00A40DE2" w:rsidRDefault="005161B8" w:rsidP="005161B8">
      <w:pPr>
        <w:bidi w:val="0"/>
        <w:ind w:firstLine="720"/>
        <w:rPr>
          <w:rFonts w:asciiTheme="majorBidi" w:hAnsiTheme="majorBidi" w:cstheme="majorBidi"/>
          <w:sz w:val="20"/>
          <w:szCs w:val="20"/>
          <w:lang w:bidi="ar-EG"/>
        </w:rPr>
      </w:pPr>
      <w:r w:rsidRPr="00A40DE2">
        <w:rPr>
          <w:rFonts w:asciiTheme="majorBidi" w:hAnsiTheme="majorBidi" w:cstheme="majorBidi"/>
          <w:sz w:val="20"/>
          <w:szCs w:val="20"/>
          <w:lang w:bidi="ar-EG"/>
        </w:rPr>
        <w:t>X= mean</w:t>
      </w:r>
    </w:p>
    <w:p w14:paraId="0F807EED" w14:textId="5EDD0D12" w:rsidR="005161B8" w:rsidRPr="00A40DE2" w:rsidRDefault="005161B8" w:rsidP="005161B8">
      <w:pPr>
        <w:bidi w:val="0"/>
        <w:ind w:firstLine="720"/>
        <w:rPr>
          <w:rFonts w:asciiTheme="majorBidi" w:hAnsiTheme="majorBidi" w:cstheme="majorBidi"/>
          <w:sz w:val="20"/>
          <w:szCs w:val="20"/>
          <w:lang w:bidi="ar-EG"/>
        </w:rPr>
      </w:pPr>
      <w:r w:rsidRPr="00A40DE2">
        <w:rPr>
          <w:rFonts w:asciiTheme="majorBidi" w:hAnsiTheme="majorBidi" w:cstheme="majorBidi"/>
          <w:sz w:val="20"/>
          <w:szCs w:val="20"/>
          <w:lang w:bidi="ar-EG"/>
        </w:rPr>
        <w:t>SD= Standard Deviation</w:t>
      </w:r>
    </w:p>
    <w:p w14:paraId="3974CA1C" w14:textId="5A428933" w:rsidR="007A1132" w:rsidRPr="007A1132" w:rsidRDefault="007A1132" w:rsidP="007A1132">
      <w:pPr>
        <w:bidi w:val="0"/>
        <w:spacing w:after="0" w:line="360" w:lineRule="auto"/>
        <w:rPr>
          <w:rFonts w:asciiTheme="majorBidi" w:eastAsia="Times New Roman" w:hAnsiTheme="majorBidi" w:cstheme="majorBidi"/>
          <w:b/>
          <w:bCs/>
          <w:sz w:val="20"/>
          <w:szCs w:val="20"/>
          <w:lang w:bidi="ar-EG"/>
        </w:rPr>
      </w:pPr>
      <w:bookmarkStart w:id="28" w:name="_Hlk15856238"/>
      <w:r w:rsidRPr="007A1132">
        <w:rPr>
          <w:rFonts w:asciiTheme="majorBidi" w:eastAsia="Times New Roman" w:hAnsiTheme="majorBidi" w:cstheme="majorBidi"/>
          <w:b/>
          <w:bCs/>
          <w:sz w:val="20"/>
          <w:szCs w:val="20"/>
          <w:lang w:bidi="ar-EG"/>
        </w:rPr>
        <w:t>Table (</w:t>
      </w:r>
      <w:r w:rsidRPr="00FD223C">
        <w:rPr>
          <w:rFonts w:asciiTheme="majorBidi" w:eastAsia="Times New Roman" w:hAnsiTheme="majorBidi" w:cstheme="majorBidi"/>
          <w:b/>
          <w:bCs/>
          <w:sz w:val="20"/>
          <w:szCs w:val="20"/>
          <w:lang w:bidi="ar-EG"/>
        </w:rPr>
        <w:t>2</w:t>
      </w:r>
      <w:r w:rsidRPr="007A1132">
        <w:rPr>
          <w:rFonts w:asciiTheme="majorBidi" w:eastAsia="Times New Roman" w:hAnsiTheme="majorBidi" w:cstheme="majorBidi"/>
          <w:b/>
          <w:bCs/>
          <w:sz w:val="20"/>
          <w:szCs w:val="20"/>
          <w:lang w:bidi="ar-EG"/>
        </w:rPr>
        <w:t xml:space="preserve">): </w:t>
      </w:r>
    </w:p>
    <w:p w14:paraId="507A6EAF" w14:textId="6E2F0548" w:rsidR="007A1132" w:rsidRPr="007A1132" w:rsidRDefault="007A1132" w:rsidP="007A1132">
      <w:pPr>
        <w:bidi w:val="0"/>
        <w:spacing w:after="0" w:line="360" w:lineRule="auto"/>
        <w:rPr>
          <w:rFonts w:asciiTheme="majorBidi" w:eastAsia="Times New Roman" w:hAnsiTheme="majorBidi" w:cstheme="majorBidi"/>
          <w:b/>
          <w:bCs/>
          <w:sz w:val="20"/>
          <w:szCs w:val="20"/>
          <w:lang w:bidi="ar-EG"/>
        </w:rPr>
      </w:pPr>
      <w:r w:rsidRPr="007A1132">
        <w:rPr>
          <w:rFonts w:asciiTheme="majorBidi" w:eastAsia="Times New Roman" w:hAnsiTheme="majorBidi" w:cstheme="majorBidi"/>
          <w:b/>
          <w:bCs/>
          <w:sz w:val="20"/>
          <w:szCs w:val="20"/>
          <w:lang w:bidi="ar-EG"/>
        </w:rPr>
        <w:t xml:space="preserve">Comparison of CAEPs' waves amplitudes </w:t>
      </w:r>
      <w:r w:rsidR="0089109C">
        <w:rPr>
          <w:rFonts w:asciiTheme="majorBidi" w:hAnsiTheme="majorBidi" w:cstheme="majorBidi"/>
          <w:b/>
          <w:bCs/>
          <w:sz w:val="20"/>
          <w:szCs w:val="20"/>
          <w:lang w:bidi="ar-EG"/>
        </w:rPr>
        <w:t xml:space="preserve">of /da/ speech stimulus </w:t>
      </w:r>
      <w:r w:rsidRPr="007A1132">
        <w:rPr>
          <w:rFonts w:asciiTheme="majorBidi" w:eastAsia="Times New Roman" w:hAnsiTheme="majorBidi" w:cstheme="majorBidi"/>
          <w:b/>
          <w:bCs/>
          <w:sz w:val="20"/>
          <w:szCs w:val="20"/>
          <w:lang w:bidi="ar-EG"/>
        </w:rPr>
        <w:t xml:space="preserve">between the </w:t>
      </w:r>
      <w:r w:rsidRPr="00FD223C">
        <w:rPr>
          <w:rFonts w:asciiTheme="majorBidi" w:hAnsiTheme="majorBidi" w:cstheme="majorBidi"/>
          <w:b/>
          <w:bCs/>
          <w:sz w:val="20"/>
          <w:szCs w:val="20"/>
          <w:lang w:bidi="ar-EG"/>
        </w:rPr>
        <w:t>control and studied sub-groups.</w:t>
      </w:r>
    </w:p>
    <w:tbl>
      <w:tblPr>
        <w:tblStyle w:val="TableGrid1"/>
        <w:tblW w:w="8490" w:type="dxa"/>
        <w:tblLook w:val="01E0" w:firstRow="1" w:lastRow="1" w:firstColumn="1" w:lastColumn="1" w:noHBand="0" w:noVBand="0"/>
      </w:tblPr>
      <w:tblGrid>
        <w:gridCol w:w="1332"/>
        <w:gridCol w:w="1189"/>
        <w:gridCol w:w="1008"/>
        <w:gridCol w:w="1134"/>
        <w:gridCol w:w="1134"/>
        <w:gridCol w:w="1276"/>
        <w:gridCol w:w="1417"/>
      </w:tblGrid>
      <w:tr w:rsidR="0089109C" w:rsidRPr="007A1132" w14:paraId="4D8DEF0E" w14:textId="6CA3D466" w:rsidTr="0089109C">
        <w:trPr>
          <w:trHeight w:val="594"/>
        </w:trPr>
        <w:tc>
          <w:tcPr>
            <w:tcW w:w="1332" w:type="dxa"/>
            <w:tcBorders>
              <w:top w:val="double" w:sz="4" w:space="0" w:color="auto"/>
              <w:left w:val="double" w:sz="4" w:space="0" w:color="auto"/>
              <w:bottom w:val="double" w:sz="4" w:space="0" w:color="auto"/>
              <w:right w:val="double" w:sz="4" w:space="0" w:color="auto"/>
            </w:tcBorders>
            <w:vAlign w:val="center"/>
          </w:tcPr>
          <w:p w14:paraId="03F5199A" w14:textId="3E671EB1" w:rsidR="0089109C" w:rsidRPr="007A1132" w:rsidRDefault="0089109C" w:rsidP="007A1132">
            <w:pPr>
              <w:bidi w:val="0"/>
              <w:spacing w:line="360" w:lineRule="auto"/>
              <w:jc w:val="center"/>
              <w:rPr>
                <w:b/>
                <w:bCs/>
                <w:sz w:val="24"/>
                <w:szCs w:val="24"/>
                <w:lang w:bidi="ar-EG"/>
              </w:rPr>
            </w:pPr>
            <w:r w:rsidRPr="008A767B">
              <w:rPr>
                <w:b/>
                <w:bCs/>
                <w:sz w:val="24"/>
                <w:szCs w:val="24"/>
                <w:lang w:bidi="ar-EG"/>
              </w:rPr>
              <w:t>CAEPs waves</w:t>
            </w:r>
          </w:p>
        </w:tc>
        <w:tc>
          <w:tcPr>
            <w:tcW w:w="1189" w:type="dxa"/>
            <w:tcBorders>
              <w:top w:val="double" w:sz="4" w:space="0" w:color="auto"/>
              <w:left w:val="double" w:sz="4" w:space="0" w:color="auto"/>
              <w:bottom w:val="double" w:sz="4" w:space="0" w:color="auto"/>
            </w:tcBorders>
            <w:vAlign w:val="center"/>
          </w:tcPr>
          <w:p w14:paraId="6CE3DD3E" w14:textId="50D3FABC" w:rsidR="0089109C" w:rsidRPr="007A1132" w:rsidRDefault="0089109C" w:rsidP="007A1132">
            <w:pPr>
              <w:bidi w:val="0"/>
              <w:spacing w:line="360" w:lineRule="auto"/>
              <w:jc w:val="center"/>
              <w:rPr>
                <w:b/>
                <w:bCs/>
                <w:sz w:val="24"/>
                <w:szCs w:val="24"/>
                <w:lang w:bidi="ar-EG"/>
              </w:rPr>
            </w:pPr>
            <w:r w:rsidRPr="008A767B">
              <w:rPr>
                <w:b/>
                <w:bCs/>
                <w:sz w:val="24"/>
                <w:szCs w:val="24"/>
                <w:lang w:bidi="ar-EG"/>
              </w:rPr>
              <w:t>GI</w:t>
            </w:r>
          </w:p>
        </w:tc>
        <w:tc>
          <w:tcPr>
            <w:tcW w:w="1008" w:type="dxa"/>
            <w:tcBorders>
              <w:top w:val="double" w:sz="4" w:space="0" w:color="auto"/>
              <w:bottom w:val="double" w:sz="4" w:space="0" w:color="auto"/>
            </w:tcBorders>
            <w:vAlign w:val="center"/>
          </w:tcPr>
          <w:p w14:paraId="7CAB8B7B" w14:textId="0D4E77D6" w:rsidR="0089109C" w:rsidRPr="007A1132" w:rsidRDefault="0089109C" w:rsidP="007A1132">
            <w:pPr>
              <w:bidi w:val="0"/>
              <w:spacing w:line="360" w:lineRule="auto"/>
              <w:jc w:val="center"/>
              <w:rPr>
                <w:b/>
                <w:bCs/>
                <w:sz w:val="24"/>
                <w:szCs w:val="24"/>
                <w:lang w:bidi="ar-EG"/>
              </w:rPr>
            </w:pPr>
            <w:r w:rsidRPr="008A767B">
              <w:rPr>
                <w:b/>
                <w:bCs/>
                <w:sz w:val="24"/>
                <w:szCs w:val="24"/>
                <w:lang w:bidi="ar-EG"/>
              </w:rPr>
              <w:t>G II N</w:t>
            </w:r>
          </w:p>
        </w:tc>
        <w:tc>
          <w:tcPr>
            <w:tcW w:w="1134" w:type="dxa"/>
            <w:tcBorders>
              <w:top w:val="double" w:sz="4" w:space="0" w:color="auto"/>
              <w:bottom w:val="double" w:sz="4" w:space="0" w:color="auto"/>
            </w:tcBorders>
            <w:vAlign w:val="center"/>
          </w:tcPr>
          <w:p w14:paraId="5C12E68B" w14:textId="72D98C3A" w:rsidR="0089109C" w:rsidRPr="007A1132" w:rsidRDefault="0089109C" w:rsidP="007A1132">
            <w:pPr>
              <w:bidi w:val="0"/>
              <w:spacing w:line="360" w:lineRule="auto"/>
              <w:jc w:val="center"/>
              <w:rPr>
                <w:b/>
                <w:bCs/>
                <w:sz w:val="24"/>
                <w:szCs w:val="24"/>
                <w:lang w:bidi="ar-EG"/>
              </w:rPr>
            </w:pPr>
            <w:r w:rsidRPr="008A767B">
              <w:rPr>
                <w:b/>
                <w:bCs/>
                <w:sz w:val="24"/>
                <w:szCs w:val="24"/>
                <w:lang w:bidi="ar-EG"/>
              </w:rPr>
              <w:t>G II DD</w:t>
            </w:r>
          </w:p>
        </w:tc>
        <w:tc>
          <w:tcPr>
            <w:tcW w:w="1134" w:type="dxa"/>
            <w:tcBorders>
              <w:top w:val="double" w:sz="4" w:space="0" w:color="auto"/>
              <w:bottom w:val="double" w:sz="4" w:space="0" w:color="auto"/>
            </w:tcBorders>
            <w:vAlign w:val="center"/>
          </w:tcPr>
          <w:p w14:paraId="5C233BE2" w14:textId="6D2FD5D6" w:rsidR="0089109C" w:rsidRPr="007A1132" w:rsidRDefault="0089109C" w:rsidP="007A1132">
            <w:pPr>
              <w:bidi w:val="0"/>
              <w:spacing w:line="360" w:lineRule="auto"/>
              <w:jc w:val="center"/>
              <w:rPr>
                <w:b/>
                <w:bCs/>
                <w:sz w:val="24"/>
                <w:szCs w:val="24"/>
                <w:lang w:bidi="ar-EG"/>
              </w:rPr>
            </w:pPr>
            <w:r w:rsidRPr="008A767B">
              <w:rPr>
                <w:b/>
                <w:bCs/>
                <w:sz w:val="24"/>
                <w:szCs w:val="24"/>
                <w:lang w:bidi="ar-EG"/>
              </w:rPr>
              <w:t>G II AMB</w:t>
            </w:r>
          </w:p>
        </w:tc>
        <w:tc>
          <w:tcPr>
            <w:tcW w:w="1276" w:type="dxa"/>
            <w:tcBorders>
              <w:top w:val="double" w:sz="4" w:space="0" w:color="auto"/>
              <w:bottom w:val="double" w:sz="4" w:space="0" w:color="auto"/>
              <w:right w:val="double" w:sz="4" w:space="0" w:color="auto"/>
            </w:tcBorders>
            <w:vAlign w:val="center"/>
          </w:tcPr>
          <w:p w14:paraId="4EBD41B0" w14:textId="1C95B153" w:rsidR="0089109C" w:rsidRPr="007A1132" w:rsidRDefault="0089109C" w:rsidP="007A1132">
            <w:pPr>
              <w:bidi w:val="0"/>
              <w:spacing w:line="360" w:lineRule="auto"/>
              <w:jc w:val="center"/>
              <w:rPr>
                <w:b/>
                <w:bCs/>
                <w:sz w:val="24"/>
                <w:szCs w:val="24"/>
                <w:lang w:bidi="ar-EG"/>
              </w:rPr>
            </w:pPr>
            <w:r w:rsidRPr="008A767B">
              <w:rPr>
                <w:b/>
                <w:bCs/>
                <w:sz w:val="24"/>
                <w:szCs w:val="24"/>
                <w:lang w:bidi="ar-EG"/>
              </w:rPr>
              <w:t>G II AMB +</w:t>
            </w:r>
          </w:p>
        </w:tc>
        <w:tc>
          <w:tcPr>
            <w:tcW w:w="1417" w:type="dxa"/>
          </w:tcPr>
          <w:p w14:paraId="75333940" w14:textId="7D75AB50" w:rsidR="0089109C" w:rsidRPr="008A767B" w:rsidRDefault="0089109C" w:rsidP="007A1132">
            <w:pPr>
              <w:bidi w:val="0"/>
              <w:rPr>
                <w:b/>
                <w:bCs/>
                <w:sz w:val="24"/>
                <w:szCs w:val="24"/>
                <w:lang w:bidi="ar-EG"/>
              </w:rPr>
            </w:pPr>
            <w:r w:rsidRPr="008A767B">
              <w:rPr>
                <w:b/>
                <w:bCs/>
                <w:sz w:val="24"/>
                <w:szCs w:val="24"/>
                <w:lang w:bidi="ar-EG"/>
              </w:rPr>
              <w:t>P-value</w:t>
            </w:r>
          </w:p>
        </w:tc>
      </w:tr>
      <w:tr w:rsidR="0089109C" w:rsidRPr="007A1132" w14:paraId="27BB9260" w14:textId="492833F3" w:rsidTr="0089109C">
        <w:trPr>
          <w:trHeight w:val="889"/>
        </w:trPr>
        <w:tc>
          <w:tcPr>
            <w:tcW w:w="1332" w:type="dxa"/>
            <w:tcBorders>
              <w:left w:val="double" w:sz="4" w:space="0" w:color="auto"/>
              <w:right w:val="double" w:sz="4" w:space="0" w:color="auto"/>
            </w:tcBorders>
            <w:vAlign w:val="center"/>
          </w:tcPr>
          <w:p w14:paraId="3058672F" w14:textId="77777777" w:rsidR="0089109C" w:rsidRPr="007A1132" w:rsidRDefault="0089109C" w:rsidP="005161B8">
            <w:pPr>
              <w:bidi w:val="0"/>
              <w:spacing w:line="360" w:lineRule="auto"/>
              <w:jc w:val="center"/>
              <w:rPr>
                <w:lang w:bidi="ar-EG"/>
              </w:rPr>
            </w:pPr>
            <w:r w:rsidRPr="007A1132">
              <w:rPr>
                <w:b/>
                <w:bCs/>
                <w:sz w:val="24"/>
                <w:szCs w:val="24"/>
                <w:lang w:bidi="ar-EG"/>
              </w:rPr>
              <w:t>P1</w:t>
            </w:r>
            <w:r w:rsidRPr="007A1132">
              <w:rPr>
                <w:lang w:bidi="ar-EG"/>
              </w:rPr>
              <w:t xml:space="preserve"> x </w:t>
            </w:r>
          </w:p>
          <w:p w14:paraId="4A7B4BB8" w14:textId="537BA062" w:rsidR="0089109C" w:rsidRPr="007A1132" w:rsidRDefault="0089109C" w:rsidP="005161B8">
            <w:pPr>
              <w:bidi w:val="0"/>
              <w:spacing w:line="360" w:lineRule="auto"/>
              <w:jc w:val="center"/>
              <w:rPr>
                <w:b/>
                <w:bCs/>
                <w:sz w:val="24"/>
                <w:szCs w:val="24"/>
                <w:lang w:bidi="ar-EG"/>
              </w:rPr>
            </w:pPr>
            <w:r w:rsidRPr="007A1132">
              <w:rPr>
                <w:lang w:bidi="ar-EG"/>
              </w:rPr>
              <w:t>(SD)</w:t>
            </w:r>
          </w:p>
        </w:tc>
        <w:tc>
          <w:tcPr>
            <w:tcW w:w="1189" w:type="dxa"/>
            <w:tcBorders>
              <w:left w:val="double" w:sz="4" w:space="0" w:color="auto"/>
            </w:tcBorders>
            <w:vAlign w:val="center"/>
          </w:tcPr>
          <w:p w14:paraId="77149CEB" w14:textId="77777777" w:rsidR="0089109C" w:rsidRPr="007A1132" w:rsidRDefault="0089109C" w:rsidP="005161B8">
            <w:pPr>
              <w:bidi w:val="0"/>
              <w:spacing w:line="360" w:lineRule="auto"/>
              <w:jc w:val="center"/>
              <w:rPr>
                <w:sz w:val="24"/>
                <w:szCs w:val="24"/>
              </w:rPr>
            </w:pPr>
            <w:r w:rsidRPr="007A1132">
              <w:rPr>
                <w:sz w:val="24"/>
                <w:szCs w:val="24"/>
              </w:rPr>
              <w:t>3.25</w:t>
            </w:r>
          </w:p>
          <w:p w14:paraId="6CD4E3B9" w14:textId="77777777" w:rsidR="0089109C" w:rsidRPr="007A1132" w:rsidRDefault="0089109C" w:rsidP="005161B8">
            <w:pPr>
              <w:bidi w:val="0"/>
              <w:spacing w:line="360" w:lineRule="auto"/>
              <w:jc w:val="center"/>
              <w:rPr>
                <w:sz w:val="24"/>
                <w:szCs w:val="24"/>
              </w:rPr>
            </w:pPr>
            <w:r w:rsidRPr="007A1132">
              <w:rPr>
                <w:sz w:val="24"/>
                <w:szCs w:val="24"/>
              </w:rPr>
              <w:t>(0.35)</w:t>
            </w:r>
          </w:p>
        </w:tc>
        <w:tc>
          <w:tcPr>
            <w:tcW w:w="1008" w:type="dxa"/>
            <w:vAlign w:val="center"/>
          </w:tcPr>
          <w:p w14:paraId="3E310FE4" w14:textId="77777777" w:rsidR="0089109C" w:rsidRPr="007A1132" w:rsidRDefault="0089109C" w:rsidP="005161B8">
            <w:pPr>
              <w:bidi w:val="0"/>
              <w:spacing w:line="360" w:lineRule="auto"/>
              <w:jc w:val="center"/>
              <w:rPr>
                <w:sz w:val="24"/>
                <w:szCs w:val="24"/>
              </w:rPr>
            </w:pPr>
            <w:r w:rsidRPr="007A1132">
              <w:rPr>
                <w:sz w:val="24"/>
                <w:szCs w:val="24"/>
              </w:rPr>
              <w:t>2.76</w:t>
            </w:r>
          </w:p>
          <w:p w14:paraId="7B3B7604" w14:textId="77777777" w:rsidR="0089109C" w:rsidRPr="007A1132" w:rsidRDefault="0089109C" w:rsidP="005161B8">
            <w:pPr>
              <w:bidi w:val="0"/>
              <w:spacing w:line="360" w:lineRule="auto"/>
              <w:jc w:val="center"/>
              <w:rPr>
                <w:sz w:val="24"/>
                <w:szCs w:val="24"/>
              </w:rPr>
            </w:pPr>
            <w:r w:rsidRPr="007A1132">
              <w:rPr>
                <w:sz w:val="24"/>
                <w:szCs w:val="24"/>
              </w:rPr>
              <w:t>(0.63)</w:t>
            </w:r>
          </w:p>
        </w:tc>
        <w:tc>
          <w:tcPr>
            <w:tcW w:w="1134" w:type="dxa"/>
            <w:vAlign w:val="center"/>
          </w:tcPr>
          <w:p w14:paraId="332B6FA4" w14:textId="66193761" w:rsidR="0089109C" w:rsidRPr="007A1132" w:rsidRDefault="0089109C" w:rsidP="005161B8">
            <w:pPr>
              <w:bidi w:val="0"/>
              <w:spacing w:line="360" w:lineRule="auto"/>
              <w:jc w:val="center"/>
              <w:rPr>
                <w:sz w:val="24"/>
                <w:szCs w:val="24"/>
              </w:rPr>
            </w:pPr>
            <w:r w:rsidRPr="007A1132">
              <w:rPr>
                <w:sz w:val="24"/>
                <w:szCs w:val="24"/>
              </w:rPr>
              <w:t>2.93</w:t>
            </w:r>
          </w:p>
          <w:p w14:paraId="2466A78B" w14:textId="77777777" w:rsidR="0089109C" w:rsidRPr="007A1132" w:rsidRDefault="0089109C" w:rsidP="005161B8">
            <w:pPr>
              <w:bidi w:val="0"/>
              <w:spacing w:line="360" w:lineRule="auto"/>
              <w:jc w:val="center"/>
              <w:rPr>
                <w:sz w:val="24"/>
                <w:szCs w:val="24"/>
              </w:rPr>
            </w:pPr>
            <w:r w:rsidRPr="007A1132">
              <w:rPr>
                <w:sz w:val="24"/>
                <w:szCs w:val="24"/>
              </w:rPr>
              <w:t>(0.41)</w:t>
            </w:r>
          </w:p>
        </w:tc>
        <w:tc>
          <w:tcPr>
            <w:tcW w:w="1134" w:type="dxa"/>
            <w:vAlign w:val="center"/>
          </w:tcPr>
          <w:p w14:paraId="74E43E68" w14:textId="1F1AA22B" w:rsidR="0089109C" w:rsidRPr="007A1132" w:rsidRDefault="0089109C" w:rsidP="005161B8">
            <w:pPr>
              <w:bidi w:val="0"/>
              <w:spacing w:line="360" w:lineRule="auto"/>
              <w:jc w:val="center"/>
              <w:rPr>
                <w:sz w:val="24"/>
                <w:szCs w:val="24"/>
              </w:rPr>
            </w:pPr>
            <w:r>
              <w:rPr>
                <w:sz w:val="24"/>
                <w:szCs w:val="24"/>
              </w:rPr>
              <w:t>3</w:t>
            </w:r>
            <w:r w:rsidRPr="007A1132">
              <w:rPr>
                <w:sz w:val="24"/>
                <w:szCs w:val="24"/>
              </w:rPr>
              <w:t>.</w:t>
            </w:r>
            <w:r>
              <w:rPr>
                <w:sz w:val="24"/>
                <w:szCs w:val="24"/>
              </w:rPr>
              <w:t>1</w:t>
            </w:r>
            <w:r w:rsidRPr="007A1132">
              <w:rPr>
                <w:sz w:val="24"/>
                <w:szCs w:val="24"/>
              </w:rPr>
              <w:t>3</w:t>
            </w:r>
          </w:p>
          <w:p w14:paraId="1136457B" w14:textId="3CBB4B9B" w:rsidR="0089109C" w:rsidRPr="007A1132" w:rsidRDefault="0089109C" w:rsidP="005161B8">
            <w:pPr>
              <w:bidi w:val="0"/>
              <w:spacing w:line="360" w:lineRule="auto"/>
              <w:jc w:val="center"/>
              <w:rPr>
                <w:sz w:val="24"/>
                <w:szCs w:val="24"/>
              </w:rPr>
            </w:pPr>
            <w:r w:rsidRPr="007A1132">
              <w:rPr>
                <w:sz w:val="24"/>
                <w:szCs w:val="24"/>
              </w:rPr>
              <w:t>(0.</w:t>
            </w:r>
            <w:r>
              <w:rPr>
                <w:sz w:val="24"/>
                <w:szCs w:val="24"/>
              </w:rPr>
              <w:t>5</w:t>
            </w:r>
            <w:r w:rsidRPr="007A1132">
              <w:rPr>
                <w:sz w:val="24"/>
                <w:szCs w:val="24"/>
              </w:rPr>
              <w:t>1)</w:t>
            </w:r>
          </w:p>
        </w:tc>
        <w:tc>
          <w:tcPr>
            <w:tcW w:w="1276" w:type="dxa"/>
            <w:tcBorders>
              <w:right w:val="double" w:sz="4" w:space="0" w:color="auto"/>
            </w:tcBorders>
            <w:vAlign w:val="center"/>
          </w:tcPr>
          <w:p w14:paraId="481C299F" w14:textId="51FA6E7F" w:rsidR="0089109C" w:rsidRPr="007A1132" w:rsidRDefault="0089109C" w:rsidP="005161B8">
            <w:pPr>
              <w:bidi w:val="0"/>
              <w:spacing w:line="360" w:lineRule="auto"/>
              <w:jc w:val="center"/>
              <w:rPr>
                <w:sz w:val="24"/>
                <w:szCs w:val="24"/>
              </w:rPr>
            </w:pPr>
            <w:r>
              <w:rPr>
                <w:sz w:val="24"/>
                <w:szCs w:val="24"/>
              </w:rPr>
              <w:t>3</w:t>
            </w:r>
            <w:r w:rsidRPr="007A1132">
              <w:rPr>
                <w:sz w:val="24"/>
                <w:szCs w:val="24"/>
              </w:rPr>
              <w:t>.</w:t>
            </w:r>
            <w:r>
              <w:rPr>
                <w:sz w:val="24"/>
                <w:szCs w:val="24"/>
              </w:rPr>
              <w:t>22</w:t>
            </w:r>
          </w:p>
          <w:p w14:paraId="6A144C2F" w14:textId="7B758D0E" w:rsidR="0089109C" w:rsidRPr="007A1132" w:rsidRDefault="0089109C" w:rsidP="005161B8">
            <w:pPr>
              <w:bidi w:val="0"/>
              <w:spacing w:line="360" w:lineRule="auto"/>
              <w:jc w:val="center"/>
              <w:rPr>
                <w:b/>
                <w:bCs/>
                <w:sz w:val="24"/>
                <w:szCs w:val="24"/>
              </w:rPr>
            </w:pPr>
            <w:r w:rsidRPr="007A1132">
              <w:rPr>
                <w:sz w:val="24"/>
                <w:szCs w:val="24"/>
              </w:rPr>
              <w:t>(0.41)</w:t>
            </w:r>
          </w:p>
        </w:tc>
        <w:tc>
          <w:tcPr>
            <w:tcW w:w="1417" w:type="dxa"/>
            <w:tcBorders>
              <w:right w:val="double" w:sz="4" w:space="0" w:color="auto"/>
            </w:tcBorders>
            <w:vAlign w:val="center"/>
          </w:tcPr>
          <w:p w14:paraId="265DDA1B" w14:textId="48CF4A1E" w:rsidR="0089109C" w:rsidRPr="007A1132" w:rsidRDefault="0089109C" w:rsidP="005161B8">
            <w:pPr>
              <w:bidi w:val="0"/>
              <w:spacing w:line="360" w:lineRule="auto"/>
              <w:jc w:val="center"/>
              <w:rPr>
                <w:b/>
                <w:bCs/>
                <w:sz w:val="24"/>
                <w:szCs w:val="24"/>
              </w:rPr>
            </w:pPr>
            <w:r w:rsidRPr="007A1132">
              <w:rPr>
                <w:b/>
                <w:bCs/>
                <w:sz w:val="24"/>
                <w:szCs w:val="24"/>
              </w:rPr>
              <w:t>0.639</w:t>
            </w:r>
          </w:p>
        </w:tc>
      </w:tr>
      <w:tr w:rsidR="0089109C" w:rsidRPr="007A1132" w14:paraId="547755F7" w14:textId="7984F5B4" w:rsidTr="0089109C">
        <w:trPr>
          <w:trHeight w:val="877"/>
        </w:trPr>
        <w:tc>
          <w:tcPr>
            <w:tcW w:w="1332" w:type="dxa"/>
            <w:tcBorders>
              <w:left w:val="double" w:sz="4" w:space="0" w:color="auto"/>
              <w:right w:val="double" w:sz="4" w:space="0" w:color="auto"/>
            </w:tcBorders>
            <w:vAlign w:val="center"/>
          </w:tcPr>
          <w:p w14:paraId="61EB248C" w14:textId="77777777" w:rsidR="0089109C" w:rsidRPr="007A1132" w:rsidRDefault="0089109C" w:rsidP="005161B8">
            <w:pPr>
              <w:bidi w:val="0"/>
              <w:spacing w:line="360" w:lineRule="auto"/>
              <w:jc w:val="center"/>
              <w:rPr>
                <w:lang w:bidi="ar-EG"/>
              </w:rPr>
            </w:pPr>
            <w:r w:rsidRPr="007A1132">
              <w:rPr>
                <w:b/>
                <w:bCs/>
                <w:sz w:val="24"/>
                <w:szCs w:val="24"/>
                <w:lang w:bidi="ar-EG"/>
              </w:rPr>
              <w:t>N1</w:t>
            </w:r>
            <w:r w:rsidRPr="007A1132">
              <w:rPr>
                <w:lang w:bidi="ar-EG"/>
              </w:rPr>
              <w:t xml:space="preserve"> x </w:t>
            </w:r>
          </w:p>
          <w:p w14:paraId="14E5E721" w14:textId="53DCAA3C" w:rsidR="0089109C" w:rsidRPr="007A1132" w:rsidRDefault="0089109C" w:rsidP="005161B8">
            <w:pPr>
              <w:bidi w:val="0"/>
              <w:spacing w:line="360" w:lineRule="auto"/>
              <w:jc w:val="center"/>
              <w:rPr>
                <w:b/>
                <w:bCs/>
                <w:sz w:val="24"/>
                <w:szCs w:val="24"/>
                <w:lang w:bidi="ar-EG"/>
              </w:rPr>
            </w:pPr>
            <w:r w:rsidRPr="007A1132">
              <w:rPr>
                <w:lang w:bidi="ar-EG"/>
              </w:rPr>
              <w:t>(SD)</w:t>
            </w:r>
          </w:p>
        </w:tc>
        <w:tc>
          <w:tcPr>
            <w:tcW w:w="1189" w:type="dxa"/>
            <w:tcBorders>
              <w:left w:val="double" w:sz="4" w:space="0" w:color="auto"/>
            </w:tcBorders>
            <w:vAlign w:val="center"/>
          </w:tcPr>
          <w:p w14:paraId="52E08F6A" w14:textId="77777777" w:rsidR="0089109C" w:rsidRPr="007A1132" w:rsidRDefault="0089109C" w:rsidP="005161B8">
            <w:pPr>
              <w:bidi w:val="0"/>
              <w:spacing w:line="360" w:lineRule="auto"/>
              <w:jc w:val="center"/>
              <w:rPr>
                <w:sz w:val="24"/>
                <w:szCs w:val="24"/>
              </w:rPr>
            </w:pPr>
            <w:r w:rsidRPr="007A1132">
              <w:rPr>
                <w:sz w:val="24"/>
                <w:szCs w:val="24"/>
              </w:rPr>
              <w:t>4.48</w:t>
            </w:r>
          </w:p>
          <w:p w14:paraId="0BEAB8B7" w14:textId="77777777" w:rsidR="0089109C" w:rsidRPr="007A1132" w:rsidRDefault="0089109C" w:rsidP="005161B8">
            <w:pPr>
              <w:bidi w:val="0"/>
              <w:spacing w:line="360" w:lineRule="auto"/>
              <w:jc w:val="center"/>
              <w:rPr>
                <w:sz w:val="24"/>
                <w:szCs w:val="24"/>
              </w:rPr>
            </w:pPr>
            <w:r w:rsidRPr="007A1132">
              <w:rPr>
                <w:sz w:val="24"/>
                <w:szCs w:val="24"/>
              </w:rPr>
              <w:t>(0.54)</w:t>
            </w:r>
          </w:p>
        </w:tc>
        <w:tc>
          <w:tcPr>
            <w:tcW w:w="1008" w:type="dxa"/>
            <w:vAlign w:val="center"/>
          </w:tcPr>
          <w:p w14:paraId="46BD0AD7" w14:textId="77777777" w:rsidR="0089109C" w:rsidRPr="007A1132" w:rsidRDefault="0089109C" w:rsidP="005161B8">
            <w:pPr>
              <w:bidi w:val="0"/>
              <w:spacing w:line="360" w:lineRule="auto"/>
              <w:jc w:val="center"/>
              <w:rPr>
                <w:sz w:val="24"/>
                <w:szCs w:val="24"/>
              </w:rPr>
            </w:pPr>
            <w:r w:rsidRPr="007A1132">
              <w:rPr>
                <w:sz w:val="24"/>
                <w:szCs w:val="24"/>
              </w:rPr>
              <w:t>4.42</w:t>
            </w:r>
          </w:p>
          <w:p w14:paraId="5D55A316" w14:textId="77777777" w:rsidR="0089109C" w:rsidRPr="007A1132" w:rsidRDefault="0089109C" w:rsidP="005161B8">
            <w:pPr>
              <w:bidi w:val="0"/>
              <w:spacing w:line="360" w:lineRule="auto"/>
              <w:jc w:val="center"/>
              <w:rPr>
                <w:sz w:val="24"/>
                <w:szCs w:val="24"/>
              </w:rPr>
            </w:pPr>
            <w:r w:rsidRPr="007A1132">
              <w:rPr>
                <w:sz w:val="24"/>
                <w:szCs w:val="24"/>
              </w:rPr>
              <w:t>(0.63)</w:t>
            </w:r>
          </w:p>
        </w:tc>
        <w:tc>
          <w:tcPr>
            <w:tcW w:w="1134" w:type="dxa"/>
            <w:vAlign w:val="center"/>
          </w:tcPr>
          <w:p w14:paraId="395E59AF" w14:textId="5A65DA06" w:rsidR="0089109C" w:rsidRPr="007A1132" w:rsidRDefault="0089109C" w:rsidP="005161B8">
            <w:pPr>
              <w:bidi w:val="0"/>
              <w:spacing w:line="360" w:lineRule="auto"/>
              <w:jc w:val="center"/>
              <w:rPr>
                <w:sz w:val="24"/>
                <w:szCs w:val="24"/>
              </w:rPr>
            </w:pPr>
            <w:r>
              <w:rPr>
                <w:sz w:val="24"/>
                <w:szCs w:val="24"/>
              </w:rPr>
              <w:t>4</w:t>
            </w:r>
            <w:r w:rsidRPr="007A1132">
              <w:rPr>
                <w:sz w:val="24"/>
                <w:szCs w:val="24"/>
              </w:rPr>
              <w:t>.43</w:t>
            </w:r>
          </w:p>
          <w:p w14:paraId="73A36E7B" w14:textId="77777777" w:rsidR="0089109C" w:rsidRPr="007A1132" w:rsidRDefault="0089109C" w:rsidP="005161B8">
            <w:pPr>
              <w:bidi w:val="0"/>
              <w:spacing w:line="360" w:lineRule="auto"/>
              <w:jc w:val="center"/>
              <w:rPr>
                <w:sz w:val="24"/>
                <w:szCs w:val="24"/>
              </w:rPr>
            </w:pPr>
            <w:r w:rsidRPr="007A1132">
              <w:rPr>
                <w:sz w:val="24"/>
                <w:szCs w:val="24"/>
              </w:rPr>
              <w:t>(0.25)</w:t>
            </w:r>
          </w:p>
        </w:tc>
        <w:tc>
          <w:tcPr>
            <w:tcW w:w="1134" w:type="dxa"/>
            <w:vAlign w:val="center"/>
          </w:tcPr>
          <w:p w14:paraId="04C1AFC8" w14:textId="49914BEF" w:rsidR="0089109C" w:rsidRPr="007A1132" w:rsidRDefault="0089109C" w:rsidP="005161B8">
            <w:pPr>
              <w:bidi w:val="0"/>
              <w:spacing w:line="360" w:lineRule="auto"/>
              <w:jc w:val="center"/>
              <w:rPr>
                <w:sz w:val="24"/>
                <w:szCs w:val="24"/>
              </w:rPr>
            </w:pPr>
            <w:r>
              <w:rPr>
                <w:sz w:val="24"/>
                <w:szCs w:val="24"/>
              </w:rPr>
              <w:t>3</w:t>
            </w:r>
            <w:r w:rsidRPr="007A1132">
              <w:rPr>
                <w:sz w:val="24"/>
                <w:szCs w:val="24"/>
              </w:rPr>
              <w:t>.</w:t>
            </w:r>
            <w:r>
              <w:rPr>
                <w:sz w:val="24"/>
                <w:szCs w:val="24"/>
              </w:rPr>
              <w:t>5</w:t>
            </w:r>
            <w:r w:rsidRPr="007A1132">
              <w:rPr>
                <w:sz w:val="24"/>
                <w:szCs w:val="24"/>
              </w:rPr>
              <w:t>3</w:t>
            </w:r>
          </w:p>
          <w:p w14:paraId="5FD251B4" w14:textId="6A69961F" w:rsidR="0089109C" w:rsidRPr="007A1132" w:rsidRDefault="0089109C" w:rsidP="005161B8">
            <w:pPr>
              <w:bidi w:val="0"/>
              <w:spacing w:line="360" w:lineRule="auto"/>
              <w:jc w:val="center"/>
              <w:rPr>
                <w:sz w:val="32"/>
                <w:szCs w:val="32"/>
                <w:lang w:bidi="ar-EG"/>
              </w:rPr>
            </w:pPr>
            <w:r w:rsidRPr="007A1132">
              <w:rPr>
                <w:sz w:val="24"/>
                <w:szCs w:val="24"/>
              </w:rPr>
              <w:t>(0.</w:t>
            </w:r>
            <w:r>
              <w:rPr>
                <w:sz w:val="24"/>
                <w:szCs w:val="24"/>
              </w:rPr>
              <w:t>66</w:t>
            </w:r>
            <w:r w:rsidRPr="007A1132">
              <w:rPr>
                <w:sz w:val="24"/>
                <w:szCs w:val="24"/>
              </w:rPr>
              <w:t>)</w:t>
            </w:r>
          </w:p>
        </w:tc>
        <w:tc>
          <w:tcPr>
            <w:tcW w:w="1276" w:type="dxa"/>
            <w:tcBorders>
              <w:right w:val="double" w:sz="4" w:space="0" w:color="auto"/>
            </w:tcBorders>
            <w:vAlign w:val="center"/>
          </w:tcPr>
          <w:p w14:paraId="595D7A3C" w14:textId="2B38D035" w:rsidR="0089109C" w:rsidRPr="007A1132" w:rsidRDefault="0089109C" w:rsidP="005161B8">
            <w:pPr>
              <w:bidi w:val="0"/>
              <w:spacing w:line="360" w:lineRule="auto"/>
              <w:jc w:val="center"/>
              <w:rPr>
                <w:sz w:val="24"/>
                <w:szCs w:val="24"/>
              </w:rPr>
            </w:pPr>
            <w:r>
              <w:rPr>
                <w:sz w:val="24"/>
                <w:szCs w:val="24"/>
              </w:rPr>
              <w:t>3</w:t>
            </w:r>
            <w:r w:rsidRPr="007A1132">
              <w:rPr>
                <w:sz w:val="24"/>
                <w:szCs w:val="24"/>
              </w:rPr>
              <w:t>.93</w:t>
            </w:r>
          </w:p>
          <w:p w14:paraId="22954B52" w14:textId="77ABADDF" w:rsidR="0089109C" w:rsidRPr="007A1132" w:rsidRDefault="0089109C" w:rsidP="005161B8">
            <w:pPr>
              <w:bidi w:val="0"/>
              <w:spacing w:line="360" w:lineRule="auto"/>
              <w:jc w:val="center"/>
              <w:rPr>
                <w:b/>
                <w:bCs/>
                <w:sz w:val="32"/>
                <w:szCs w:val="32"/>
                <w:lang w:bidi="ar-EG"/>
              </w:rPr>
            </w:pPr>
            <w:r w:rsidRPr="007A1132">
              <w:rPr>
                <w:sz w:val="24"/>
                <w:szCs w:val="24"/>
              </w:rPr>
              <w:t>(0.</w:t>
            </w:r>
            <w:r>
              <w:rPr>
                <w:sz w:val="24"/>
                <w:szCs w:val="24"/>
              </w:rPr>
              <w:t>55</w:t>
            </w:r>
            <w:r w:rsidRPr="007A1132">
              <w:rPr>
                <w:sz w:val="24"/>
                <w:szCs w:val="24"/>
              </w:rPr>
              <w:t>)</w:t>
            </w:r>
          </w:p>
        </w:tc>
        <w:tc>
          <w:tcPr>
            <w:tcW w:w="1417" w:type="dxa"/>
            <w:tcBorders>
              <w:right w:val="double" w:sz="4" w:space="0" w:color="auto"/>
            </w:tcBorders>
            <w:vAlign w:val="center"/>
          </w:tcPr>
          <w:p w14:paraId="7CD2E78F" w14:textId="535B2E99" w:rsidR="0089109C" w:rsidRPr="007A1132" w:rsidRDefault="0089109C" w:rsidP="005161B8">
            <w:pPr>
              <w:bidi w:val="0"/>
              <w:spacing w:line="360" w:lineRule="auto"/>
              <w:jc w:val="center"/>
              <w:rPr>
                <w:b/>
                <w:bCs/>
                <w:sz w:val="24"/>
                <w:szCs w:val="24"/>
              </w:rPr>
            </w:pPr>
            <w:r w:rsidRPr="007A1132">
              <w:rPr>
                <w:b/>
                <w:bCs/>
                <w:sz w:val="24"/>
                <w:szCs w:val="24"/>
              </w:rPr>
              <w:t>0.150</w:t>
            </w:r>
          </w:p>
        </w:tc>
      </w:tr>
      <w:tr w:rsidR="0089109C" w:rsidRPr="007A1132" w14:paraId="266A654D" w14:textId="420A4BD1" w:rsidTr="0089109C">
        <w:trPr>
          <w:trHeight w:val="889"/>
        </w:trPr>
        <w:tc>
          <w:tcPr>
            <w:tcW w:w="1332" w:type="dxa"/>
            <w:tcBorders>
              <w:left w:val="double" w:sz="4" w:space="0" w:color="auto"/>
              <w:right w:val="double" w:sz="4" w:space="0" w:color="auto"/>
            </w:tcBorders>
            <w:vAlign w:val="center"/>
          </w:tcPr>
          <w:p w14:paraId="0129C205" w14:textId="77777777" w:rsidR="0089109C" w:rsidRPr="007A1132" w:rsidRDefault="0089109C" w:rsidP="005161B8">
            <w:pPr>
              <w:bidi w:val="0"/>
              <w:spacing w:line="360" w:lineRule="auto"/>
              <w:jc w:val="center"/>
              <w:rPr>
                <w:lang w:bidi="ar-EG"/>
              </w:rPr>
            </w:pPr>
            <w:r w:rsidRPr="007A1132">
              <w:rPr>
                <w:b/>
                <w:bCs/>
                <w:sz w:val="24"/>
                <w:szCs w:val="24"/>
                <w:lang w:bidi="ar-EG"/>
              </w:rPr>
              <w:t>P2</w:t>
            </w:r>
            <w:r w:rsidRPr="007A1132">
              <w:rPr>
                <w:lang w:bidi="ar-EG"/>
              </w:rPr>
              <w:t xml:space="preserve"> x </w:t>
            </w:r>
          </w:p>
          <w:p w14:paraId="3A04F2C3" w14:textId="48C49F40" w:rsidR="0089109C" w:rsidRPr="007A1132" w:rsidRDefault="0089109C" w:rsidP="005161B8">
            <w:pPr>
              <w:bidi w:val="0"/>
              <w:spacing w:line="360" w:lineRule="auto"/>
              <w:jc w:val="center"/>
              <w:rPr>
                <w:b/>
                <w:bCs/>
                <w:sz w:val="24"/>
                <w:szCs w:val="24"/>
                <w:lang w:bidi="ar-EG"/>
              </w:rPr>
            </w:pPr>
            <w:r w:rsidRPr="007A1132">
              <w:rPr>
                <w:lang w:bidi="ar-EG"/>
              </w:rPr>
              <w:t>(SD)</w:t>
            </w:r>
          </w:p>
        </w:tc>
        <w:tc>
          <w:tcPr>
            <w:tcW w:w="1189" w:type="dxa"/>
            <w:tcBorders>
              <w:left w:val="double" w:sz="4" w:space="0" w:color="auto"/>
            </w:tcBorders>
            <w:vAlign w:val="center"/>
          </w:tcPr>
          <w:p w14:paraId="6AE1FE7A" w14:textId="77777777" w:rsidR="0089109C" w:rsidRPr="007A1132" w:rsidRDefault="0089109C" w:rsidP="005161B8">
            <w:pPr>
              <w:bidi w:val="0"/>
              <w:spacing w:line="360" w:lineRule="auto"/>
              <w:jc w:val="center"/>
              <w:rPr>
                <w:sz w:val="24"/>
                <w:szCs w:val="24"/>
              </w:rPr>
            </w:pPr>
            <w:r w:rsidRPr="007A1132">
              <w:rPr>
                <w:sz w:val="24"/>
                <w:szCs w:val="24"/>
              </w:rPr>
              <w:t>4.34</w:t>
            </w:r>
          </w:p>
          <w:p w14:paraId="7AEC793D" w14:textId="77777777" w:rsidR="0089109C" w:rsidRPr="007A1132" w:rsidRDefault="0089109C" w:rsidP="005161B8">
            <w:pPr>
              <w:bidi w:val="0"/>
              <w:spacing w:line="360" w:lineRule="auto"/>
              <w:jc w:val="center"/>
              <w:rPr>
                <w:sz w:val="24"/>
                <w:szCs w:val="24"/>
              </w:rPr>
            </w:pPr>
            <w:r w:rsidRPr="007A1132">
              <w:rPr>
                <w:sz w:val="24"/>
                <w:szCs w:val="24"/>
              </w:rPr>
              <w:t>(1.52)</w:t>
            </w:r>
          </w:p>
        </w:tc>
        <w:tc>
          <w:tcPr>
            <w:tcW w:w="1008" w:type="dxa"/>
            <w:vAlign w:val="center"/>
          </w:tcPr>
          <w:p w14:paraId="5CF42127" w14:textId="77777777" w:rsidR="0089109C" w:rsidRPr="007A1132" w:rsidRDefault="0089109C" w:rsidP="005161B8">
            <w:pPr>
              <w:bidi w:val="0"/>
              <w:spacing w:line="360" w:lineRule="auto"/>
              <w:jc w:val="center"/>
              <w:rPr>
                <w:sz w:val="24"/>
                <w:szCs w:val="24"/>
              </w:rPr>
            </w:pPr>
            <w:r w:rsidRPr="007A1132">
              <w:rPr>
                <w:sz w:val="24"/>
                <w:szCs w:val="24"/>
              </w:rPr>
              <w:t>4.75</w:t>
            </w:r>
          </w:p>
          <w:p w14:paraId="1CA8C916" w14:textId="77777777" w:rsidR="0089109C" w:rsidRPr="007A1132" w:rsidRDefault="0089109C" w:rsidP="005161B8">
            <w:pPr>
              <w:bidi w:val="0"/>
              <w:spacing w:line="360" w:lineRule="auto"/>
              <w:jc w:val="center"/>
              <w:rPr>
                <w:sz w:val="24"/>
                <w:szCs w:val="24"/>
              </w:rPr>
            </w:pPr>
            <w:r w:rsidRPr="007A1132">
              <w:rPr>
                <w:sz w:val="24"/>
                <w:szCs w:val="24"/>
              </w:rPr>
              <w:t>(0.98)</w:t>
            </w:r>
          </w:p>
        </w:tc>
        <w:tc>
          <w:tcPr>
            <w:tcW w:w="1134" w:type="dxa"/>
            <w:vAlign w:val="center"/>
          </w:tcPr>
          <w:p w14:paraId="12370465" w14:textId="4DBB215D" w:rsidR="0089109C" w:rsidRPr="007A1132" w:rsidRDefault="0089109C" w:rsidP="005161B8">
            <w:pPr>
              <w:bidi w:val="0"/>
              <w:spacing w:line="360" w:lineRule="auto"/>
              <w:jc w:val="center"/>
              <w:rPr>
                <w:sz w:val="24"/>
                <w:szCs w:val="24"/>
              </w:rPr>
            </w:pPr>
            <w:r w:rsidRPr="007A1132">
              <w:rPr>
                <w:sz w:val="24"/>
                <w:szCs w:val="24"/>
              </w:rPr>
              <w:t>4.32</w:t>
            </w:r>
          </w:p>
          <w:p w14:paraId="63B06165" w14:textId="77777777" w:rsidR="0089109C" w:rsidRPr="007A1132" w:rsidRDefault="0089109C" w:rsidP="005161B8">
            <w:pPr>
              <w:bidi w:val="0"/>
              <w:spacing w:line="360" w:lineRule="auto"/>
              <w:jc w:val="center"/>
              <w:rPr>
                <w:sz w:val="24"/>
                <w:szCs w:val="24"/>
              </w:rPr>
            </w:pPr>
            <w:r w:rsidRPr="007A1132">
              <w:rPr>
                <w:sz w:val="24"/>
                <w:szCs w:val="24"/>
              </w:rPr>
              <w:t>(0.46)</w:t>
            </w:r>
          </w:p>
        </w:tc>
        <w:tc>
          <w:tcPr>
            <w:tcW w:w="1134" w:type="dxa"/>
            <w:vAlign w:val="center"/>
          </w:tcPr>
          <w:p w14:paraId="4FF19EC5" w14:textId="77777777" w:rsidR="0089109C" w:rsidRPr="007A1132" w:rsidRDefault="0089109C" w:rsidP="005161B8">
            <w:pPr>
              <w:bidi w:val="0"/>
              <w:spacing w:line="360" w:lineRule="auto"/>
              <w:jc w:val="center"/>
              <w:rPr>
                <w:sz w:val="24"/>
                <w:szCs w:val="24"/>
              </w:rPr>
            </w:pPr>
            <w:r w:rsidRPr="007A1132">
              <w:rPr>
                <w:sz w:val="24"/>
                <w:szCs w:val="24"/>
              </w:rPr>
              <w:t>5.43</w:t>
            </w:r>
          </w:p>
          <w:p w14:paraId="00953D35" w14:textId="63DA859A" w:rsidR="0089109C" w:rsidRPr="007A1132" w:rsidRDefault="0089109C" w:rsidP="005161B8">
            <w:pPr>
              <w:bidi w:val="0"/>
              <w:spacing w:line="360" w:lineRule="auto"/>
              <w:jc w:val="center"/>
              <w:rPr>
                <w:sz w:val="32"/>
                <w:szCs w:val="32"/>
                <w:lang w:bidi="ar-EG"/>
              </w:rPr>
            </w:pPr>
            <w:r w:rsidRPr="007A1132">
              <w:rPr>
                <w:sz w:val="24"/>
                <w:szCs w:val="24"/>
              </w:rPr>
              <w:t>(0.</w:t>
            </w:r>
            <w:r>
              <w:rPr>
                <w:sz w:val="24"/>
                <w:szCs w:val="24"/>
              </w:rPr>
              <w:t>1</w:t>
            </w:r>
            <w:r w:rsidRPr="007A1132">
              <w:rPr>
                <w:sz w:val="24"/>
                <w:szCs w:val="24"/>
              </w:rPr>
              <w:t>5)</w:t>
            </w:r>
          </w:p>
        </w:tc>
        <w:tc>
          <w:tcPr>
            <w:tcW w:w="1276" w:type="dxa"/>
            <w:tcBorders>
              <w:right w:val="double" w:sz="4" w:space="0" w:color="auto"/>
            </w:tcBorders>
            <w:vAlign w:val="center"/>
          </w:tcPr>
          <w:p w14:paraId="10D0F9AC" w14:textId="64F1C2A9" w:rsidR="0089109C" w:rsidRPr="007A1132" w:rsidRDefault="0089109C" w:rsidP="005161B8">
            <w:pPr>
              <w:bidi w:val="0"/>
              <w:spacing w:line="360" w:lineRule="auto"/>
              <w:jc w:val="center"/>
              <w:rPr>
                <w:sz w:val="24"/>
                <w:szCs w:val="24"/>
              </w:rPr>
            </w:pPr>
            <w:r>
              <w:rPr>
                <w:sz w:val="24"/>
                <w:szCs w:val="24"/>
              </w:rPr>
              <w:t>4</w:t>
            </w:r>
            <w:r w:rsidRPr="007A1132">
              <w:rPr>
                <w:sz w:val="24"/>
                <w:szCs w:val="24"/>
              </w:rPr>
              <w:t>.93</w:t>
            </w:r>
          </w:p>
          <w:p w14:paraId="7859C1BD" w14:textId="6D221C5F" w:rsidR="0089109C" w:rsidRPr="007A1132" w:rsidRDefault="0089109C" w:rsidP="005161B8">
            <w:pPr>
              <w:bidi w:val="0"/>
              <w:spacing w:line="360" w:lineRule="auto"/>
              <w:jc w:val="center"/>
              <w:rPr>
                <w:b/>
                <w:bCs/>
                <w:sz w:val="32"/>
                <w:szCs w:val="32"/>
                <w:lang w:bidi="ar-EG"/>
              </w:rPr>
            </w:pPr>
            <w:r w:rsidRPr="007A1132">
              <w:rPr>
                <w:sz w:val="24"/>
                <w:szCs w:val="24"/>
              </w:rPr>
              <w:t>(0.</w:t>
            </w:r>
            <w:r>
              <w:rPr>
                <w:sz w:val="24"/>
                <w:szCs w:val="24"/>
              </w:rPr>
              <w:t>76</w:t>
            </w:r>
            <w:r w:rsidRPr="007A1132">
              <w:rPr>
                <w:sz w:val="24"/>
                <w:szCs w:val="24"/>
              </w:rPr>
              <w:t>)</w:t>
            </w:r>
          </w:p>
        </w:tc>
        <w:tc>
          <w:tcPr>
            <w:tcW w:w="1417" w:type="dxa"/>
            <w:tcBorders>
              <w:right w:val="double" w:sz="4" w:space="0" w:color="auto"/>
            </w:tcBorders>
            <w:vAlign w:val="center"/>
          </w:tcPr>
          <w:p w14:paraId="200B55F0" w14:textId="6C178B48" w:rsidR="0089109C" w:rsidRPr="007A1132" w:rsidRDefault="0089109C" w:rsidP="005161B8">
            <w:pPr>
              <w:bidi w:val="0"/>
              <w:spacing w:line="360" w:lineRule="auto"/>
              <w:jc w:val="center"/>
              <w:rPr>
                <w:b/>
                <w:bCs/>
                <w:sz w:val="24"/>
                <w:szCs w:val="24"/>
              </w:rPr>
            </w:pPr>
            <w:r w:rsidRPr="007A1132">
              <w:rPr>
                <w:b/>
                <w:bCs/>
                <w:sz w:val="24"/>
                <w:szCs w:val="24"/>
              </w:rPr>
              <w:t>0.869</w:t>
            </w:r>
          </w:p>
        </w:tc>
      </w:tr>
      <w:tr w:rsidR="0089109C" w:rsidRPr="007A1132" w14:paraId="10B116A8" w14:textId="6DEC96D3" w:rsidTr="0089109C">
        <w:trPr>
          <w:trHeight w:val="889"/>
        </w:trPr>
        <w:tc>
          <w:tcPr>
            <w:tcW w:w="1332" w:type="dxa"/>
            <w:tcBorders>
              <w:left w:val="double" w:sz="4" w:space="0" w:color="auto"/>
              <w:bottom w:val="double" w:sz="4" w:space="0" w:color="auto"/>
              <w:right w:val="double" w:sz="4" w:space="0" w:color="auto"/>
            </w:tcBorders>
            <w:vAlign w:val="center"/>
          </w:tcPr>
          <w:p w14:paraId="5ABD00BB" w14:textId="77777777" w:rsidR="0089109C" w:rsidRPr="007A1132" w:rsidRDefault="0089109C" w:rsidP="005161B8">
            <w:pPr>
              <w:bidi w:val="0"/>
              <w:spacing w:line="360" w:lineRule="auto"/>
              <w:jc w:val="center"/>
              <w:rPr>
                <w:lang w:bidi="ar-EG"/>
              </w:rPr>
            </w:pPr>
            <w:r w:rsidRPr="007A1132">
              <w:rPr>
                <w:b/>
                <w:bCs/>
                <w:sz w:val="24"/>
                <w:szCs w:val="24"/>
                <w:lang w:bidi="ar-EG"/>
              </w:rPr>
              <w:t>N2</w:t>
            </w:r>
            <w:r w:rsidRPr="007A1132">
              <w:rPr>
                <w:lang w:bidi="ar-EG"/>
              </w:rPr>
              <w:t xml:space="preserve"> x </w:t>
            </w:r>
          </w:p>
          <w:p w14:paraId="1FD1E3E5" w14:textId="77777777" w:rsidR="0089109C" w:rsidRPr="007A1132" w:rsidRDefault="0089109C" w:rsidP="005161B8">
            <w:pPr>
              <w:bidi w:val="0"/>
              <w:spacing w:line="360" w:lineRule="auto"/>
              <w:jc w:val="center"/>
              <w:rPr>
                <w:b/>
                <w:bCs/>
                <w:sz w:val="24"/>
                <w:szCs w:val="24"/>
                <w:lang w:bidi="ar-EG"/>
              </w:rPr>
            </w:pPr>
            <w:r w:rsidRPr="007A1132">
              <w:rPr>
                <w:lang w:bidi="ar-EG"/>
              </w:rPr>
              <w:t>(SD)</w:t>
            </w:r>
          </w:p>
        </w:tc>
        <w:tc>
          <w:tcPr>
            <w:tcW w:w="1189" w:type="dxa"/>
            <w:tcBorders>
              <w:left w:val="double" w:sz="4" w:space="0" w:color="auto"/>
              <w:bottom w:val="double" w:sz="4" w:space="0" w:color="auto"/>
            </w:tcBorders>
            <w:vAlign w:val="center"/>
          </w:tcPr>
          <w:p w14:paraId="5220997D" w14:textId="77777777" w:rsidR="0089109C" w:rsidRPr="007A1132" w:rsidRDefault="0089109C" w:rsidP="005161B8">
            <w:pPr>
              <w:bidi w:val="0"/>
              <w:spacing w:line="360" w:lineRule="auto"/>
              <w:jc w:val="center"/>
              <w:rPr>
                <w:sz w:val="24"/>
                <w:szCs w:val="24"/>
              </w:rPr>
            </w:pPr>
            <w:r w:rsidRPr="007A1132">
              <w:rPr>
                <w:sz w:val="24"/>
                <w:szCs w:val="24"/>
              </w:rPr>
              <w:t>2.81</w:t>
            </w:r>
          </w:p>
          <w:p w14:paraId="47AD2D52" w14:textId="77777777" w:rsidR="0089109C" w:rsidRPr="007A1132" w:rsidRDefault="0089109C" w:rsidP="005161B8">
            <w:pPr>
              <w:bidi w:val="0"/>
              <w:spacing w:line="360" w:lineRule="auto"/>
              <w:jc w:val="center"/>
              <w:rPr>
                <w:sz w:val="24"/>
                <w:szCs w:val="24"/>
              </w:rPr>
            </w:pPr>
            <w:r w:rsidRPr="007A1132">
              <w:rPr>
                <w:sz w:val="24"/>
                <w:szCs w:val="24"/>
              </w:rPr>
              <w:t>(0.30)</w:t>
            </w:r>
          </w:p>
        </w:tc>
        <w:tc>
          <w:tcPr>
            <w:tcW w:w="1008" w:type="dxa"/>
            <w:tcBorders>
              <w:bottom w:val="double" w:sz="4" w:space="0" w:color="auto"/>
            </w:tcBorders>
            <w:vAlign w:val="center"/>
          </w:tcPr>
          <w:p w14:paraId="59B0859E" w14:textId="77777777" w:rsidR="0089109C" w:rsidRPr="007A1132" w:rsidRDefault="0089109C" w:rsidP="005161B8">
            <w:pPr>
              <w:bidi w:val="0"/>
              <w:spacing w:line="360" w:lineRule="auto"/>
              <w:jc w:val="center"/>
              <w:rPr>
                <w:sz w:val="24"/>
                <w:szCs w:val="24"/>
              </w:rPr>
            </w:pPr>
            <w:r w:rsidRPr="007A1132">
              <w:rPr>
                <w:sz w:val="24"/>
                <w:szCs w:val="24"/>
              </w:rPr>
              <w:t>2.72</w:t>
            </w:r>
          </w:p>
          <w:p w14:paraId="6402EEA4" w14:textId="77777777" w:rsidR="0089109C" w:rsidRPr="007A1132" w:rsidRDefault="0089109C" w:rsidP="005161B8">
            <w:pPr>
              <w:bidi w:val="0"/>
              <w:spacing w:line="360" w:lineRule="auto"/>
              <w:jc w:val="center"/>
              <w:rPr>
                <w:sz w:val="24"/>
                <w:szCs w:val="24"/>
              </w:rPr>
            </w:pPr>
            <w:r w:rsidRPr="007A1132">
              <w:rPr>
                <w:sz w:val="24"/>
                <w:szCs w:val="24"/>
              </w:rPr>
              <w:t>(0.52)</w:t>
            </w:r>
          </w:p>
        </w:tc>
        <w:tc>
          <w:tcPr>
            <w:tcW w:w="1134" w:type="dxa"/>
            <w:tcBorders>
              <w:bottom w:val="double" w:sz="4" w:space="0" w:color="auto"/>
            </w:tcBorders>
            <w:vAlign w:val="center"/>
          </w:tcPr>
          <w:p w14:paraId="5F89E729" w14:textId="3DA926A8" w:rsidR="0089109C" w:rsidRPr="007A1132" w:rsidRDefault="0089109C" w:rsidP="005161B8">
            <w:pPr>
              <w:bidi w:val="0"/>
              <w:spacing w:line="360" w:lineRule="auto"/>
              <w:jc w:val="center"/>
              <w:rPr>
                <w:sz w:val="24"/>
                <w:szCs w:val="24"/>
              </w:rPr>
            </w:pPr>
            <w:r w:rsidRPr="007A1132">
              <w:rPr>
                <w:sz w:val="24"/>
                <w:szCs w:val="24"/>
              </w:rPr>
              <w:t>3.28</w:t>
            </w:r>
          </w:p>
          <w:p w14:paraId="48760B14" w14:textId="77777777" w:rsidR="0089109C" w:rsidRPr="007A1132" w:rsidRDefault="0089109C" w:rsidP="005161B8">
            <w:pPr>
              <w:bidi w:val="0"/>
              <w:spacing w:line="360" w:lineRule="auto"/>
              <w:jc w:val="center"/>
              <w:rPr>
                <w:sz w:val="24"/>
                <w:szCs w:val="24"/>
              </w:rPr>
            </w:pPr>
            <w:r w:rsidRPr="007A1132">
              <w:rPr>
                <w:sz w:val="24"/>
                <w:szCs w:val="24"/>
              </w:rPr>
              <w:t>(0.79)</w:t>
            </w:r>
          </w:p>
        </w:tc>
        <w:tc>
          <w:tcPr>
            <w:tcW w:w="1134" w:type="dxa"/>
            <w:tcBorders>
              <w:bottom w:val="double" w:sz="4" w:space="0" w:color="auto"/>
            </w:tcBorders>
            <w:vAlign w:val="center"/>
          </w:tcPr>
          <w:p w14:paraId="232C78B3" w14:textId="0A7121BF" w:rsidR="0089109C" w:rsidRPr="007A1132" w:rsidRDefault="0089109C" w:rsidP="005161B8">
            <w:pPr>
              <w:bidi w:val="0"/>
              <w:spacing w:line="360" w:lineRule="auto"/>
              <w:jc w:val="center"/>
              <w:rPr>
                <w:sz w:val="24"/>
                <w:szCs w:val="24"/>
              </w:rPr>
            </w:pPr>
            <w:r>
              <w:rPr>
                <w:sz w:val="24"/>
                <w:szCs w:val="24"/>
              </w:rPr>
              <w:t>1</w:t>
            </w:r>
            <w:r w:rsidRPr="007A1132">
              <w:rPr>
                <w:sz w:val="24"/>
                <w:szCs w:val="24"/>
              </w:rPr>
              <w:t>.</w:t>
            </w:r>
            <w:r>
              <w:rPr>
                <w:sz w:val="24"/>
                <w:szCs w:val="24"/>
              </w:rPr>
              <w:t>7</w:t>
            </w:r>
            <w:r w:rsidRPr="007A1132">
              <w:rPr>
                <w:sz w:val="24"/>
                <w:szCs w:val="24"/>
              </w:rPr>
              <w:t>3</w:t>
            </w:r>
          </w:p>
          <w:p w14:paraId="7393C96A" w14:textId="74754CF8" w:rsidR="0089109C" w:rsidRPr="007A1132" w:rsidRDefault="0089109C" w:rsidP="005161B8">
            <w:pPr>
              <w:bidi w:val="0"/>
              <w:spacing w:line="360" w:lineRule="auto"/>
              <w:jc w:val="center"/>
              <w:rPr>
                <w:sz w:val="32"/>
                <w:szCs w:val="32"/>
                <w:lang w:bidi="ar-EG"/>
              </w:rPr>
            </w:pPr>
            <w:r w:rsidRPr="007A1132">
              <w:rPr>
                <w:sz w:val="24"/>
                <w:szCs w:val="24"/>
              </w:rPr>
              <w:t>(0.</w:t>
            </w:r>
            <w:r>
              <w:rPr>
                <w:sz w:val="24"/>
                <w:szCs w:val="24"/>
              </w:rPr>
              <w:t>5</w:t>
            </w:r>
            <w:r w:rsidRPr="007A1132">
              <w:rPr>
                <w:sz w:val="24"/>
                <w:szCs w:val="24"/>
              </w:rPr>
              <w:t>5)</w:t>
            </w:r>
          </w:p>
        </w:tc>
        <w:tc>
          <w:tcPr>
            <w:tcW w:w="1276" w:type="dxa"/>
            <w:tcBorders>
              <w:bottom w:val="double" w:sz="4" w:space="0" w:color="auto"/>
              <w:right w:val="double" w:sz="4" w:space="0" w:color="auto"/>
            </w:tcBorders>
            <w:vAlign w:val="center"/>
          </w:tcPr>
          <w:p w14:paraId="28C3F504" w14:textId="75C7F9AF" w:rsidR="0089109C" w:rsidRPr="007A1132" w:rsidRDefault="0089109C" w:rsidP="00365E4B">
            <w:pPr>
              <w:bidi w:val="0"/>
              <w:spacing w:line="360" w:lineRule="auto"/>
              <w:jc w:val="center"/>
              <w:rPr>
                <w:sz w:val="24"/>
                <w:szCs w:val="24"/>
              </w:rPr>
            </w:pPr>
            <w:r w:rsidRPr="007A1132">
              <w:rPr>
                <w:sz w:val="24"/>
                <w:szCs w:val="24"/>
              </w:rPr>
              <w:t>2.</w:t>
            </w:r>
            <w:r>
              <w:rPr>
                <w:sz w:val="24"/>
                <w:szCs w:val="24"/>
              </w:rPr>
              <w:t>6</w:t>
            </w:r>
            <w:r w:rsidRPr="007A1132">
              <w:rPr>
                <w:sz w:val="24"/>
                <w:szCs w:val="24"/>
              </w:rPr>
              <w:t>3</w:t>
            </w:r>
          </w:p>
          <w:p w14:paraId="07A2EED5" w14:textId="009B599F" w:rsidR="0089109C" w:rsidRPr="007A1132" w:rsidRDefault="0089109C" w:rsidP="00365E4B">
            <w:pPr>
              <w:bidi w:val="0"/>
              <w:spacing w:line="360" w:lineRule="auto"/>
              <w:jc w:val="center"/>
              <w:rPr>
                <w:b/>
                <w:bCs/>
                <w:sz w:val="32"/>
                <w:szCs w:val="32"/>
                <w:lang w:bidi="ar-EG"/>
              </w:rPr>
            </w:pPr>
            <w:r w:rsidRPr="007A1132">
              <w:rPr>
                <w:sz w:val="24"/>
                <w:szCs w:val="24"/>
              </w:rPr>
              <w:t>(0.41)</w:t>
            </w:r>
          </w:p>
        </w:tc>
        <w:tc>
          <w:tcPr>
            <w:tcW w:w="1417" w:type="dxa"/>
            <w:tcBorders>
              <w:bottom w:val="double" w:sz="4" w:space="0" w:color="auto"/>
              <w:right w:val="double" w:sz="4" w:space="0" w:color="auto"/>
            </w:tcBorders>
            <w:vAlign w:val="center"/>
          </w:tcPr>
          <w:p w14:paraId="28631729" w14:textId="5E4731FB" w:rsidR="0089109C" w:rsidRPr="007A1132" w:rsidRDefault="0089109C" w:rsidP="005161B8">
            <w:pPr>
              <w:bidi w:val="0"/>
              <w:spacing w:line="360" w:lineRule="auto"/>
              <w:jc w:val="center"/>
              <w:rPr>
                <w:b/>
                <w:bCs/>
                <w:sz w:val="24"/>
                <w:szCs w:val="24"/>
              </w:rPr>
            </w:pPr>
            <w:r w:rsidRPr="007A1132">
              <w:rPr>
                <w:b/>
                <w:bCs/>
                <w:sz w:val="24"/>
                <w:szCs w:val="24"/>
              </w:rPr>
              <w:t>0.350</w:t>
            </w:r>
          </w:p>
        </w:tc>
      </w:tr>
      <w:bookmarkEnd w:id="28"/>
    </w:tbl>
    <w:p w14:paraId="7B2DF3F2" w14:textId="77777777" w:rsidR="0089109C" w:rsidRDefault="0089109C" w:rsidP="0089109C">
      <w:pPr>
        <w:bidi w:val="0"/>
        <w:rPr>
          <w:rFonts w:asciiTheme="majorBidi" w:hAnsiTheme="majorBidi" w:cstheme="majorBidi"/>
          <w:sz w:val="24"/>
          <w:szCs w:val="24"/>
          <w:lang w:bidi="ar-EG"/>
        </w:rPr>
      </w:pPr>
    </w:p>
    <w:p w14:paraId="75EDEBAA" w14:textId="49DEEA72" w:rsidR="0089109C" w:rsidRPr="00537465" w:rsidRDefault="0089109C" w:rsidP="0089109C">
      <w:pPr>
        <w:bidi w:val="0"/>
        <w:rPr>
          <w:rFonts w:asciiTheme="majorBidi" w:hAnsiTheme="majorBidi" w:cstheme="majorBidi"/>
          <w:b/>
          <w:bCs/>
          <w:sz w:val="20"/>
          <w:szCs w:val="20"/>
          <w:lang w:bidi="ar-EG"/>
        </w:rPr>
      </w:pPr>
      <w:r w:rsidRPr="00537465">
        <w:rPr>
          <w:rFonts w:asciiTheme="majorBidi" w:hAnsiTheme="majorBidi" w:cstheme="majorBidi"/>
          <w:b/>
          <w:bCs/>
          <w:sz w:val="20"/>
          <w:szCs w:val="20"/>
          <w:lang w:bidi="ar-EG"/>
        </w:rPr>
        <w:lastRenderedPageBreak/>
        <w:t>Table (3):</w:t>
      </w:r>
    </w:p>
    <w:p w14:paraId="07D4F860" w14:textId="5D576B2F" w:rsidR="0089109C" w:rsidRPr="0089109C" w:rsidRDefault="0089109C" w:rsidP="0089109C">
      <w:pPr>
        <w:tabs>
          <w:tab w:val="left" w:pos="3564"/>
        </w:tabs>
        <w:bidi w:val="0"/>
        <w:spacing w:line="360" w:lineRule="auto"/>
        <w:rPr>
          <w:rFonts w:asciiTheme="majorBidi" w:hAnsiTheme="majorBidi" w:cstheme="majorBidi"/>
          <w:b/>
          <w:bCs/>
          <w:sz w:val="20"/>
          <w:szCs w:val="20"/>
          <w:lang w:bidi="ar-EG"/>
        </w:rPr>
      </w:pPr>
      <w:r w:rsidRPr="00FD223C">
        <w:rPr>
          <w:rFonts w:asciiTheme="majorBidi" w:hAnsiTheme="majorBidi" w:cstheme="majorBidi"/>
          <w:b/>
          <w:bCs/>
          <w:sz w:val="20"/>
          <w:szCs w:val="20"/>
          <w:lang w:bidi="ar-EG"/>
        </w:rPr>
        <w:t xml:space="preserve">Comparison of CAEPs' waves' latencies </w:t>
      </w:r>
      <w:r>
        <w:rPr>
          <w:rFonts w:asciiTheme="majorBidi" w:hAnsiTheme="majorBidi" w:cstheme="majorBidi"/>
          <w:b/>
          <w:bCs/>
          <w:sz w:val="20"/>
          <w:szCs w:val="20"/>
          <w:lang w:bidi="ar-EG"/>
        </w:rPr>
        <w:t>of /</w:t>
      </w:r>
      <w:proofErr w:type="spellStart"/>
      <w:r>
        <w:rPr>
          <w:rFonts w:asciiTheme="majorBidi" w:hAnsiTheme="majorBidi" w:cstheme="majorBidi"/>
          <w:b/>
          <w:bCs/>
          <w:sz w:val="20"/>
          <w:szCs w:val="20"/>
          <w:lang w:bidi="ar-EG"/>
        </w:rPr>
        <w:t>ga</w:t>
      </w:r>
      <w:proofErr w:type="spellEnd"/>
      <w:r>
        <w:rPr>
          <w:rFonts w:asciiTheme="majorBidi" w:hAnsiTheme="majorBidi" w:cstheme="majorBidi"/>
          <w:b/>
          <w:bCs/>
          <w:sz w:val="20"/>
          <w:szCs w:val="20"/>
          <w:lang w:bidi="ar-EG"/>
        </w:rPr>
        <w:t xml:space="preserve">/ speech stimulus </w:t>
      </w:r>
      <w:r w:rsidRPr="00FD223C">
        <w:rPr>
          <w:rFonts w:asciiTheme="majorBidi" w:hAnsiTheme="majorBidi" w:cstheme="majorBidi"/>
          <w:b/>
          <w:bCs/>
          <w:sz w:val="20"/>
          <w:szCs w:val="20"/>
          <w:lang w:bidi="ar-EG"/>
        </w:rPr>
        <w:t>between the control and studied sub-groups.</w:t>
      </w:r>
    </w:p>
    <w:tbl>
      <w:tblPr>
        <w:tblW w:w="75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6"/>
        <w:gridCol w:w="1012"/>
        <w:gridCol w:w="1012"/>
        <w:gridCol w:w="1012"/>
        <w:gridCol w:w="969"/>
        <w:gridCol w:w="992"/>
        <w:gridCol w:w="969"/>
      </w:tblGrid>
      <w:tr w:rsidR="0089109C" w:rsidRPr="0089109C" w14:paraId="6641DEC8" w14:textId="77777777" w:rsidTr="0089109C">
        <w:trPr>
          <w:trHeight w:val="287"/>
          <w:jc w:val="center"/>
        </w:trPr>
        <w:tc>
          <w:tcPr>
            <w:tcW w:w="1576" w:type="dxa"/>
            <w:tcBorders>
              <w:top w:val="double" w:sz="4" w:space="0" w:color="auto"/>
              <w:left w:val="double" w:sz="4" w:space="0" w:color="auto"/>
              <w:bottom w:val="double" w:sz="4" w:space="0" w:color="auto"/>
              <w:right w:val="double" w:sz="4" w:space="0" w:color="auto"/>
            </w:tcBorders>
            <w:vAlign w:val="center"/>
          </w:tcPr>
          <w:p w14:paraId="52103826" w14:textId="729FAAFC" w:rsidR="0089109C" w:rsidRPr="0089109C" w:rsidRDefault="0089109C" w:rsidP="0089109C">
            <w:pPr>
              <w:bidi w:val="0"/>
              <w:spacing w:after="0" w:line="360" w:lineRule="auto"/>
              <w:jc w:val="center"/>
              <w:rPr>
                <w:rFonts w:ascii="Times New Roman" w:eastAsia="Times New Roman" w:hAnsi="Times New Roman" w:cs="Times New Roman"/>
                <w:b/>
                <w:bCs/>
                <w:lang w:bidi="ar-EG"/>
              </w:rPr>
            </w:pPr>
            <w:r w:rsidRPr="008A767B">
              <w:rPr>
                <w:rFonts w:ascii="Times New Roman" w:eastAsia="Times New Roman" w:hAnsi="Times New Roman" w:cs="Times New Roman"/>
                <w:b/>
                <w:bCs/>
                <w:sz w:val="24"/>
                <w:szCs w:val="24"/>
                <w:lang w:bidi="ar-EG"/>
              </w:rPr>
              <w:t>CAEPs waves</w:t>
            </w:r>
          </w:p>
        </w:tc>
        <w:tc>
          <w:tcPr>
            <w:tcW w:w="1012" w:type="dxa"/>
            <w:tcBorders>
              <w:top w:val="double" w:sz="4" w:space="0" w:color="auto"/>
              <w:left w:val="double" w:sz="4" w:space="0" w:color="auto"/>
              <w:bottom w:val="double" w:sz="4" w:space="0" w:color="auto"/>
            </w:tcBorders>
            <w:vAlign w:val="center"/>
          </w:tcPr>
          <w:p w14:paraId="5346DC00" w14:textId="38294E01" w:rsidR="0089109C" w:rsidRPr="0089109C" w:rsidRDefault="0089109C" w:rsidP="0089109C">
            <w:pPr>
              <w:bidi w:val="0"/>
              <w:spacing w:after="0" w:line="360" w:lineRule="auto"/>
              <w:jc w:val="center"/>
              <w:rPr>
                <w:rFonts w:ascii="Times New Roman" w:eastAsia="Times New Roman" w:hAnsi="Times New Roman" w:cs="Times New Roman"/>
                <w:b/>
                <w:bCs/>
                <w:lang w:bidi="ar-EG"/>
              </w:rPr>
            </w:pPr>
            <w:r w:rsidRPr="008A767B">
              <w:rPr>
                <w:rFonts w:ascii="Times New Roman" w:eastAsia="Times New Roman" w:hAnsi="Times New Roman" w:cs="Times New Roman"/>
                <w:b/>
                <w:bCs/>
                <w:sz w:val="24"/>
                <w:szCs w:val="24"/>
                <w:lang w:bidi="ar-EG"/>
              </w:rPr>
              <w:t>GI</w:t>
            </w:r>
          </w:p>
        </w:tc>
        <w:tc>
          <w:tcPr>
            <w:tcW w:w="1012" w:type="dxa"/>
            <w:tcBorders>
              <w:top w:val="double" w:sz="4" w:space="0" w:color="auto"/>
              <w:bottom w:val="double" w:sz="4" w:space="0" w:color="auto"/>
            </w:tcBorders>
            <w:vAlign w:val="center"/>
          </w:tcPr>
          <w:p w14:paraId="6072CFCE" w14:textId="21EF4750" w:rsidR="0089109C" w:rsidRPr="0089109C" w:rsidRDefault="0089109C" w:rsidP="0089109C">
            <w:pPr>
              <w:bidi w:val="0"/>
              <w:spacing w:after="0" w:line="360" w:lineRule="auto"/>
              <w:jc w:val="center"/>
              <w:rPr>
                <w:rFonts w:ascii="Times New Roman" w:eastAsia="Times New Roman" w:hAnsi="Times New Roman" w:cs="Times New Roman"/>
                <w:b/>
                <w:bCs/>
                <w:lang w:bidi="ar-EG"/>
              </w:rPr>
            </w:pPr>
            <w:r w:rsidRPr="008A767B">
              <w:rPr>
                <w:rFonts w:ascii="Times New Roman" w:eastAsia="Times New Roman" w:hAnsi="Times New Roman" w:cs="Times New Roman"/>
                <w:b/>
                <w:bCs/>
                <w:sz w:val="24"/>
                <w:szCs w:val="24"/>
                <w:lang w:bidi="ar-EG"/>
              </w:rPr>
              <w:t>G II N</w:t>
            </w:r>
          </w:p>
        </w:tc>
        <w:tc>
          <w:tcPr>
            <w:tcW w:w="1012" w:type="dxa"/>
            <w:tcBorders>
              <w:top w:val="double" w:sz="4" w:space="0" w:color="auto"/>
              <w:bottom w:val="double" w:sz="4" w:space="0" w:color="auto"/>
            </w:tcBorders>
            <w:vAlign w:val="center"/>
          </w:tcPr>
          <w:p w14:paraId="2F9AE994" w14:textId="63692475" w:rsidR="0089109C" w:rsidRPr="0089109C" w:rsidRDefault="0089109C" w:rsidP="0089109C">
            <w:pPr>
              <w:bidi w:val="0"/>
              <w:spacing w:after="0" w:line="360" w:lineRule="auto"/>
              <w:jc w:val="center"/>
              <w:rPr>
                <w:rFonts w:ascii="Times New Roman" w:eastAsia="Times New Roman" w:hAnsi="Times New Roman" w:cs="Times New Roman"/>
                <w:b/>
                <w:bCs/>
                <w:lang w:bidi="ar-EG"/>
              </w:rPr>
            </w:pPr>
            <w:r w:rsidRPr="008A767B">
              <w:rPr>
                <w:rFonts w:ascii="Times New Roman" w:eastAsia="Times New Roman" w:hAnsi="Times New Roman" w:cs="Times New Roman"/>
                <w:b/>
                <w:bCs/>
                <w:sz w:val="24"/>
                <w:szCs w:val="24"/>
                <w:lang w:bidi="ar-EG"/>
              </w:rPr>
              <w:t>G II DD</w:t>
            </w:r>
          </w:p>
        </w:tc>
        <w:tc>
          <w:tcPr>
            <w:tcW w:w="969" w:type="dxa"/>
            <w:tcBorders>
              <w:top w:val="double" w:sz="4" w:space="0" w:color="auto"/>
              <w:bottom w:val="double" w:sz="4" w:space="0" w:color="auto"/>
            </w:tcBorders>
            <w:vAlign w:val="center"/>
          </w:tcPr>
          <w:p w14:paraId="64FFA124" w14:textId="031B4543" w:rsidR="0089109C" w:rsidRPr="0089109C" w:rsidRDefault="0089109C" w:rsidP="0089109C">
            <w:pPr>
              <w:bidi w:val="0"/>
              <w:spacing w:after="0" w:line="360" w:lineRule="auto"/>
              <w:jc w:val="center"/>
              <w:rPr>
                <w:rFonts w:ascii="Times New Roman" w:eastAsia="Times New Roman" w:hAnsi="Times New Roman" w:cs="Times New Roman"/>
                <w:b/>
                <w:bCs/>
                <w:lang w:bidi="ar-EG"/>
              </w:rPr>
            </w:pPr>
            <w:r w:rsidRPr="008A767B">
              <w:rPr>
                <w:rFonts w:ascii="Times New Roman" w:eastAsia="Times New Roman" w:hAnsi="Times New Roman" w:cs="Times New Roman"/>
                <w:b/>
                <w:bCs/>
                <w:sz w:val="24"/>
                <w:szCs w:val="24"/>
                <w:lang w:bidi="ar-EG"/>
              </w:rPr>
              <w:t>G II AMB</w:t>
            </w:r>
          </w:p>
        </w:tc>
        <w:tc>
          <w:tcPr>
            <w:tcW w:w="992" w:type="dxa"/>
            <w:tcBorders>
              <w:top w:val="double" w:sz="4" w:space="0" w:color="auto"/>
              <w:bottom w:val="double" w:sz="4" w:space="0" w:color="auto"/>
              <w:right w:val="double" w:sz="4" w:space="0" w:color="auto"/>
            </w:tcBorders>
            <w:vAlign w:val="center"/>
          </w:tcPr>
          <w:p w14:paraId="3DD5BBC5" w14:textId="604434AF" w:rsidR="0089109C" w:rsidRPr="0089109C" w:rsidRDefault="0089109C" w:rsidP="0089109C">
            <w:pPr>
              <w:bidi w:val="0"/>
              <w:spacing w:after="0" w:line="360" w:lineRule="auto"/>
              <w:jc w:val="center"/>
              <w:rPr>
                <w:rFonts w:ascii="Times New Roman" w:eastAsia="Times New Roman" w:hAnsi="Times New Roman" w:cs="Times New Roman"/>
                <w:b/>
                <w:bCs/>
                <w:lang w:bidi="ar-EG"/>
              </w:rPr>
            </w:pPr>
            <w:r w:rsidRPr="008A767B">
              <w:rPr>
                <w:rFonts w:ascii="Times New Roman" w:eastAsia="Times New Roman" w:hAnsi="Times New Roman" w:cs="Times New Roman"/>
                <w:b/>
                <w:bCs/>
                <w:sz w:val="24"/>
                <w:szCs w:val="24"/>
                <w:lang w:bidi="ar-EG"/>
              </w:rPr>
              <w:t>G II AMB +</w:t>
            </w:r>
          </w:p>
        </w:tc>
        <w:tc>
          <w:tcPr>
            <w:tcW w:w="969" w:type="dxa"/>
          </w:tcPr>
          <w:p w14:paraId="4B91384D" w14:textId="03F9EDB0" w:rsidR="0089109C" w:rsidRPr="0089109C" w:rsidRDefault="0089109C" w:rsidP="0089109C">
            <w:pPr>
              <w:bidi w:val="0"/>
              <w:spacing w:after="0" w:line="360" w:lineRule="auto"/>
              <w:jc w:val="center"/>
              <w:rPr>
                <w:rFonts w:ascii="Times New Roman" w:eastAsia="Times New Roman" w:hAnsi="Times New Roman" w:cs="Times New Roman"/>
                <w:b/>
                <w:bCs/>
                <w:lang w:bidi="ar-EG"/>
              </w:rPr>
            </w:pPr>
            <w:r w:rsidRPr="008A767B">
              <w:rPr>
                <w:rFonts w:ascii="Times New Roman" w:eastAsia="Times New Roman" w:hAnsi="Times New Roman" w:cs="Times New Roman"/>
                <w:b/>
                <w:bCs/>
                <w:sz w:val="24"/>
                <w:szCs w:val="24"/>
                <w:lang w:bidi="ar-EG"/>
              </w:rPr>
              <w:t>P-value</w:t>
            </w:r>
          </w:p>
        </w:tc>
      </w:tr>
      <w:tr w:rsidR="0089109C" w:rsidRPr="0089109C" w14:paraId="2E1A1809" w14:textId="77777777" w:rsidTr="0089109C">
        <w:trPr>
          <w:trHeight w:val="1063"/>
          <w:jc w:val="center"/>
        </w:trPr>
        <w:tc>
          <w:tcPr>
            <w:tcW w:w="1576" w:type="dxa"/>
            <w:tcBorders>
              <w:top w:val="double" w:sz="4" w:space="0" w:color="auto"/>
              <w:left w:val="double" w:sz="4" w:space="0" w:color="auto"/>
              <w:bottom w:val="single" w:sz="4" w:space="0" w:color="auto"/>
              <w:right w:val="double" w:sz="4" w:space="0" w:color="auto"/>
            </w:tcBorders>
            <w:vAlign w:val="center"/>
          </w:tcPr>
          <w:p w14:paraId="475B7C82" w14:textId="77777777" w:rsidR="0089109C" w:rsidRPr="0089109C" w:rsidRDefault="0089109C" w:rsidP="0089109C">
            <w:pPr>
              <w:bidi w:val="0"/>
              <w:spacing w:after="0" w:line="360" w:lineRule="auto"/>
              <w:jc w:val="center"/>
              <w:rPr>
                <w:rFonts w:ascii="Times New Roman" w:eastAsia="Times New Roman" w:hAnsi="Times New Roman" w:cs="Times New Roman"/>
                <w:lang w:bidi="ar-EG"/>
              </w:rPr>
            </w:pPr>
            <w:r w:rsidRPr="0089109C">
              <w:rPr>
                <w:rFonts w:ascii="Times New Roman" w:eastAsia="Times New Roman" w:hAnsi="Times New Roman" w:cs="Times New Roman"/>
                <w:b/>
                <w:bCs/>
                <w:lang w:bidi="ar-EG"/>
              </w:rPr>
              <w:t>P1</w:t>
            </w:r>
            <w:r w:rsidRPr="0089109C">
              <w:rPr>
                <w:rFonts w:ascii="Times New Roman" w:eastAsia="Times New Roman" w:hAnsi="Times New Roman" w:cs="Times New Roman"/>
                <w:lang w:bidi="ar-EG"/>
              </w:rPr>
              <w:t xml:space="preserve"> x </w:t>
            </w:r>
          </w:p>
          <w:p w14:paraId="1BC44F89" w14:textId="2CF486EC" w:rsidR="0089109C" w:rsidRPr="0089109C" w:rsidRDefault="0089109C" w:rsidP="0089109C">
            <w:pPr>
              <w:bidi w:val="0"/>
              <w:spacing w:after="0" w:line="360" w:lineRule="auto"/>
              <w:jc w:val="center"/>
              <w:rPr>
                <w:rFonts w:ascii="Times New Roman" w:eastAsia="Times New Roman" w:hAnsi="Times New Roman" w:cs="Times New Roman"/>
                <w:b/>
                <w:bCs/>
                <w:lang w:bidi="ar-EG"/>
              </w:rPr>
            </w:pPr>
            <w:r w:rsidRPr="0089109C">
              <w:rPr>
                <w:rFonts w:ascii="Times New Roman" w:eastAsia="Times New Roman" w:hAnsi="Times New Roman" w:cs="Times New Roman"/>
                <w:lang w:bidi="ar-EG"/>
              </w:rPr>
              <w:t>(SD)</w:t>
            </w:r>
            <w:r w:rsidRPr="0089109C">
              <w:rPr>
                <w:rFonts w:ascii="Times New Roman" w:eastAsia="Times New Roman" w:hAnsi="Times New Roman" w:cs="Times New Roman"/>
                <w:b/>
                <w:bCs/>
                <w:lang w:bidi="ar-EG"/>
              </w:rPr>
              <w:t xml:space="preserve"> </w:t>
            </w:r>
          </w:p>
        </w:tc>
        <w:tc>
          <w:tcPr>
            <w:tcW w:w="1012" w:type="dxa"/>
            <w:tcBorders>
              <w:top w:val="double" w:sz="4" w:space="0" w:color="auto"/>
              <w:left w:val="double" w:sz="4" w:space="0" w:color="auto"/>
              <w:bottom w:val="single" w:sz="4" w:space="0" w:color="auto"/>
            </w:tcBorders>
            <w:vAlign w:val="center"/>
          </w:tcPr>
          <w:p w14:paraId="552BF91C" w14:textId="77777777" w:rsidR="0089109C" w:rsidRPr="0089109C" w:rsidRDefault="0089109C" w:rsidP="0089109C">
            <w:pPr>
              <w:bidi w:val="0"/>
              <w:spacing w:after="0" w:line="360" w:lineRule="auto"/>
              <w:jc w:val="center"/>
              <w:rPr>
                <w:rFonts w:ascii="Times New Roman" w:eastAsia="Times New Roman" w:hAnsi="Times New Roman" w:cs="Times New Roman"/>
              </w:rPr>
            </w:pPr>
            <w:r w:rsidRPr="0089109C">
              <w:rPr>
                <w:rFonts w:ascii="Times New Roman" w:eastAsia="Times New Roman" w:hAnsi="Times New Roman" w:cs="Times New Roman"/>
              </w:rPr>
              <w:t>49.67</w:t>
            </w:r>
          </w:p>
          <w:p w14:paraId="130085CF" w14:textId="77777777" w:rsidR="0089109C" w:rsidRPr="0089109C" w:rsidRDefault="0089109C" w:rsidP="0089109C">
            <w:pPr>
              <w:bidi w:val="0"/>
              <w:spacing w:after="0" w:line="360" w:lineRule="auto"/>
              <w:jc w:val="center"/>
              <w:rPr>
                <w:rFonts w:ascii="Times New Roman" w:eastAsia="Times New Roman" w:hAnsi="Times New Roman" w:cs="Times New Roman"/>
              </w:rPr>
            </w:pPr>
            <w:r w:rsidRPr="0089109C">
              <w:rPr>
                <w:rFonts w:ascii="Times New Roman" w:eastAsia="Times New Roman" w:hAnsi="Times New Roman" w:cs="Times New Roman"/>
              </w:rPr>
              <w:t>(7.59)</w:t>
            </w:r>
          </w:p>
        </w:tc>
        <w:tc>
          <w:tcPr>
            <w:tcW w:w="1012" w:type="dxa"/>
            <w:tcBorders>
              <w:top w:val="double" w:sz="4" w:space="0" w:color="auto"/>
              <w:bottom w:val="single" w:sz="4" w:space="0" w:color="auto"/>
            </w:tcBorders>
            <w:vAlign w:val="center"/>
          </w:tcPr>
          <w:p w14:paraId="161A197D" w14:textId="27D9B848" w:rsidR="0089109C" w:rsidRPr="0089109C" w:rsidRDefault="0089109C" w:rsidP="0089109C">
            <w:pPr>
              <w:bidi w:val="0"/>
              <w:spacing w:after="0" w:line="360" w:lineRule="auto"/>
              <w:jc w:val="center"/>
              <w:rPr>
                <w:rFonts w:ascii="Times New Roman" w:eastAsia="Times New Roman" w:hAnsi="Times New Roman" w:cs="Times New Roman"/>
              </w:rPr>
            </w:pPr>
            <w:r>
              <w:rPr>
                <w:rFonts w:ascii="Times New Roman" w:eastAsia="Times New Roman" w:hAnsi="Times New Roman" w:cs="Times New Roman"/>
              </w:rPr>
              <w:t>51</w:t>
            </w:r>
            <w:r w:rsidRPr="0089109C">
              <w:rPr>
                <w:rFonts w:ascii="Times New Roman" w:eastAsia="Times New Roman" w:hAnsi="Times New Roman" w:cs="Times New Roman"/>
              </w:rPr>
              <w:t xml:space="preserve">.30 </w:t>
            </w:r>
          </w:p>
          <w:p w14:paraId="0250883C" w14:textId="77777777" w:rsidR="0089109C" w:rsidRPr="0089109C" w:rsidRDefault="0089109C" w:rsidP="0089109C">
            <w:pPr>
              <w:bidi w:val="0"/>
              <w:spacing w:after="0" w:line="360" w:lineRule="auto"/>
              <w:jc w:val="center"/>
              <w:rPr>
                <w:rFonts w:ascii="Times New Roman" w:eastAsia="Times New Roman" w:hAnsi="Times New Roman" w:cs="Times New Roman"/>
              </w:rPr>
            </w:pPr>
            <w:r w:rsidRPr="0089109C">
              <w:rPr>
                <w:rFonts w:ascii="Times New Roman" w:eastAsia="Times New Roman" w:hAnsi="Times New Roman" w:cs="Times New Roman"/>
              </w:rPr>
              <w:t xml:space="preserve">(6.01) </w:t>
            </w:r>
          </w:p>
        </w:tc>
        <w:tc>
          <w:tcPr>
            <w:tcW w:w="1012" w:type="dxa"/>
            <w:tcBorders>
              <w:top w:val="double" w:sz="4" w:space="0" w:color="auto"/>
              <w:bottom w:val="single" w:sz="4" w:space="0" w:color="auto"/>
            </w:tcBorders>
            <w:vAlign w:val="center"/>
          </w:tcPr>
          <w:p w14:paraId="668725A2" w14:textId="7A85DBF6" w:rsidR="0089109C" w:rsidRPr="0089109C" w:rsidRDefault="0089109C" w:rsidP="0089109C">
            <w:pPr>
              <w:bidi w:val="0"/>
              <w:spacing w:after="0" w:line="360" w:lineRule="auto"/>
              <w:jc w:val="center"/>
              <w:rPr>
                <w:rFonts w:ascii="Times New Roman" w:eastAsia="Times New Roman" w:hAnsi="Times New Roman" w:cs="Times New Roman"/>
              </w:rPr>
            </w:pPr>
            <w:r>
              <w:rPr>
                <w:rFonts w:ascii="Times New Roman" w:eastAsia="Times New Roman" w:hAnsi="Times New Roman" w:cs="Times New Roman"/>
              </w:rPr>
              <w:t>50</w:t>
            </w:r>
            <w:r w:rsidRPr="0089109C">
              <w:rPr>
                <w:rFonts w:ascii="Times New Roman" w:eastAsia="Times New Roman" w:hAnsi="Times New Roman" w:cs="Times New Roman"/>
              </w:rPr>
              <w:t>.55</w:t>
            </w:r>
          </w:p>
          <w:p w14:paraId="69BBAEC3" w14:textId="77777777" w:rsidR="0089109C" w:rsidRPr="0089109C" w:rsidRDefault="0089109C" w:rsidP="0089109C">
            <w:pPr>
              <w:bidi w:val="0"/>
              <w:spacing w:after="0" w:line="360" w:lineRule="auto"/>
              <w:jc w:val="center"/>
              <w:rPr>
                <w:rFonts w:ascii="Times New Roman" w:eastAsia="Times New Roman" w:hAnsi="Times New Roman" w:cs="Times New Roman"/>
              </w:rPr>
            </w:pPr>
            <w:r w:rsidRPr="0089109C">
              <w:rPr>
                <w:rFonts w:ascii="Times New Roman" w:eastAsia="Times New Roman" w:hAnsi="Times New Roman" w:cs="Times New Roman"/>
              </w:rPr>
              <w:t>(7.34)</w:t>
            </w:r>
          </w:p>
        </w:tc>
        <w:tc>
          <w:tcPr>
            <w:tcW w:w="969" w:type="dxa"/>
            <w:tcBorders>
              <w:top w:val="double" w:sz="4" w:space="0" w:color="auto"/>
              <w:bottom w:val="single" w:sz="4" w:space="0" w:color="auto"/>
            </w:tcBorders>
            <w:vAlign w:val="center"/>
          </w:tcPr>
          <w:p w14:paraId="31E3099E" w14:textId="083A0365" w:rsidR="0089109C" w:rsidRPr="0089109C" w:rsidRDefault="0089109C" w:rsidP="0089109C">
            <w:pPr>
              <w:bidi w:val="0"/>
              <w:spacing w:after="0" w:line="360" w:lineRule="auto"/>
              <w:jc w:val="center"/>
              <w:rPr>
                <w:rFonts w:ascii="Times New Roman" w:eastAsia="Times New Roman" w:hAnsi="Times New Roman" w:cs="Times New Roman"/>
              </w:rPr>
            </w:pPr>
            <w:r>
              <w:rPr>
                <w:rFonts w:ascii="Times New Roman" w:eastAsia="Times New Roman" w:hAnsi="Times New Roman" w:cs="Times New Roman"/>
              </w:rPr>
              <w:t>48</w:t>
            </w:r>
            <w:r w:rsidRPr="0089109C">
              <w:rPr>
                <w:rFonts w:ascii="Times New Roman" w:eastAsia="Times New Roman" w:hAnsi="Times New Roman" w:cs="Times New Roman"/>
              </w:rPr>
              <w:t>.5</w:t>
            </w:r>
            <w:r>
              <w:rPr>
                <w:rFonts w:ascii="Times New Roman" w:eastAsia="Times New Roman" w:hAnsi="Times New Roman" w:cs="Times New Roman"/>
              </w:rPr>
              <w:t>8</w:t>
            </w:r>
          </w:p>
          <w:p w14:paraId="602C69CC" w14:textId="54A9287E" w:rsidR="0089109C" w:rsidRPr="0089109C" w:rsidRDefault="0089109C" w:rsidP="0089109C">
            <w:pPr>
              <w:bidi w:val="0"/>
              <w:spacing w:after="0" w:line="360" w:lineRule="auto"/>
              <w:jc w:val="center"/>
              <w:rPr>
                <w:rFonts w:ascii="Times New Roman" w:eastAsia="Times New Roman" w:hAnsi="Times New Roman" w:cs="Times New Roman"/>
                <w:lang w:bidi="ar-EG"/>
              </w:rPr>
            </w:pPr>
            <w:r w:rsidRPr="0089109C">
              <w:rPr>
                <w:rFonts w:ascii="Times New Roman" w:eastAsia="Times New Roman" w:hAnsi="Times New Roman" w:cs="Times New Roman"/>
              </w:rPr>
              <w:t>(</w:t>
            </w:r>
            <w:r>
              <w:rPr>
                <w:rFonts w:ascii="Times New Roman" w:eastAsia="Times New Roman" w:hAnsi="Times New Roman" w:cs="Times New Roman"/>
              </w:rPr>
              <w:t>9.01</w:t>
            </w:r>
            <w:r w:rsidRPr="0089109C">
              <w:rPr>
                <w:rFonts w:ascii="Times New Roman" w:eastAsia="Times New Roman" w:hAnsi="Times New Roman" w:cs="Times New Roman"/>
              </w:rPr>
              <w:t>)</w:t>
            </w:r>
          </w:p>
        </w:tc>
        <w:tc>
          <w:tcPr>
            <w:tcW w:w="992" w:type="dxa"/>
            <w:tcBorders>
              <w:top w:val="double" w:sz="4" w:space="0" w:color="auto"/>
              <w:bottom w:val="single" w:sz="4" w:space="0" w:color="auto"/>
            </w:tcBorders>
            <w:vAlign w:val="center"/>
          </w:tcPr>
          <w:p w14:paraId="6BCF5619" w14:textId="1E4CAA0F" w:rsidR="0089109C" w:rsidRPr="0089109C" w:rsidRDefault="0089109C" w:rsidP="0089109C">
            <w:pPr>
              <w:bidi w:val="0"/>
              <w:spacing w:after="0" w:line="360" w:lineRule="auto"/>
              <w:jc w:val="center"/>
              <w:rPr>
                <w:rFonts w:ascii="Times New Roman" w:eastAsia="Times New Roman" w:hAnsi="Times New Roman" w:cs="Times New Roman"/>
              </w:rPr>
            </w:pPr>
            <w:r>
              <w:rPr>
                <w:rFonts w:ascii="Times New Roman" w:eastAsia="Times New Roman" w:hAnsi="Times New Roman" w:cs="Times New Roman"/>
              </w:rPr>
              <w:t>50</w:t>
            </w:r>
            <w:r w:rsidRPr="0089109C">
              <w:rPr>
                <w:rFonts w:ascii="Times New Roman" w:eastAsia="Times New Roman" w:hAnsi="Times New Roman" w:cs="Times New Roman"/>
              </w:rPr>
              <w:t>.</w:t>
            </w:r>
            <w:r>
              <w:rPr>
                <w:rFonts w:ascii="Times New Roman" w:eastAsia="Times New Roman" w:hAnsi="Times New Roman" w:cs="Times New Roman"/>
              </w:rPr>
              <w:t>0</w:t>
            </w:r>
            <w:r w:rsidRPr="0089109C">
              <w:rPr>
                <w:rFonts w:ascii="Times New Roman" w:eastAsia="Times New Roman" w:hAnsi="Times New Roman" w:cs="Times New Roman"/>
              </w:rPr>
              <w:t>5</w:t>
            </w:r>
          </w:p>
          <w:p w14:paraId="22E393B9" w14:textId="489D23B8" w:rsidR="0089109C" w:rsidRPr="0089109C" w:rsidRDefault="0089109C" w:rsidP="0089109C">
            <w:pPr>
              <w:bidi w:val="0"/>
              <w:spacing w:after="0" w:line="360" w:lineRule="auto"/>
              <w:jc w:val="center"/>
              <w:rPr>
                <w:rFonts w:ascii="Times New Roman" w:eastAsia="Times New Roman" w:hAnsi="Times New Roman" w:cs="Times New Roman"/>
                <w:b/>
                <w:bCs/>
                <w:lang w:bidi="ar-EG"/>
              </w:rPr>
            </w:pPr>
            <w:r w:rsidRPr="0089109C">
              <w:rPr>
                <w:rFonts w:ascii="Times New Roman" w:eastAsia="Times New Roman" w:hAnsi="Times New Roman" w:cs="Times New Roman"/>
              </w:rPr>
              <w:t>(</w:t>
            </w:r>
            <w:r>
              <w:rPr>
                <w:rFonts w:ascii="Times New Roman" w:eastAsia="Times New Roman" w:hAnsi="Times New Roman" w:cs="Times New Roman"/>
              </w:rPr>
              <w:t>4.35</w:t>
            </w:r>
            <w:r w:rsidRPr="0089109C">
              <w:rPr>
                <w:rFonts w:ascii="Times New Roman" w:eastAsia="Times New Roman" w:hAnsi="Times New Roman" w:cs="Times New Roman"/>
              </w:rPr>
              <w:t>)</w:t>
            </w:r>
          </w:p>
        </w:tc>
        <w:tc>
          <w:tcPr>
            <w:tcW w:w="969" w:type="dxa"/>
            <w:tcBorders>
              <w:top w:val="double" w:sz="4" w:space="0" w:color="auto"/>
              <w:bottom w:val="single" w:sz="4" w:space="0" w:color="auto"/>
            </w:tcBorders>
            <w:vAlign w:val="center"/>
          </w:tcPr>
          <w:p w14:paraId="242D7FDA" w14:textId="3AD3419C" w:rsidR="0089109C" w:rsidRPr="0089109C" w:rsidRDefault="00AA2D62" w:rsidP="0089109C">
            <w:pPr>
              <w:bidi w:val="0"/>
              <w:spacing w:after="0" w:line="360" w:lineRule="auto"/>
              <w:jc w:val="center"/>
              <w:rPr>
                <w:rFonts w:ascii="Times New Roman" w:eastAsia="Times New Roman" w:hAnsi="Times New Roman" w:cs="Times New Roman"/>
                <w:b/>
                <w:bCs/>
                <w:lang w:bidi="ar-EG"/>
              </w:rPr>
            </w:pPr>
            <w:r>
              <w:rPr>
                <w:rFonts w:ascii="Times New Roman" w:eastAsia="Times New Roman" w:hAnsi="Times New Roman" w:cs="Times New Roman"/>
                <w:b/>
                <w:bCs/>
                <w:lang w:bidi="ar-EG"/>
              </w:rPr>
              <w:t>0.345</w:t>
            </w:r>
          </w:p>
        </w:tc>
      </w:tr>
      <w:tr w:rsidR="0089109C" w:rsidRPr="0089109C" w14:paraId="382D13CA" w14:textId="77777777" w:rsidTr="0089109C">
        <w:trPr>
          <w:trHeight w:val="1063"/>
          <w:jc w:val="center"/>
        </w:trPr>
        <w:tc>
          <w:tcPr>
            <w:tcW w:w="1576" w:type="dxa"/>
            <w:tcBorders>
              <w:top w:val="single" w:sz="4" w:space="0" w:color="auto"/>
              <w:left w:val="double" w:sz="4" w:space="0" w:color="auto"/>
              <w:bottom w:val="single" w:sz="4" w:space="0" w:color="auto"/>
              <w:right w:val="double" w:sz="4" w:space="0" w:color="auto"/>
            </w:tcBorders>
            <w:vAlign w:val="center"/>
          </w:tcPr>
          <w:p w14:paraId="3A18D7DA" w14:textId="77777777" w:rsidR="0089109C" w:rsidRPr="0089109C" w:rsidRDefault="0089109C" w:rsidP="0089109C">
            <w:pPr>
              <w:bidi w:val="0"/>
              <w:spacing w:after="0" w:line="360" w:lineRule="auto"/>
              <w:jc w:val="center"/>
              <w:rPr>
                <w:rFonts w:ascii="Times New Roman" w:eastAsia="Times New Roman" w:hAnsi="Times New Roman" w:cs="Times New Roman"/>
                <w:lang w:bidi="ar-EG"/>
              </w:rPr>
            </w:pPr>
            <w:r w:rsidRPr="0089109C">
              <w:rPr>
                <w:rFonts w:ascii="Times New Roman" w:eastAsia="Times New Roman" w:hAnsi="Times New Roman" w:cs="Times New Roman"/>
                <w:b/>
                <w:bCs/>
                <w:lang w:bidi="ar-EG"/>
              </w:rPr>
              <w:t>N1</w:t>
            </w:r>
            <w:r w:rsidRPr="0089109C">
              <w:rPr>
                <w:rFonts w:ascii="Times New Roman" w:eastAsia="Times New Roman" w:hAnsi="Times New Roman" w:cs="Times New Roman"/>
                <w:lang w:bidi="ar-EG"/>
              </w:rPr>
              <w:t xml:space="preserve"> x </w:t>
            </w:r>
          </w:p>
          <w:p w14:paraId="661DA414" w14:textId="3BE8D6E3" w:rsidR="0089109C" w:rsidRPr="0089109C" w:rsidRDefault="0089109C" w:rsidP="0089109C">
            <w:pPr>
              <w:bidi w:val="0"/>
              <w:spacing w:after="0" w:line="360" w:lineRule="auto"/>
              <w:jc w:val="center"/>
              <w:rPr>
                <w:rFonts w:ascii="Times New Roman" w:eastAsia="Times New Roman" w:hAnsi="Times New Roman" w:cs="Times New Roman"/>
                <w:b/>
                <w:bCs/>
                <w:lang w:bidi="ar-EG"/>
              </w:rPr>
            </w:pPr>
            <w:r w:rsidRPr="0089109C">
              <w:rPr>
                <w:rFonts w:ascii="Times New Roman" w:eastAsia="Times New Roman" w:hAnsi="Times New Roman" w:cs="Times New Roman"/>
                <w:lang w:bidi="ar-EG"/>
              </w:rPr>
              <w:t>(SD)</w:t>
            </w:r>
          </w:p>
        </w:tc>
        <w:tc>
          <w:tcPr>
            <w:tcW w:w="1012" w:type="dxa"/>
            <w:tcBorders>
              <w:top w:val="single" w:sz="4" w:space="0" w:color="auto"/>
              <w:left w:val="double" w:sz="4" w:space="0" w:color="auto"/>
              <w:bottom w:val="single" w:sz="4" w:space="0" w:color="auto"/>
            </w:tcBorders>
            <w:vAlign w:val="center"/>
          </w:tcPr>
          <w:p w14:paraId="1A2C83F6" w14:textId="77777777" w:rsidR="0089109C" w:rsidRPr="0089109C" w:rsidRDefault="0089109C" w:rsidP="0089109C">
            <w:pPr>
              <w:bidi w:val="0"/>
              <w:spacing w:after="0" w:line="360" w:lineRule="auto"/>
              <w:jc w:val="center"/>
              <w:rPr>
                <w:rFonts w:ascii="Times New Roman" w:eastAsia="Times New Roman" w:hAnsi="Times New Roman" w:cs="Times New Roman"/>
              </w:rPr>
            </w:pPr>
            <w:r w:rsidRPr="0089109C">
              <w:rPr>
                <w:rFonts w:ascii="Times New Roman" w:eastAsia="Times New Roman" w:hAnsi="Times New Roman" w:cs="Times New Roman"/>
              </w:rPr>
              <w:t>103.35</w:t>
            </w:r>
          </w:p>
          <w:p w14:paraId="38CF2F09" w14:textId="77777777" w:rsidR="0089109C" w:rsidRPr="0089109C" w:rsidRDefault="0089109C" w:rsidP="0089109C">
            <w:pPr>
              <w:bidi w:val="0"/>
              <w:spacing w:after="0" w:line="360" w:lineRule="auto"/>
              <w:jc w:val="center"/>
              <w:rPr>
                <w:rFonts w:ascii="Times New Roman" w:eastAsia="Times New Roman" w:hAnsi="Times New Roman" w:cs="Times New Roman"/>
              </w:rPr>
            </w:pPr>
            <w:r w:rsidRPr="0089109C">
              <w:rPr>
                <w:rFonts w:ascii="Times New Roman" w:eastAsia="Times New Roman" w:hAnsi="Times New Roman" w:cs="Times New Roman"/>
              </w:rPr>
              <w:t>(11.53)</w:t>
            </w:r>
          </w:p>
        </w:tc>
        <w:tc>
          <w:tcPr>
            <w:tcW w:w="1012" w:type="dxa"/>
            <w:tcBorders>
              <w:top w:val="single" w:sz="4" w:space="0" w:color="auto"/>
              <w:bottom w:val="single" w:sz="4" w:space="0" w:color="auto"/>
            </w:tcBorders>
            <w:vAlign w:val="center"/>
          </w:tcPr>
          <w:p w14:paraId="7F4C4EB9" w14:textId="1B946811" w:rsidR="0089109C" w:rsidRPr="0089109C" w:rsidRDefault="0089109C" w:rsidP="0089109C">
            <w:pPr>
              <w:bidi w:val="0"/>
              <w:spacing w:after="0" w:line="360" w:lineRule="auto"/>
              <w:jc w:val="center"/>
              <w:rPr>
                <w:rFonts w:ascii="Times New Roman" w:eastAsia="Times New Roman" w:hAnsi="Times New Roman" w:cs="Times New Roman"/>
              </w:rPr>
            </w:pPr>
            <w:r w:rsidRPr="0089109C">
              <w:rPr>
                <w:rFonts w:ascii="Times New Roman" w:eastAsia="Times New Roman" w:hAnsi="Times New Roman" w:cs="Times New Roman"/>
              </w:rPr>
              <w:t>1</w:t>
            </w:r>
            <w:r>
              <w:rPr>
                <w:rFonts w:ascii="Times New Roman" w:eastAsia="Times New Roman" w:hAnsi="Times New Roman" w:cs="Times New Roman"/>
              </w:rPr>
              <w:t>0</w:t>
            </w:r>
            <w:r w:rsidRPr="0089109C">
              <w:rPr>
                <w:rFonts w:ascii="Times New Roman" w:eastAsia="Times New Roman" w:hAnsi="Times New Roman" w:cs="Times New Roman"/>
              </w:rPr>
              <w:t>8.7</w:t>
            </w:r>
          </w:p>
          <w:p w14:paraId="2D7502F9" w14:textId="2456FDF7" w:rsidR="0089109C" w:rsidRPr="0089109C" w:rsidRDefault="0089109C" w:rsidP="0089109C">
            <w:pPr>
              <w:bidi w:val="0"/>
              <w:spacing w:after="0" w:line="360" w:lineRule="auto"/>
              <w:jc w:val="center"/>
              <w:rPr>
                <w:rFonts w:ascii="Times New Roman" w:eastAsia="Times New Roman" w:hAnsi="Times New Roman" w:cs="Times New Roman"/>
              </w:rPr>
            </w:pPr>
            <w:r w:rsidRPr="0089109C">
              <w:rPr>
                <w:rFonts w:ascii="Times New Roman" w:eastAsia="Times New Roman" w:hAnsi="Times New Roman" w:cs="Times New Roman"/>
              </w:rPr>
              <w:t>(</w:t>
            </w:r>
            <w:r>
              <w:rPr>
                <w:rFonts w:ascii="Times New Roman" w:eastAsia="Times New Roman" w:hAnsi="Times New Roman" w:cs="Times New Roman"/>
              </w:rPr>
              <w:t>9</w:t>
            </w:r>
            <w:r w:rsidRPr="0089109C">
              <w:rPr>
                <w:rFonts w:ascii="Times New Roman" w:eastAsia="Times New Roman" w:hAnsi="Times New Roman" w:cs="Times New Roman"/>
              </w:rPr>
              <w:t>.34)</w:t>
            </w:r>
          </w:p>
        </w:tc>
        <w:tc>
          <w:tcPr>
            <w:tcW w:w="1012" w:type="dxa"/>
            <w:tcBorders>
              <w:top w:val="single" w:sz="4" w:space="0" w:color="auto"/>
              <w:bottom w:val="single" w:sz="4" w:space="0" w:color="auto"/>
            </w:tcBorders>
            <w:vAlign w:val="center"/>
          </w:tcPr>
          <w:p w14:paraId="7CFFD65B" w14:textId="25E4B639" w:rsidR="0089109C" w:rsidRPr="0089109C" w:rsidRDefault="0089109C" w:rsidP="0089109C">
            <w:pPr>
              <w:bidi w:val="0"/>
              <w:spacing w:after="0" w:line="360" w:lineRule="auto"/>
              <w:jc w:val="center"/>
              <w:rPr>
                <w:rFonts w:ascii="Times New Roman" w:eastAsia="Times New Roman" w:hAnsi="Times New Roman" w:cs="Times New Roman"/>
              </w:rPr>
            </w:pPr>
            <w:r w:rsidRPr="0089109C">
              <w:rPr>
                <w:rFonts w:ascii="Times New Roman" w:eastAsia="Times New Roman" w:hAnsi="Times New Roman" w:cs="Times New Roman"/>
              </w:rPr>
              <w:t>1</w:t>
            </w:r>
            <w:r>
              <w:rPr>
                <w:rFonts w:ascii="Times New Roman" w:eastAsia="Times New Roman" w:hAnsi="Times New Roman" w:cs="Times New Roman"/>
              </w:rPr>
              <w:t>07</w:t>
            </w:r>
            <w:r w:rsidRPr="0089109C">
              <w:rPr>
                <w:rFonts w:ascii="Times New Roman" w:eastAsia="Times New Roman" w:hAnsi="Times New Roman" w:cs="Times New Roman"/>
              </w:rPr>
              <w:t>.09</w:t>
            </w:r>
          </w:p>
          <w:p w14:paraId="7DCF6155" w14:textId="77777777" w:rsidR="0089109C" w:rsidRPr="0089109C" w:rsidRDefault="0089109C" w:rsidP="0089109C">
            <w:pPr>
              <w:bidi w:val="0"/>
              <w:spacing w:after="0" w:line="360" w:lineRule="auto"/>
              <w:jc w:val="center"/>
              <w:rPr>
                <w:rFonts w:ascii="Times New Roman" w:eastAsia="Times New Roman" w:hAnsi="Times New Roman" w:cs="Times New Roman"/>
              </w:rPr>
            </w:pPr>
            <w:r w:rsidRPr="0089109C">
              <w:rPr>
                <w:rFonts w:ascii="Times New Roman" w:eastAsia="Times New Roman" w:hAnsi="Times New Roman" w:cs="Times New Roman"/>
              </w:rPr>
              <w:t xml:space="preserve">(12.53) </w:t>
            </w:r>
          </w:p>
        </w:tc>
        <w:tc>
          <w:tcPr>
            <w:tcW w:w="969" w:type="dxa"/>
            <w:tcBorders>
              <w:top w:val="single" w:sz="4" w:space="0" w:color="auto"/>
              <w:bottom w:val="single" w:sz="4" w:space="0" w:color="auto"/>
            </w:tcBorders>
            <w:vAlign w:val="center"/>
          </w:tcPr>
          <w:p w14:paraId="01D67D5F" w14:textId="13CDDE27" w:rsidR="0089109C" w:rsidRPr="0089109C" w:rsidRDefault="0089109C" w:rsidP="0089109C">
            <w:pPr>
              <w:bidi w:val="0"/>
              <w:spacing w:after="0" w:line="360" w:lineRule="auto"/>
              <w:jc w:val="center"/>
              <w:rPr>
                <w:rFonts w:ascii="Times New Roman" w:eastAsia="Times New Roman" w:hAnsi="Times New Roman" w:cs="Times New Roman"/>
              </w:rPr>
            </w:pPr>
            <w:r>
              <w:rPr>
                <w:rFonts w:ascii="Times New Roman" w:eastAsia="Times New Roman" w:hAnsi="Times New Roman" w:cs="Times New Roman"/>
              </w:rPr>
              <w:t>106</w:t>
            </w:r>
            <w:r w:rsidRPr="0089109C">
              <w:rPr>
                <w:rFonts w:ascii="Times New Roman" w:eastAsia="Times New Roman" w:hAnsi="Times New Roman" w:cs="Times New Roman"/>
              </w:rPr>
              <w:t>.55</w:t>
            </w:r>
          </w:p>
          <w:p w14:paraId="17D5F8E3" w14:textId="1C9469EC" w:rsidR="0089109C" w:rsidRPr="0089109C" w:rsidRDefault="0089109C" w:rsidP="0089109C">
            <w:pPr>
              <w:bidi w:val="0"/>
              <w:spacing w:after="0" w:line="360" w:lineRule="auto"/>
              <w:jc w:val="center"/>
              <w:rPr>
                <w:rFonts w:ascii="Times New Roman" w:eastAsia="Times New Roman" w:hAnsi="Times New Roman" w:cs="Times New Roman"/>
                <w:lang w:bidi="ar-EG"/>
              </w:rPr>
            </w:pPr>
            <w:r w:rsidRPr="0089109C">
              <w:rPr>
                <w:rFonts w:ascii="Times New Roman" w:eastAsia="Times New Roman" w:hAnsi="Times New Roman" w:cs="Times New Roman"/>
              </w:rPr>
              <w:t>(7.34)</w:t>
            </w:r>
          </w:p>
        </w:tc>
        <w:tc>
          <w:tcPr>
            <w:tcW w:w="992" w:type="dxa"/>
            <w:tcBorders>
              <w:top w:val="single" w:sz="4" w:space="0" w:color="auto"/>
              <w:bottom w:val="single" w:sz="4" w:space="0" w:color="auto"/>
            </w:tcBorders>
            <w:vAlign w:val="center"/>
          </w:tcPr>
          <w:p w14:paraId="5C4FAF0D" w14:textId="01B105D4" w:rsidR="0089109C" w:rsidRPr="0089109C" w:rsidRDefault="0089109C" w:rsidP="0089109C">
            <w:pPr>
              <w:bidi w:val="0"/>
              <w:spacing w:after="0" w:line="360" w:lineRule="auto"/>
              <w:jc w:val="center"/>
              <w:rPr>
                <w:rFonts w:ascii="Times New Roman" w:eastAsia="Times New Roman" w:hAnsi="Times New Roman" w:cs="Times New Roman"/>
              </w:rPr>
            </w:pPr>
            <w:r>
              <w:rPr>
                <w:rFonts w:ascii="Times New Roman" w:eastAsia="Times New Roman" w:hAnsi="Times New Roman" w:cs="Times New Roman"/>
              </w:rPr>
              <w:t>104</w:t>
            </w:r>
            <w:r w:rsidRPr="0089109C">
              <w:rPr>
                <w:rFonts w:ascii="Times New Roman" w:eastAsia="Times New Roman" w:hAnsi="Times New Roman" w:cs="Times New Roman"/>
              </w:rPr>
              <w:t>.</w:t>
            </w:r>
            <w:r>
              <w:rPr>
                <w:rFonts w:ascii="Times New Roman" w:eastAsia="Times New Roman" w:hAnsi="Times New Roman" w:cs="Times New Roman"/>
              </w:rPr>
              <w:t>22</w:t>
            </w:r>
          </w:p>
          <w:p w14:paraId="06B9CB73" w14:textId="5C43BF30" w:rsidR="0089109C" w:rsidRPr="0089109C" w:rsidRDefault="0089109C" w:rsidP="0089109C">
            <w:pPr>
              <w:bidi w:val="0"/>
              <w:spacing w:after="0" w:line="360" w:lineRule="auto"/>
              <w:jc w:val="center"/>
              <w:rPr>
                <w:rFonts w:ascii="Times New Roman" w:eastAsia="Times New Roman" w:hAnsi="Times New Roman" w:cs="Times New Roman"/>
                <w:b/>
                <w:bCs/>
                <w:lang w:bidi="ar-EG"/>
              </w:rPr>
            </w:pPr>
            <w:r w:rsidRPr="0089109C">
              <w:rPr>
                <w:rFonts w:ascii="Times New Roman" w:eastAsia="Times New Roman" w:hAnsi="Times New Roman" w:cs="Times New Roman"/>
              </w:rPr>
              <w:t>(</w:t>
            </w:r>
            <w:r>
              <w:rPr>
                <w:rFonts w:ascii="Times New Roman" w:eastAsia="Times New Roman" w:hAnsi="Times New Roman" w:cs="Times New Roman"/>
              </w:rPr>
              <w:t>8.77</w:t>
            </w:r>
            <w:r w:rsidRPr="0089109C">
              <w:rPr>
                <w:rFonts w:ascii="Times New Roman" w:eastAsia="Times New Roman" w:hAnsi="Times New Roman" w:cs="Times New Roman"/>
              </w:rPr>
              <w:t>)</w:t>
            </w:r>
          </w:p>
        </w:tc>
        <w:tc>
          <w:tcPr>
            <w:tcW w:w="969" w:type="dxa"/>
            <w:tcBorders>
              <w:top w:val="single" w:sz="4" w:space="0" w:color="auto"/>
              <w:bottom w:val="single" w:sz="4" w:space="0" w:color="auto"/>
            </w:tcBorders>
            <w:vAlign w:val="center"/>
          </w:tcPr>
          <w:p w14:paraId="0C02C725" w14:textId="01045BD8" w:rsidR="0089109C" w:rsidRPr="0089109C" w:rsidRDefault="00AA2D62" w:rsidP="0089109C">
            <w:pPr>
              <w:bidi w:val="0"/>
              <w:spacing w:after="0" w:line="360" w:lineRule="auto"/>
              <w:jc w:val="center"/>
              <w:rPr>
                <w:rFonts w:ascii="Times New Roman" w:eastAsia="Times New Roman" w:hAnsi="Times New Roman" w:cs="Times New Roman"/>
                <w:b/>
                <w:bCs/>
                <w:lang w:bidi="ar-EG"/>
              </w:rPr>
            </w:pPr>
            <w:r>
              <w:rPr>
                <w:rFonts w:ascii="Times New Roman" w:eastAsia="Times New Roman" w:hAnsi="Times New Roman" w:cs="Times New Roman"/>
                <w:b/>
                <w:bCs/>
                <w:lang w:bidi="ar-EG"/>
              </w:rPr>
              <w:t>0.234</w:t>
            </w:r>
          </w:p>
        </w:tc>
      </w:tr>
      <w:tr w:rsidR="0089109C" w:rsidRPr="0089109C" w14:paraId="3F85C46B" w14:textId="77777777" w:rsidTr="0089109C">
        <w:trPr>
          <w:trHeight w:val="1063"/>
          <w:jc w:val="center"/>
        </w:trPr>
        <w:tc>
          <w:tcPr>
            <w:tcW w:w="1576" w:type="dxa"/>
            <w:tcBorders>
              <w:top w:val="single" w:sz="4" w:space="0" w:color="auto"/>
              <w:left w:val="double" w:sz="4" w:space="0" w:color="auto"/>
              <w:bottom w:val="single" w:sz="4" w:space="0" w:color="auto"/>
              <w:right w:val="double" w:sz="4" w:space="0" w:color="auto"/>
            </w:tcBorders>
            <w:vAlign w:val="center"/>
          </w:tcPr>
          <w:p w14:paraId="345D071F" w14:textId="77777777" w:rsidR="0089109C" w:rsidRPr="0089109C" w:rsidRDefault="0089109C" w:rsidP="0089109C">
            <w:pPr>
              <w:bidi w:val="0"/>
              <w:spacing w:after="0" w:line="360" w:lineRule="auto"/>
              <w:jc w:val="center"/>
              <w:rPr>
                <w:rFonts w:ascii="Times New Roman" w:eastAsia="Times New Roman" w:hAnsi="Times New Roman" w:cs="Times New Roman"/>
                <w:lang w:bidi="ar-EG"/>
              </w:rPr>
            </w:pPr>
            <w:r w:rsidRPr="0089109C">
              <w:rPr>
                <w:rFonts w:ascii="Times New Roman" w:eastAsia="Times New Roman" w:hAnsi="Times New Roman" w:cs="Times New Roman"/>
                <w:b/>
                <w:bCs/>
                <w:lang w:bidi="ar-EG"/>
              </w:rPr>
              <w:t>P2</w:t>
            </w:r>
            <w:r w:rsidRPr="0089109C">
              <w:rPr>
                <w:rFonts w:ascii="Times New Roman" w:eastAsia="Times New Roman" w:hAnsi="Times New Roman" w:cs="Times New Roman"/>
                <w:lang w:bidi="ar-EG"/>
              </w:rPr>
              <w:t xml:space="preserve"> x </w:t>
            </w:r>
          </w:p>
          <w:p w14:paraId="6FE708D3" w14:textId="6E88A36B" w:rsidR="0089109C" w:rsidRPr="0089109C" w:rsidRDefault="0089109C" w:rsidP="0089109C">
            <w:pPr>
              <w:bidi w:val="0"/>
              <w:spacing w:after="0" w:line="360" w:lineRule="auto"/>
              <w:jc w:val="center"/>
              <w:rPr>
                <w:rFonts w:ascii="Times New Roman" w:eastAsia="Times New Roman" w:hAnsi="Times New Roman" w:cs="Times New Roman"/>
                <w:b/>
                <w:bCs/>
                <w:lang w:bidi="ar-EG"/>
              </w:rPr>
            </w:pPr>
            <w:r w:rsidRPr="0089109C">
              <w:rPr>
                <w:rFonts w:ascii="Times New Roman" w:eastAsia="Times New Roman" w:hAnsi="Times New Roman" w:cs="Times New Roman"/>
                <w:lang w:bidi="ar-EG"/>
              </w:rPr>
              <w:t>(SD)</w:t>
            </w:r>
          </w:p>
        </w:tc>
        <w:tc>
          <w:tcPr>
            <w:tcW w:w="1012" w:type="dxa"/>
            <w:tcBorders>
              <w:top w:val="single" w:sz="4" w:space="0" w:color="auto"/>
              <w:left w:val="double" w:sz="4" w:space="0" w:color="auto"/>
              <w:bottom w:val="single" w:sz="4" w:space="0" w:color="auto"/>
            </w:tcBorders>
            <w:vAlign w:val="center"/>
          </w:tcPr>
          <w:p w14:paraId="0D4A7B52" w14:textId="77777777" w:rsidR="0089109C" w:rsidRPr="0089109C" w:rsidRDefault="0089109C" w:rsidP="0089109C">
            <w:pPr>
              <w:bidi w:val="0"/>
              <w:spacing w:after="0" w:line="360" w:lineRule="auto"/>
              <w:jc w:val="center"/>
              <w:rPr>
                <w:rFonts w:ascii="Times New Roman" w:eastAsia="Times New Roman" w:hAnsi="Times New Roman" w:cs="Times New Roman"/>
              </w:rPr>
            </w:pPr>
            <w:r w:rsidRPr="0089109C">
              <w:rPr>
                <w:rFonts w:ascii="Times New Roman" w:eastAsia="Times New Roman" w:hAnsi="Times New Roman" w:cs="Times New Roman"/>
              </w:rPr>
              <w:t>177.57</w:t>
            </w:r>
          </w:p>
          <w:p w14:paraId="7D69A538" w14:textId="77777777" w:rsidR="0089109C" w:rsidRPr="0089109C" w:rsidRDefault="0089109C" w:rsidP="0089109C">
            <w:pPr>
              <w:bidi w:val="0"/>
              <w:spacing w:after="0" w:line="360" w:lineRule="auto"/>
              <w:jc w:val="center"/>
              <w:rPr>
                <w:rFonts w:ascii="Times New Roman" w:eastAsia="Times New Roman" w:hAnsi="Times New Roman" w:cs="Times New Roman"/>
              </w:rPr>
            </w:pPr>
            <w:r w:rsidRPr="0089109C">
              <w:rPr>
                <w:rFonts w:ascii="Times New Roman" w:eastAsia="Times New Roman" w:hAnsi="Times New Roman" w:cs="Times New Roman"/>
              </w:rPr>
              <w:t>(20.39)</w:t>
            </w:r>
          </w:p>
        </w:tc>
        <w:tc>
          <w:tcPr>
            <w:tcW w:w="1012" w:type="dxa"/>
            <w:tcBorders>
              <w:top w:val="single" w:sz="4" w:space="0" w:color="auto"/>
              <w:bottom w:val="single" w:sz="4" w:space="0" w:color="auto"/>
            </w:tcBorders>
            <w:vAlign w:val="center"/>
          </w:tcPr>
          <w:p w14:paraId="58F44A88" w14:textId="58B25BDC" w:rsidR="0089109C" w:rsidRPr="0089109C" w:rsidRDefault="008A584B" w:rsidP="0089109C">
            <w:pPr>
              <w:bidi w:val="0"/>
              <w:spacing w:after="0" w:line="360" w:lineRule="auto"/>
              <w:jc w:val="center"/>
              <w:rPr>
                <w:rFonts w:ascii="Times New Roman" w:eastAsia="Times New Roman" w:hAnsi="Times New Roman" w:cs="Times New Roman"/>
              </w:rPr>
            </w:pPr>
            <w:r>
              <w:rPr>
                <w:rFonts w:ascii="Times New Roman" w:eastAsia="Times New Roman" w:hAnsi="Times New Roman" w:cs="Times New Roman"/>
              </w:rPr>
              <w:t>181</w:t>
            </w:r>
            <w:r w:rsidR="0089109C" w:rsidRPr="0089109C">
              <w:rPr>
                <w:rFonts w:ascii="Times New Roman" w:eastAsia="Times New Roman" w:hAnsi="Times New Roman" w:cs="Times New Roman"/>
              </w:rPr>
              <w:t>.7</w:t>
            </w:r>
          </w:p>
          <w:p w14:paraId="2EDC208B" w14:textId="77777777" w:rsidR="0089109C" w:rsidRPr="0089109C" w:rsidRDefault="0089109C" w:rsidP="0089109C">
            <w:pPr>
              <w:bidi w:val="0"/>
              <w:spacing w:after="0" w:line="360" w:lineRule="auto"/>
              <w:jc w:val="center"/>
              <w:rPr>
                <w:rFonts w:ascii="Times New Roman" w:eastAsia="Times New Roman" w:hAnsi="Times New Roman" w:cs="Times New Roman"/>
              </w:rPr>
            </w:pPr>
            <w:r w:rsidRPr="0089109C">
              <w:rPr>
                <w:rFonts w:ascii="Times New Roman" w:eastAsia="Times New Roman" w:hAnsi="Times New Roman" w:cs="Times New Roman"/>
              </w:rPr>
              <w:t xml:space="preserve">(16.99) </w:t>
            </w:r>
          </w:p>
        </w:tc>
        <w:tc>
          <w:tcPr>
            <w:tcW w:w="1012" w:type="dxa"/>
            <w:tcBorders>
              <w:top w:val="single" w:sz="4" w:space="0" w:color="auto"/>
              <w:bottom w:val="single" w:sz="4" w:space="0" w:color="auto"/>
            </w:tcBorders>
            <w:vAlign w:val="center"/>
          </w:tcPr>
          <w:p w14:paraId="4DD945DE" w14:textId="5D49384B" w:rsidR="0089109C" w:rsidRPr="0089109C" w:rsidRDefault="008A584B" w:rsidP="0089109C">
            <w:pPr>
              <w:bidi w:val="0"/>
              <w:spacing w:after="0" w:line="360" w:lineRule="auto"/>
              <w:jc w:val="center"/>
              <w:rPr>
                <w:rFonts w:ascii="Times New Roman" w:eastAsia="Times New Roman" w:hAnsi="Times New Roman" w:cs="Times New Roman"/>
              </w:rPr>
            </w:pPr>
            <w:r>
              <w:rPr>
                <w:rFonts w:ascii="Times New Roman" w:eastAsia="Times New Roman" w:hAnsi="Times New Roman" w:cs="Times New Roman"/>
              </w:rPr>
              <w:t>179</w:t>
            </w:r>
            <w:r w:rsidR="0089109C" w:rsidRPr="0089109C">
              <w:rPr>
                <w:rFonts w:ascii="Times New Roman" w:eastAsia="Times New Roman" w:hAnsi="Times New Roman" w:cs="Times New Roman"/>
              </w:rPr>
              <w:t>.9</w:t>
            </w:r>
          </w:p>
          <w:p w14:paraId="235A3988" w14:textId="77777777" w:rsidR="0089109C" w:rsidRPr="0089109C" w:rsidRDefault="0089109C" w:rsidP="0089109C">
            <w:pPr>
              <w:bidi w:val="0"/>
              <w:spacing w:after="0" w:line="360" w:lineRule="auto"/>
              <w:jc w:val="center"/>
              <w:rPr>
                <w:rFonts w:ascii="Times New Roman" w:eastAsia="Times New Roman" w:hAnsi="Times New Roman" w:cs="Times New Roman"/>
              </w:rPr>
            </w:pPr>
            <w:r w:rsidRPr="0089109C">
              <w:rPr>
                <w:rFonts w:ascii="Times New Roman" w:eastAsia="Times New Roman" w:hAnsi="Times New Roman" w:cs="Times New Roman"/>
              </w:rPr>
              <w:t>(18.59)</w:t>
            </w:r>
          </w:p>
        </w:tc>
        <w:tc>
          <w:tcPr>
            <w:tcW w:w="969" w:type="dxa"/>
            <w:tcBorders>
              <w:top w:val="single" w:sz="4" w:space="0" w:color="auto"/>
              <w:bottom w:val="single" w:sz="4" w:space="0" w:color="auto"/>
            </w:tcBorders>
            <w:vAlign w:val="center"/>
          </w:tcPr>
          <w:p w14:paraId="1E07174F" w14:textId="467FC3C0" w:rsidR="008A584B" w:rsidRPr="0089109C" w:rsidRDefault="008A584B" w:rsidP="008A584B">
            <w:pPr>
              <w:bidi w:val="0"/>
              <w:spacing w:after="0" w:line="360" w:lineRule="auto"/>
              <w:jc w:val="center"/>
              <w:rPr>
                <w:rFonts w:ascii="Times New Roman" w:eastAsia="Times New Roman" w:hAnsi="Times New Roman" w:cs="Times New Roman"/>
              </w:rPr>
            </w:pPr>
            <w:r>
              <w:rPr>
                <w:rFonts w:ascii="Times New Roman" w:eastAsia="Times New Roman" w:hAnsi="Times New Roman" w:cs="Times New Roman"/>
              </w:rPr>
              <w:t>181</w:t>
            </w:r>
            <w:r w:rsidRPr="0089109C">
              <w:rPr>
                <w:rFonts w:ascii="Times New Roman" w:eastAsia="Times New Roman" w:hAnsi="Times New Roman" w:cs="Times New Roman"/>
              </w:rPr>
              <w:t>.</w:t>
            </w:r>
            <w:r>
              <w:rPr>
                <w:rFonts w:ascii="Times New Roman" w:eastAsia="Times New Roman" w:hAnsi="Times New Roman" w:cs="Times New Roman"/>
              </w:rPr>
              <w:t>76</w:t>
            </w:r>
          </w:p>
          <w:p w14:paraId="575DCEC0" w14:textId="599AE575" w:rsidR="0089109C" w:rsidRPr="0089109C" w:rsidRDefault="008A584B" w:rsidP="008A584B">
            <w:pPr>
              <w:bidi w:val="0"/>
              <w:spacing w:after="0" w:line="360" w:lineRule="auto"/>
              <w:jc w:val="center"/>
              <w:rPr>
                <w:rFonts w:ascii="Times New Roman" w:eastAsia="Times New Roman" w:hAnsi="Times New Roman" w:cs="Times New Roman"/>
                <w:lang w:bidi="ar-EG"/>
              </w:rPr>
            </w:pPr>
            <w:r w:rsidRPr="0089109C">
              <w:rPr>
                <w:rFonts w:ascii="Times New Roman" w:eastAsia="Times New Roman" w:hAnsi="Times New Roman" w:cs="Times New Roman"/>
              </w:rPr>
              <w:t>(1</w:t>
            </w:r>
            <w:r>
              <w:rPr>
                <w:rFonts w:ascii="Times New Roman" w:eastAsia="Times New Roman" w:hAnsi="Times New Roman" w:cs="Times New Roman"/>
              </w:rPr>
              <w:t>3</w:t>
            </w:r>
            <w:r w:rsidRPr="0089109C">
              <w:rPr>
                <w:rFonts w:ascii="Times New Roman" w:eastAsia="Times New Roman" w:hAnsi="Times New Roman" w:cs="Times New Roman"/>
              </w:rPr>
              <w:t>.</w:t>
            </w:r>
            <w:r>
              <w:rPr>
                <w:rFonts w:ascii="Times New Roman" w:eastAsia="Times New Roman" w:hAnsi="Times New Roman" w:cs="Times New Roman"/>
              </w:rPr>
              <w:t>11</w:t>
            </w:r>
            <w:r w:rsidRPr="0089109C">
              <w:rPr>
                <w:rFonts w:ascii="Times New Roman" w:eastAsia="Times New Roman" w:hAnsi="Times New Roman" w:cs="Times New Roman"/>
              </w:rPr>
              <w:t>)</w:t>
            </w:r>
          </w:p>
        </w:tc>
        <w:tc>
          <w:tcPr>
            <w:tcW w:w="992" w:type="dxa"/>
            <w:tcBorders>
              <w:top w:val="single" w:sz="4" w:space="0" w:color="auto"/>
              <w:bottom w:val="single" w:sz="4" w:space="0" w:color="auto"/>
            </w:tcBorders>
            <w:vAlign w:val="center"/>
          </w:tcPr>
          <w:p w14:paraId="1A244F55" w14:textId="38C558FE" w:rsidR="008A584B" w:rsidRPr="0089109C" w:rsidRDefault="008A584B" w:rsidP="008A584B">
            <w:pPr>
              <w:bidi w:val="0"/>
              <w:spacing w:after="0" w:line="360" w:lineRule="auto"/>
              <w:jc w:val="center"/>
              <w:rPr>
                <w:rFonts w:ascii="Times New Roman" w:eastAsia="Times New Roman" w:hAnsi="Times New Roman" w:cs="Times New Roman"/>
              </w:rPr>
            </w:pPr>
            <w:r>
              <w:rPr>
                <w:rFonts w:ascii="Times New Roman" w:eastAsia="Times New Roman" w:hAnsi="Times New Roman" w:cs="Times New Roman"/>
              </w:rPr>
              <w:t>179</w:t>
            </w:r>
            <w:r w:rsidRPr="0089109C">
              <w:rPr>
                <w:rFonts w:ascii="Times New Roman" w:eastAsia="Times New Roman" w:hAnsi="Times New Roman" w:cs="Times New Roman"/>
              </w:rPr>
              <w:t>.</w:t>
            </w:r>
            <w:r>
              <w:rPr>
                <w:rFonts w:ascii="Times New Roman" w:eastAsia="Times New Roman" w:hAnsi="Times New Roman" w:cs="Times New Roman"/>
              </w:rPr>
              <w:t>25</w:t>
            </w:r>
          </w:p>
          <w:p w14:paraId="44D18C5E" w14:textId="116B6B71" w:rsidR="0089109C" w:rsidRPr="0089109C" w:rsidRDefault="008A584B" w:rsidP="008A584B">
            <w:pPr>
              <w:bidi w:val="0"/>
              <w:spacing w:after="0" w:line="360" w:lineRule="auto"/>
              <w:jc w:val="center"/>
              <w:rPr>
                <w:rFonts w:ascii="Times New Roman" w:eastAsia="Times New Roman" w:hAnsi="Times New Roman" w:cs="Times New Roman"/>
                <w:b/>
                <w:bCs/>
                <w:lang w:bidi="ar-EG"/>
              </w:rPr>
            </w:pPr>
            <w:r w:rsidRPr="0089109C">
              <w:rPr>
                <w:rFonts w:ascii="Times New Roman" w:eastAsia="Times New Roman" w:hAnsi="Times New Roman" w:cs="Times New Roman"/>
              </w:rPr>
              <w:t>(1</w:t>
            </w:r>
            <w:r>
              <w:rPr>
                <w:rFonts w:ascii="Times New Roman" w:eastAsia="Times New Roman" w:hAnsi="Times New Roman" w:cs="Times New Roman"/>
              </w:rPr>
              <w:t>2</w:t>
            </w:r>
            <w:r w:rsidRPr="0089109C">
              <w:rPr>
                <w:rFonts w:ascii="Times New Roman" w:eastAsia="Times New Roman" w:hAnsi="Times New Roman" w:cs="Times New Roman"/>
              </w:rPr>
              <w:t>.5</w:t>
            </w:r>
            <w:r>
              <w:rPr>
                <w:rFonts w:ascii="Times New Roman" w:eastAsia="Times New Roman" w:hAnsi="Times New Roman" w:cs="Times New Roman"/>
              </w:rPr>
              <w:t>3</w:t>
            </w:r>
            <w:r w:rsidRPr="0089109C">
              <w:rPr>
                <w:rFonts w:ascii="Times New Roman" w:eastAsia="Times New Roman" w:hAnsi="Times New Roman" w:cs="Times New Roman"/>
              </w:rPr>
              <w:t>)</w:t>
            </w:r>
          </w:p>
        </w:tc>
        <w:tc>
          <w:tcPr>
            <w:tcW w:w="969" w:type="dxa"/>
            <w:tcBorders>
              <w:top w:val="single" w:sz="4" w:space="0" w:color="auto"/>
              <w:bottom w:val="single" w:sz="4" w:space="0" w:color="auto"/>
            </w:tcBorders>
            <w:vAlign w:val="center"/>
          </w:tcPr>
          <w:p w14:paraId="3C36BD31" w14:textId="1713A383" w:rsidR="0089109C" w:rsidRPr="0089109C" w:rsidRDefault="00AA2D62" w:rsidP="0089109C">
            <w:pPr>
              <w:bidi w:val="0"/>
              <w:spacing w:after="0" w:line="360" w:lineRule="auto"/>
              <w:jc w:val="center"/>
              <w:rPr>
                <w:rFonts w:ascii="Times New Roman" w:eastAsia="Times New Roman" w:hAnsi="Times New Roman" w:cs="Times New Roman"/>
                <w:b/>
                <w:bCs/>
                <w:lang w:bidi="ar-EG"/>
              </w:rPr>
            </w:pPr>
            <w:r>
              <w:rPr>
                <w:rFonts w:ascii="Times New Roman" w:eastAsia="Times New Roman" w:hAnsi="Times New Roman" w:cs="Times New Roman"/>
                <w:b/>
                <w:bCs/>
                <w:lang w:bidi="ar-EG"/>
              </w:rPr>
              <w:t>0.145</w:t>
            </w:r>
          </w:p>
        </w:tc>
      </w:tr>
      <w:tr w:rsidR="0089109C" w:rsidRPr="0089109C" w14:paraId="7BDDB179" w14:textId="77777777" w:rsidTr="0089109C">
        <w:trPr>
          <w:trHeight w:val="1063"/>
          <w:jc w:val="center"/>
        </w:trPr>
        <w:tc>
          <w:tcPr>
            <w:tcW w:w="1576" w:type="dxa"/>
            <w:tcBorders>
              <w:top w:val="single" w:sz="4" w:space="0" w:color="auto"/>
              <w:left w:val="double" w:sz="4" w:space="0" w:color="auto"/>
              <w:bottom w:val="double" w:sz="4" w:space="0" w:color="auto"/>
              <w:right w:val="double" w:sz="4" w:space="0" w:color="auto"/>
            </w:tcBorders>
            <w:vAlign w:val="center"/>
          </w:tcPr>
          <w:p w14:paraId="09CD02EF" w14:textId="77777777" w:rsidR="0089109C" w:rsidRPr="0089109C" w:rsidRDefault="0089109C" w:rsidP="0089109C">
            <w:pPr>
              <w:bidi w:val="0"/>
              <w:spacing w:after="0" w:line="360" w:lineRule="auto"/>
              <w:jc w:val="center"/>
              <w:rPr>
                <w:rFonts w:ascii="Times New Roman" w:eastAsia="Times New Roman" w:hAnsi="Times New Roman" w:cs="Times New Roman"/>
                <w:lang w:bidi="ar-EG"/>
              </w:rPr>
            </w:pPr>
            <w:r w:rsidRPr="0089109C">
              <w:rPr>
                <w:rFonts w:ascii="Times New Roman" w:eastAsia="Times New Roman" w:hAnsi="Times New Roman" w:cs="Times New Roman"/>
                <w:b/>
                <w:bCs/>
                <w:lang w:bidi="ar-EG"/>
              </w:rPr>
              <w:t>N2</w:t>
            </w:r>
            <w:r w:rsidRPr="0089109C">
              <w:rPr>
                <w:rFonts w:ascii="Times New Roman" w:eastAsia="Times New Roman" w:hAnsi="Times New Roman" w:cs="Times New Roman"/>
                <w:lang w:bidi="ar-EG"/>
              </w:rPr>
              <w:t xml:space="preserve"> x </w:t>
            </w:r>
          </w:p>
          <w:p w14:paraId="18F637EF" w14:textId="70E1159A" w:rsidR="0089109C" w:rsidRPr="0089109C" w:rsidRDefault="0089109C" w:rsidP="0089109C">
            <w:pPr>
              <w:bidi w:val="0"/>
              <w:spacing w:after="0" w:line="360" w:lineRule="auto"/>
              <w:jc w:val="center"/>
              <w:rPr>
                <w:rFonts w:ascii="Times New Roman" w:eastAsia="Times New Roman" w:hAnsi="Times New Roman" w:cs="Times New Roman"/>
                <w:b/>
                <w:bCs/>
                <w:lang w:bidi="ar-EG"/>
              </w:rPr>
            </w:pPr>
            <w:r w:rsidRPr="0089109C">
              <w:rPr>
                <w:rFonts w:ascii="Times New Roman" w:eastAsia="Times New Roman" w:hAnsi="Times New Roman" w:cs="Times New Roman"/>
                <w:lang w:bidi="ar-EG"/>
              </w:rPr>
              <w:t>(SD)</w:t>
            </w:r>
          </w:p>
        </w:tc>
        <w:tc>
          <w:tcPr>
            <w:tcW w:w="1012" w:type="dxa"/>
            <w:tcBorders>
              <w:top w:val="single" w:sz="4" w:space="0" w:color="auto"/>
              <w:left w:val="double" w:sz="4" w:space="0" w:color="auto"/>
              <w:bottom w:val="double" w:sz="4" w:space="0" w:color="auto"/>
            </w:tcBorders>
            <w:vAlign w:val="center"/>
          </w:tcPr>
          <w:p w14:paraId="38CC8CA3" w14:textId="77777777" w:rsidR="0089109C" w:rsidRPr="0089109C" w:rsidRDefault="0089109C" w:rsidP="0089109C">
            <w:pPr>
              <w:bidi w:val="0"/>
              <w:spacing w:after="0" w:line="360" w:lineRule="auto"/>
              <w:jc w:val="center"/>
              <w:rPr>
                <w:rFonts w:ascii="Times New Roman" w:eastAsia="Times New Roman" w:hAnsi="Times New Roman" w:cs="Times New Roman"/>
              </w:rPr>
            </w:pPr>
            <w:r w:rsidRPr="0089109C">
              <w:rPr>
                <w:rFonts w:ascii="Times New Roman" w:eastAsia="Times New Roman" w:hAnsi="Times New Roman" w:cs="Times New Roman"/>
              </w:rPr>
              <w:t>233.90</w:t>
            </w:r>
          </w:p>
          <w:p w14:paraId="1A3C27A1" w14:textId="77777777" w:rsidR="0089109C" w:rsidRPr="0089109C" w:rsidRDefault="0089109C" w:rsidP="0089109C">
            <w:pPr>
              <w:bidi w:val="0"/>
              <w:spacing w:after="0" w:line="360" w:lineRule="auto"/>
              <w:jc w:val="center"/>
              <w:rPr>
                <w:rFonts w:ascii="Times New Roman" w:eastAsia="Times New Roman" w:hAnsi="Times New Roman" w:cs="Times New Roman"/>
              </w:rPr>
            </w:pPr>
            <w:r w:rsidRPr="0089109C">
              <w:rPr>
                <w:rFonts w:ascii="Times New Roman" w:eastAsia="Times New Roman" w:hAnsi="Times New Roman" w:cs="Times New Roman"/>
              </w:rPr>
              <w:t>(18.96)</w:t>
            </w:r>
          </w:p>
        </w:tc>
        <w:tc>
          <w:tcPr>
            <w:tcW w:w="1012" w:type="dxa"/>
            <w:tcBorders>
              <w:top w:val="single" w:sz="4" w:space="0" w:color="auto"/>
              <w:bottom w:val="double" w:sz="4" w:space="0" w:color="auto"/>
            </w:tcBorders>
            <w:vAlign w:val="center"/>
          </w:tcPr>
          <w:p w14:paraId="10C8F9DF" w14:textId="3C651386" w:rsidR="0089109C" w:rsidRPr="0089109C" w:rsidRDefault="0089109C" w:rsidP="0089109C">
            <w:pPr>
              <w:bidi w:val="0"/>
              <w:spacing w:after="0" w:line="360" w:lineRule="auto"/>
              <w:jc w:val="center"/>
              <w:rPr>
                <w:rFonts w:ascii="Times New Roman" w:eastAsia="Times New Roman" w:hAnsi="Times New Roman" w:cs="Times New Roman"/>
              </w:rPr>
            </w:pPr>
            <w:r w:rsidRPr="0089109C">
              <w:rPr>
                <w:rFonts w:ascii="Times New Roman" w:eastAsia="Times New Roman" w:hAnsi="Times New Roman" w:cs="Times New Roman"/>
              </w:rPr>
              <w:t>2</w:t>
            </w:r>
            <w:r w:rsidR="008A584B">
              <w:rPr>
                <w:rFonts w:ascii="Times New Roman" w:eastAsia="Times New Roman" w:hAnsi="Times New Roman" w:cs="Times New Roman"/>
              </w:rPr>
              <w:t>37</w:t>
            </w:r>
            <w:r w:rsidRPr="0089109C">
              <w:rPr>
                <w:rFonts w:ascii="Times New Roman" w:eastAsia="Times New Roman" w:hAnsi="Times New Roman" w:cs="Times New Roman"/>
              </w:rPr>
              <w:t>.10</w:t>
            </w:r>
          </w:p>
          <w:p w14:paraId="0926A433" w14:textId="77777777" w:rsidR="0089109C" w:rsidRPr="0089109C" w:rsidRDefault="0089109C" w:rsidP="0089109C">
            <w:pPr>
              <w:bidi w:val="0"/>
              <w:spacing w:after="0" w:line="360" w:lineRule="auto"/>
              <w:jc w:val="center"/>
              <w:rPr>
                <w:rFonts w:ascii="Times New Roman" w:eastAsia="Times New Roman" w:hAnsi="Times New Roman" w:cs="Times New Roman"/>
              </w:rPr>
            </w:pPr>
            <w:r w:rsidRPr="0089109C">
              <w:rPr>
                <w:rFonts w:ascii="Times New Roman" w:eastAsia="Times New Roman" w:hAnsi="Times New Roman" w:cs="Times New Roman"/>
              </w:rPr>
              <w:t>(22.55)</w:t>
            </w:r>
          </w:p>
        </w:tc>
        <w:tc>
          <w:tcPr>
            <w:tcW w:w="1012" w:type="dxa"/>
            <w:tcBorders>
              <w:top w:val="single" w:sz="4" w:space="0" w:color="auto"/>
              <w:bottom w:val="double" w:sz="4" w:space="0" w:color="auto"/>
            </w:tcBorders>
            <w:vAlign w:val="center"/>
          </w:tcPr>
          <w:p w14:paraId="2A75F73E" w14:textId="21764D8A" w:rsidR="0089109C" w:rsidRPr="0089109C" w:rsidRDefault="008A584B" w:rsidP="0089109C">
            <w:pPr>
              <w:bidi w:val="0"/>
              <w:spacing w:after="0" w:line="360" w:lineRule="auto"/>
              <w:jc w:val="center"/>
              <w:rPr>
                <w:rFonts w:ascii="Times New Roman" w:eastAsia="Times New Roman" w:hAnsi="Times New Roman" w:cs="Times New Roman"/>
              </w:rPr>
            </w:pPr>
            <w:r>
              <w:rPr>
                <w:rFonts w:ascii="Times New Roman" w:eastAsia="Times New Roman" w:hAnsi="Times New Roman" w:cs="Times New Roman"/>
              </w:rPr>
              <w:t>245</w:t>
            </w:r>
            <w:r w:rsidR="0089109C" w:rsidRPr="0089109C">
              <w:rPr>
                <w:rFonts w:ascii="Times New Roman" w:eastAsia="Times New Roman" w:hAnsi="Times New Roman" w:cs="Times New Roman"/>
              </w:rPr>
              <w:t>.5</w:t>
            </w:r>
          </w:p>
          <w:p w14:paraId="0A9AE0A4" w14:textId="77777777" w:rsidR="0089109C" w:rsidRPr="0089109C" w:rsidRDefault="0089109C" w:rsidP="0089109C">
            <w:pPr>
              <w:bidi w:val="0"/>
              <w:spacing w:after="0" w:line="360" w:lineRule="auto"/>
              <w:rPr>
                <w:rFonts w:ascii="Times New Roman" w:eastAsia="Times New Roman" w:hAnsi="Times New Roman" w:cs="Times New Roman"/>
              </w:rPr>
            </w:pPr>
            <w:r w:rsidRPr="0089109C">
              <w:rPr>
                <w:rFonts w:ascii="Times New Roman" w:eastAsia="Times New Roman" w:hAnsi="Times New Roman" w:cs="Times New Roman"/>
              </w:rPr>
              <w:t xml:space="preserve">(24.02) </w:t>
            </w:r>
          </w:p>
        </w:tc>
        <w:tc>
          <w:tcPr>
            <w:tcW w:w="969" w:type="dxa"/>
            <w:tcBorders>
              <w:top w:val="single" w:sz="4" w:space="0" w:color="auto"/>
              <w:bottom w:val="double" w:sz="4" w:space="0" w:color="auto"/>
            </w:tcBorders>
            <w:vAlign w:val="center"/>
          </w:tcPr>
          <w:p w14:paraId="5FF39DAD" w14:textId="37685F2D" w:rsidR="008A584B" w:rsidRPr="0089109C" w:rsidRDefault="008A584B" w:rsidP="008A584B">
            <w:pPr>
              <w:bidi w:val="0"/>
              <w:spacing w:after="0" w:line="360" w:lineRule="auto"/>
              <w:jc w:val="center"/>
              <w:rPr>
                <w:rFonts w:ascii="Times New Roman" w:eastAsia="Times New Roman" w:hAnsi="Times New Roman" w:cs="Times New Roman"/>
              </w:rPr>
            </w:pPr>
            <w:r>
              <w:rPr>
                <w:rFonts w:ascii="Times New Roman" w:eastAsia="Times New Roman" w:hAnsi="Times New Roman" w:cs="Times New Roman"/>
              </w:rPr>
              <w:t>239</w:t>
            </w:r>
            <w:r w:rsidRPr="0089109C">
              <w:rPr>
                <w:rFonts w:ascii="Times New Roman" w:eastAsia="Times New Roman" w:hAnsi="Times New Roman" w:cs="Times New Roman"/>
              </w:rPr>
              <w:t>.</w:t>
            </w:r>
            <w:r>
              <w:rPr>
                <w:rFonts w:ascii="Times New Roman" w:eastAsia="Times New Roman" w:hAnsi="Times New Roman" w:cs="Times New Roman"/>
              </w:rPr>
              <w:t>44</w:t>
            </w:r>
          </w:p>
          <w:p w14:paraId="72A8A241" w14:textId="5EA72C02" w:rsidR="0089109C" w:rsidRPr="0089109C" w:rsidRDefault="008A584B" w:rsidP="008A584B">
            <w:pPr>
              <w:bidi w:val="0"/>
              <w:spacing w:after="0" w:line="360" w:lineRule="auto"/>
              <w:jc w:val="center"/>
              <w:rPr>
                <w:rFonts w:ascii="Times New Roman" w:eastAsia="Times New Roman" w:hAnsi="Times New Roman" w:cs="Times New Roman"/>
                <w:lang w:bidi="ar-EG"/>
              </w:rPr>
            </w:pPr>
            <w:r w:rsidRPr="0089109C">
              <w:rPr>
                <w:rFonts w:ascii="Times New Roman" w:eastAsia="Times New Roman" w:hAnsi="Times New Roman" w:cs="Times New Roman"/>
              </w:rPr>
              <w:t>(</w:t>
            </w:r>
            <w:r>
              <w:rPr>
                <w:rFonts w:ascii="Times New Roman" w:eastAsia="Times New Roman" w:hAnsi="Times New Roman" w:cs="Times New Roman"/>
              </w:rPr>
              <w:t>12</w:t>
            </w:r>
            <w:r w:rsidRPr="0089109C">
              <w:rPr>
                <w:rFonts w:ascii="Times New Roman" w:eastAsia="Times New Roman" w:hAnsi="Times New Roman" w:cs="Times New Roman"/>
              </w:rPr>
              <w:t>.</w:t>
            </w:r>
            <w:r>
              <w:rPr>
                <w:rFonts w:ascii="Times New Roman" w:eastAsia="Times New Roman" w:hAnsi="Times New Roman" w:cs="Times New Roman"/>
              </w:rPr>
              <w:t>43</w:t>
            </w:r>
            <w:r w:rsidRPr="0089109C">
              <w:rPr>
                <w:rFonts w:ascii="Times New Roman" w:eastAsia="Times New Roman" w:hAnsi="Times New Roman" w:cs="Times New Roman"/>
              </w:rPr>
              <w:t>)</w:t>
            </w:r>
          </w:p>
        </w:tc>
        <w:tc>
          <w:tcPr>
            <w:tcW w:w="992" w:type="dxa"/>
            <w:tcBorders>
              <w:top w:val="single" w:sz="4" w:space="0" w:color="auto"/>
              <w:bottom w:val="double" w:sz="4" w:space="0" w:color="auto"/>
            </w:tcBorders>
            <w:vAlign w:val="center"/>
          </w:tcPr>
          <w:p w14:paraId="62DFD6C1" w14:textId="0B43B45C" w:rsidR="008A584B" w:rsidRPr="0089109C" w:rsidRDefault="008A584B" w:rsidP="008A584B">
            <w:pPr>
              <w:bidi w:val="0"/>
              <w:spacing w:after="0" w:line="360" w:lineRule="auto"/>
              <w:jc w:val="center"/>
              <w:rPr>
                <w:rFonts w:ascii="Times New Roman" w:eastAsia="Times New Roman" w:hAnsi="Times New Roman" w:cs="Times New Roman"/>
              </w:rPr>
            </w:pPr>
            <w:r>
              <w:rPr>
                <w:rFonts w:ascii="Times New Roman" w:eastAsia="Times New Roman" w:hAnsi="Times New Roman" w:cs="Times New Roman"/>
              </w:rPr>
              <w:t>243</w:t>
            </w:r>
            <w:r w:rsidRPr="0089109C">
              <w:rPr>
                <w:rFonts w:ascii="Times New Roman" w:eastAsia="Times New Roman" w:hAnsi="Times New Roman" w:cs="Times New Roman"/>
              </w:rPr>
              <w:t>.5</w:t>
            </w:r>
          </w:p>
          <w:p w14:paraId="4A659E09" w14:textId="3F0CD5EA" w:rsidR="0089109C" w:rsidRPr="0089109C" w:rsidRDefault="008A584B" w:rsidP="008A584B">
            <w:pPr>
              <w:bidi w:val="0"/>
              <w:spacing w:after="0" w:line="360" w:lineRule="auto"/>
              <w:jc w:val="center"/>
              <w:rPr>
                <w:rFonts w:ascii="Times New Roman" w:eastAsia="Times New Roman" w:hAnsi="Times New Roman" w:cs="Times New Roman"/>
                <w:b/>
                <w:bCs/>
                <w:lang w:bidi="ar-EG"/>
              </w:rPr>
            </w:pPr>
            <w:r w:rsidRPr="0089109C">
              <w:rPr>
                <w:rFonts w:ascii="Times New Roman" w:eastAsia="Times New Roman" w:hAnsi="Times New Roman" w:cs="Times New Roman"/>
              </w:rPr>
              <w:t>(</w:t>
            </w:r>
            <w:r>
              <w:rPr>
                <w:rFonts w:ascii="Times New Roman" w:eastAsia="Times New Roman" w:hAnsi="Times New Roman" w:cs="Times New Roman"/>
              </w:rPr>
              <w:t>18</w:t>
            </w:r>
            <w:r w:rsidRPr="0089109C">
              <w:rPr>
                <w:rFonts w:ascii="Times New Roman" w:eastAsia="Times New Roman" w:hAnsi="Times New Roman" w:cs="Times New Roman"/>
              </w:rPr>
              <w:t>.0</w:t>
            </w:r>
            <w:r>
              <w:rPr>
                <w:rFonts w:ascii="Times New Roman" w:eastAsia="Times New Roman" w:hAnsi="Times New Roman" w:cs="Times New Roman"/>
              </w:rPr>
              <w:t>5</w:t>
            </w:r>
            <w:r w:rsidRPr="0089109C">
              <w:rPr>
                <w:rFonts w:ascii="Times New Roman" w:eastAsia="Times New Roman" w:hAnsi="Times New Roman" w:cs="Times New Roman"/>
              </w:rPr>
              <w:t>)</w:t>
            </w:r>
          </w:p>
        </w:tc>
        <w:tc>
          <w:tcPr>
            <w:tcW w:w="969" w:type="dxa"/>
            <w:tcBorders>
              <w:top w:val="single" w:sz="4" w:space="0" w:color="auto"/>
              <w:bottom w:val="double" w:sz="4" w:space="0" w:color="auto"/>
            </w:tcBorders>
            <w:vAlign w:val="center"/>
          </w:tcPr>
          <w:p w14:paraId="04524F4C" w14:textId="418E2F16" w:rsidR="0089109C" w:rsidRPr="0089109C" w:rsidRDefault="00AA2D62" w:rsidP="0089109C">
            <w:pPr>
              <w:bidi w:val="0"/>
              <w:spacing w:after="0" w:line="360" w:lineRule="auto"/>
              <w:jc w:val="center"/>
              <w:rPr>
                <w:rFonts w:ascii="Times New Roman" w:eastAsia="Times New Roman" w:hAnsi="Times New Roman" w:cs="Times New Roman"/>
                <w:b/>
                <w:bCs/>
                <w:lang w:bidi="ar-EG"/>
              </w:rPr>
            </w:pPr>
            <w:r>
              <w:rPr>
                <w:rFonts w:ascii="Times New Roman" w:eastAsia="Times New Roman" w:hAnsi="Times New Roman" w:cs="Times New Roman"/>
                <w:b/>
                <w:bCs/>
                <w:lang w:bidi="ar-EG"/>
              </w:rPr>
              <w:t>0.365</w:t>
            </w:r>
          </w:p>
        </w:tc>
      </w:tr>
    </w:tbl>
    <w:p w14:paraId="1AE73F01" w14:textId="77777777" w:rsidR="005B03AA" w:rsidRDefault="005B03AA" w:rsidP="005B03AA">
      <w:pPr>
        <w:bidi w:val="0"/>
        <w:spacing w:after="0" w:line="360" w:lineRule="auto"/>
        <w:rPr>
          <w:rFonts w:asciiTheme="majorBidi" w:eastAsia="Times New Roman" w:hAnsiTheme="majorBidi" w:cstheme="majorBidi"/>
          <w:b/>
          <w:bCs/>
          <w:sz w:val="20"/>
          <w:szCs w:val="20"/>
          <w:lang w:bidi="ar-EG"/>
        </w:rPr>
      </w:pPr>
    </w:p>
    <w:p w14:paraId="016CBD0C" w14:textId="6C15C9AF" w:rsidR="00537465" w:rsidRPr="007A1132" w:rsidRDefault="00537465" w:rsidP="005B03AA">
      <w:pPr>
        <w:bidi w:val="0"/>
        <w:spacing w:after="0" w:line="360" w:lineRule="auto"/>
        <w:rPr>
          <w:rFonts w:asciiTheme="majorBidi" w:eastAsia="Times New Roman" w:hAnsiTheme="majorBidi" w:cstheme="majorBidi"/>
          <w:b/>
          <w:bCs/>
          <w:sz w:val="20"/>
          <w:szCs w:val="20"/>
          <w:lang w:bidi="ar-EG"/>
        </w:rPr>
      </w:pPr>
      <w:r w:rsidRPr="007A1132">
        <w:rPr>
          <w:rFonts w:asciiTheme="majorBidi" w:eastAsia="Times New Roman" w:hAnsiTheme="majorBidi" w:cstheme="majorBidi"/>
          <w:b/>
          <w:bCs/>
          <w:sz w:val="20"/>
          <w:szCs w:val="20"/>
          <w:lang w:bidi="ar-EG"/>
        </w:rPr>
        <w:t>Table (</w:t>
      </w:r>
      <w:r>
        <w:rPr>
          <w:rFonts w:asciiTheme="majorBidi" w:eastAsia="Times New Roman" w:hAnsiTheme="majorBidi" w:cstheme="majorBidi"/>
          <w:b/>
          <w:bCs/>
          <w:sz w:val="20"/>
          <w:szCs w:val="20"/>
          <w:lang w:bidi="ar-EG"/>
        </w:rPr>
        <w:t>4</w:t>
      </w:r>
      <w:r w:rsidRPr="007A1132">
        <w:rPr>
          <w:rFonts w:asciiTheme="majorBidi" w:eastAsia="Times New Roman" w:hAnsiTheme="majorBidi" w:cstheme="majorBidi"/>
          <w:b/>
          <w:bCs/>
          <w:sz w:val="20"/>
          <w:szCs w:val="20"/>
          <w:lang w:bidi="ar-EG"/>
        </w:rPr>
        <w:t xml:space="preserve">): </w:t>
      </w:r>
    </w:p>
    <w:p w14:paraId="439D1AC0" w14:textId="579BAEA2" w:rsidR="00537465" w:rsidRPr="007A1132" w:rsidRDefault="00537465" w:rsidP="00537465">
      <w:pPr>
        <w:bidi w:val="0"/>
        <w:spacing w:after="0" w:line="360" w:lineRule="auto"/>
        <w:rPr>
          <w:rFonts w:asciiTheme="majorBidi" w:eastAsia="Times New Roman" w:hAnsiTheme="majorBidi" w:cstheme="majorBidi"/>
          <w:b/>
          <w:bCs/>
          <w:sz w:val="20"/>
          <w:szCs w:val="20"/>
          <w:lang w:bidi="ar-EG"/>
        </w:rPr>
      </w:pPr>
      <w:bookmarkStart w:id="29" w:name="_Hlk15858066"/>
      <w:r w:rsidRPr="007A1132">
        <w:rPr>
          <w:rFonts w:asciiTheme="majorBidi" w:eastAsia="Times New Roman" w:hAnsiTheme="majorBidi" w:cstheme="majorBidi"/>
          <w:b/>
          <w:bCs/>
          <w:sz w:val="20"/>
          <w:szCs w:val="20"/>
          <w:lang w:bidi="ar-EG"/>
        </w:rPr>
        <w:t xml:space="preserve">Comparison of CAEPs' waves amplitudes </w:t>
      </w:r>
      <w:r>
        <w:rPr>
          <w:rFonts w:asciiTheme="majorBidi" w:hAnsiTheme="majorBidi" w:cstheme="majorBidi"/>
          <w:b/>
          <w:bCs/>
          <w:sz w:val="20"/>
          <w:szCs w:val="20"/>
          <w:lang w:bidi="ar-EG"/>
        </w:rPr>
        <w:t>of /</w:t>
      </w:r>
      <w:proofErr w:type="spellStart"/>
      <w:r>
        <w:rPr>
          <w:rFonts w:asciiTheme="majorBidi" w:hAnsiTheme="majorBidi" w:cstheme="majorBidi"/>
          <w:b/>
          <w:bCs/>
          <w:sz w:val="20"/>
          <w:szCs w:val="20"/>
          <w:lang w:bidi="ar-EG"/>
        </w:rPr>
        <w:t>ga</w:t>
      </w:r>
      <w:proofErr w:type="spellEnd"/>
      <w:r>
        <w:rPr>
          <w:rFonts w:asciiTheme="majorBidi" w:hAnsiTheme="majorBidi" w:cstheme="majorBidi"/>
          <w:b/>
          <w:bCs/>
          <w:sz w:val="20"/>
          <w:szCs w:val="20"/>
          <w:lang w:bidi="ar-EG"/>
        </w:rPr>
        <w:t xml:space="preserve">/ speech stimulus </w:t>
      </w:r>
      <w:r w:rsidRPr="007A1132">
        <w:rPr>
          <w:rFonts w:asciiTheme="majorBidi" w:eastAsia="Times New Roman" w:hAnsiTheme="majorBidi" w:cstheme="majorBidi"/>
          <w:b/>
          <w:bCs/>
          <w:sz w:val="20"/>
          <w:szCs w:val="20"/>
          <w:lang w:bidi="ar-EG"/>
        </w:rPr>
        <w:t xml:space="preserve">between the </w:t>
      </w:r>
      <w:r w:rsidRPr="00FD223C">
        <w:rPr>
          <w:rFonts w:asciiTheme="majorBidi" w:hAnsiTheme="majorBidi" w:cstheme="majorBidi"/>
          <w:b/>
          <w:bCs/>
          <w:sz w:val="20"/>
          <w:szCs w:val="20"/>
          <w:lang w:bidi="ar-EG"/>
        </w:rPr>
        <w:t>control and studied sub-groups.</w:t>
      </w:r>
    </w:p>
    <w:tbl>
      <w:tblPr>
        <w:tblStyle w:val="TableGrid1"/>
        <w:tblW w:w="8490" w:type="dxa"/>
        <w:tblLook w:val="01E0" w:firstRow="1" w:lastRow="1" w:firstColumn="1" w:lastColumn="1" w:noHBand="0" w:noVBand="0"/>
      </w:tblPr>
      <w:tblGrid>
        <w:gridCol w:w="1332"/>
        <w:gridCol w:w="1189"/>
        <w:gridCol w:w="1008"/>
        <w:gridCol w:w="1134"/>
        <w:gridCol w:w="1134"/>
        <w:gridCol w:w="1276"/>
        <w:gridCol w:w="1417"/>
      </w:tblGrid>
      <w:tr w:rsidR="00537465" w:rsidRPr="007A1132" w14:paraId="66B69E76" w14:textId="77777777" w:rsidTr="008A6ED9">
        <w:trPr>
          <w:trHeight w:val="594"/>
        </w:trPr>
        <w:tc>
          <w:tcPr>
            <w:tcW w:w="1332" w:type="dxa"/>
            <w:tcBorders>
              <w:top w:val="double" w:sz="4" w:space="0" w:color="auto"/>
              <w:left w:val="double" w:sz="4" w:space="0" w:color="auto"/>
              <w:bottom w:val="double" w:sz="4" w:space="0" w:color="auto"/>
              <w:right w:val="double" w:sz="4" w:space="0" w:color="auto"/>
            </w:tcBorders>
            <w:vAlign w:val="center"/>
          </w:tcPr>
          <w:p w14:paraId="7D1803BA" w14:textId="77777777" w:rsidR="00537465" w:rsidRPr="007A1132" w:rsidRDefault="00537465" w:rsidP="008A6ED9">
            <w:pPr>
              <w:bidi w:val="0"/>
              <w:spacing w:line="360" w:lineRule="auto"/>
              <w:jc w:val="center"/>
              <w:rPr>
                <w:b/>
                <w:bCs/>
                <w:sz w:val="24"/>
                <w:szCs w:val="24"/>
                <w:lang w:bidi="ar-EG"/>
              </w:rPr>
            </w:pPr>
            <w:r w:rsidRPr="008A767B">
              <w:rPr>
                <w:b/>
                <w:bCs/>
                <w:sz w:val="24"/>
                <w:szCs w:val="24"/>
                <w:lang w:bidi="ar-EG"/>
              </w:rPr>
              <w:t>CAEPs waves</w:t>
            </w:r>
          </w:p>
        </w:tc>
        <w:tc>
          <w:tcPr>
            <w:tcW w:w="1189" w:type="dxa"/>
            <w:tcBorders>
              <w:top w:val="double" w:sz="4" w:space="0" w:color="auto"/>
              <w:left w:val="double" w:sz="4" w:space="0" w:color="auto"/>
              <w:bottom w:val="double" w:sz="4" w:space="0" w:color="auto"/>
            </w:tcBorders>
            <w:vAlign w:val="center"/>
          </w:tcPr>
          <w:p w14:paraId="1D53E2EB" w14:textId="77777777" w:rsidR="00537465" w:rsidRPr="007A1132" w:rsidRDefault="00537465" w:rsidP="008A6ED9">
            <w:pPr>
              <w:bidi w:val="0"/>
              <w:spacing w:line="360" w:lineRule="auto"/>
              <w:jc w:val="center"/>
              <w:rPr>
                <w:b/>
                <w:bCs/>
                <w:sz w:val="24"/>
                <w:szCs w:val="24"/>
                <w:lang w:bidi="ar-EG"/>
              </w:rPr>
            </w:pPr>
            <w:r w:rsidRPr="008A767B">
              <w:rPr>
                <w:b/>
                <w:bCs/>
                <w:sz w:val="24"/>
                <w:szCs w:val="24"/>
                <w:lang w:bidi="ar-EG"/>
              </w:rPr>
              <w:t>GI</w:t>
            </w:r>
          </w:p>
        </w:tc>
        <w:tc>
          <w:tcPr>
            <w:tcW w:w="1008" w:type="dxa"/>
            <w:tcBorders>
              <w:top w:val="double" w:sz="4" w:space="0" w:color="auto"/>
              <w:bottom w:val="double" w:sz="4" w:space="0" w:color="auto"/>
            </w:tcBorders>
            <w:vAlign w:val="center"/>
          </w:tcPr>
          <w:p w14:paraId="36351E06" w14:textId="77777777" w:rsidR="00537465" w:rsidRPr="007A1132" w:rsidRDefault="00537465" w:rsidP="008A6ED9">
            <w:pPr>
              <w:bidi w:val="0"/>
              <w:spacing w:line="360" w:lineRule="auto"/>
              <w:jc w:val="center"/>
              <w:rPr>
                <w:b/>
                <w:bCs/>
                <w:sz w:val="24"/>
                <w:szCs w:val="24"/>
                <w:lang w:bidi="ar-EG"/>
              </w:rPr>
            </w:pPr>
            <w:r w:rsidRPr="008A767B">
              <w:rPr>
                <w:b/>
                <w:bCs/>
                <w:sz w:val="24"/>
                <w:szCs w:val="24"/>
                <w:lang w:bidi="ar-EG"/>
              </w:rPr>
              <w:t>G II N</w:t>
            </w:r>
          </w:p>
        </w:tc>
        <w:tc>
          <w:tcPr>
            <w:tcW w:w="1134" w:type="dxa"/>
            <w:tcBorders>
              <w:top w:val="double" w:sz="4" w:space="0" w:color="auto"/>
              <w:bottom w:val="double" w:sz="4" w:space="0" w:color="auto"/>
            </w:tcBorders>
            <w:vAlign w:val="center"/>
          </w:tcPr>
          <w:p w14:paraId="2ECD9F0D" w14:textId="77777777" w:rsidR="00537465" w:rsidRPr="007A1132" w:rsidRDefault="00537465" w:rsidP="008A6ED9">
            <w:pPr>
              <w:bidi w:val="0"/>
              <w:spacing w:line="360" w:lineRule="auto"/>
              <w:jc w:val="center"/>
              <w:rPr>
                <w:b/>
                <w:bCs/>
                <w:sz w:val="24"/>
                <w:szCs w:val="24"/>
                <w:lang w:bidi="ar-EG"/>
              </w:rPr>
            </w:pPr>
            <w:r w:rsidRPr="008A767B">
              <w:rPr>
                <w:b/>
                <w:bCs/>
                <w:sz w:val="24"/>
                <w:szCs w:val="24"/>
                <w:lang w:bidi="ar-EG"/>
              </w:rPr>
              <w:t>G II DD</w:t>
            </w:r>
          </w:p>
        </w:tc>
        <w:tc>
          <w:tcPr>
            <w:tcW w:w="1134" w:type="dxa"/>
            <w:tcBorders>
              <w:top w:val="double" w:sz="4" w:space="0" w:color="auto"/>
              <w:bottom w:val="double" w:sz="4" w:space="0" w:color="auto"/>
            </w:tcBorders>
            <w:vAlign w:val="center"/>
          </w:tcPr>
          <w:p w14:paraId="215B8B85" w14:textId="77777777" w:rsidR="00537465" w:rsidRPr="007A1132" w:rsidRDefault="00537465" w:rsidP="008A6ED9">
            <w:pPr>
              <w:bidi w:val="0"/>
              <w:spacing w:line="360" w:lineRule="auto"/>
              <w:jc w:val="center"/>
              <w:rPr>
                <w:b/>
                <w:bCs/>
                <w:sz w:val="24"/>
                <w:szCs w:val="24"/>
                <w:lang w:bidi="ar-EG"/>
              </w:rPr>
            </w:pPr>
            <w:r w:rsidRPr="008A767B">
              <w:rPr>
                <w:b/>
                <w:bCs/>
                <w:sz w:val="24"/>
                <w:szCs w:val="24"/>
                <w:lang w:bidi="ar-EG"/>
              </w:rPr>
              <w:t>G II AMB</w:t>
            </w:r>
          </w:p>
        </w:tc>
        <w:tc>
          <w:tcPr>
            <w:tcW w:w="1276" w:type="dxa"/>
            <w:tcBorders>
              <w:top w:val="double" w:sz="4" w:space="0" w:color="auto"/>
              <w:bottom w:val="double" w:sz="4" w:space="0" w:color="auto"/>
              <w:right w:val="double" w:sz="4" w:space="0" w:color="auto"/>
            </w:tcBorders>
            <w:vAlign w:val="center"/>
          </w:tcPr>
          <w:p w14:paraId="50041FF8" w14:textId="77777777" w:rsidR="00537465" w:rsidRPr="007A1132" w:rsidRDefault="00537465" w:rsidP="008A6ED9">
            <w:pPr>
              <w:bidi w:val="0"/>
              <w:spacing w:line="360" w:lineRule="auto"/>
              <w:jc w:val="center"/>
              <w:rPr>
                <w:b/>
                <w:bCs/>
                <w:sz w:val="24"/>
                <w:szCs w:val="24"/>
                <w:lang w:bidi="ar-EG"/>
              </w:rPr>
            </w:pPr>
            <w:r w:rsidRPr="008A767B">
              <w:rPr>
                <w:b/>
                <w:bCs/>
                <w:sz w:val="24"/>
                <w:szCs w:val="24"/>
                <w:lang w:bidi="ar-EG"/>
              </w:rPr>
              <w:t>G II AMB +</w:t>
            </w:r>
          </w:p>
        </w:tc>
        <w:tc>
          <w:tcPr>
            <w:tcW w:w="1417" w:type="dxa"/>
          </w:tcPr>
          <w:p w14:paraId="494B3ED7" w14:textId="77777777" w:rsidR="00537465" w:rsidRPr="008A767B" w:rsidRDefault="00537465" w:rsidP="008A6ED9">
            <w:pPr>
              <w:bidi w:val="0"/>
              <w:rPr>
                <w:b/>
                <w:bCs/>
                <w:sz w:val="24"/>
                <w:szCs w:val="24"/>
                <w:lang w:bidi="ar-EG"/>
              </w:rPr>
            </w:pPr>
            <w:r w:rsidRPr="008A767B">
              <w:rPr>
                <w:b/>
                <w:bCs/>
                <w:sz w:val="24"/>
                <w:szCs w:val="24"/>
                <w:lang w:bidi="ar-EG"/>
              </w:rPr>
              <w:t>P-value</w:t>
            </w:r>
          </w:p>
        </w:tc>
      </w:tr>
      <w:tr w:rsidR="00537465" w:rsidRPr="007A1132" w14:paraId="01F4C220" w14:textId="77777777" w:rsidTr="008A6ED9">
        <w:trPr>
          <w:trHeight w:val="889"/>
        </w:trPr>
        <w:tc>
          <w:tcPr>
            <w:tcW w:w="1332" w:type="dxa"/>
            <w:tcBorders>
              <w:left w:val="double" w:sz="4" w:space="0" w:color="auto"/>
              <w:right w:val="double" w:sz="4" w:space="0" w:color="auto"/>
            </w:tcBorders>
            <w:vAlign w:val="center"/>
          </w:tcPr>
          <w:p w14:paraId="06EA0557" w14:textId="77777777" w:rsidR="00537465" w:rsidRPr="007A1132" w:rsidRDefault="00537465" w:rsidP="00537465">
            <w:pPr>
              <w:bidi w:val="0"/>
              <w:spacing w:line="360" w:lineRule="auto"/>
              <w:jc w:val="center"/>
              <w:rPr>
                <w:lang w:bidi="ar-EG"/>
              </w:rPr>
            </w:pPr>
            <w:r w:rsidRPr="007A1132">
              <w:rPr>
                <w:b/>
                <w:bCs/>
                <w:sz w:val="24"/>
                <w:szCs w:val="24"/>
                <w:lang w:bidi="ar-EG"/>
              </w:rPr>
              <w:t>P1</w:t>
            </w:r>
            <w:r w:rsidRPr="007A1132">
              <w:rPr>
                <w:lang w:bidi="ar-EG"/>
              </w:rPr>
              <w:t xml:space="preserve"> x </w:t>
            </w:r>
          </w:p>
          <w:p w14:paraId="5ADB805E" w14:textId="77777777" w:rsidR="00537465" w:rsidRPr="007A1132" w:rsidRDefault="00537465" w:rsidP="00537465">
            <w:pPr>
              <w:bidi w:val="0"/>
              <w:spacing w:line="360" w:lineRule="auto"/>
              <w:jc w:val="center"/>
              <w:rPr>
                <w:b/>
                <w:bCs/>
                <w:sz w:val="24"/>
                <w:szCs w:val="24"/>
                <w:lang w:bidi="ar-EG"/>
              </w:rPr>
            </w:pPr>
            <w:r w:rsidRPr="007A1132">
              <w:rPr>
                <w:lang w:bidi="ar-EG"/>
              </w:rPr>
              <w:t>(SD)</w:t>
            </w:r>
          </w:p>
        </w:tc>
        <w:tc>
          <w:tcPr>
            <w:tcW w:w="1189" w:type="dxa"/>
            <w:tcBorders>
              <w:left w:val="double" w:sz="4" w:space="0" w:color="auto"/>
            </w:tcBorders>
            <w:vAlign w:val="center"/>
          </w:tcPr>
          <w:p w14:paraId="1E6D636B" w14:textId="77777777" w:rsidR="00537465" w:rsidRPr="00537465" w:rsidRDefault="00537465" w:rsidP="00537465">
            <w:pPr>
              <w:bidi w:val="0"/>
              <w:spacing w:line="360" w:lineRule="auto"/>
              <w:jc w:val="center"/>
              <w:rPr>
                <w:sz w:val="24"/>
                <w:szCs w:val="24"/>
              </w:rPr>
            </w:pPr>
            <w:r w:rsidRPr="00537465">
              <w:rPr>
                <w:sz w:val="24"/>
                <w:szCs w:val="24"/>
              </w:rPr>
              <w:t>3.58</w:t>
            </w:r>
          </w:p>
          <w:p w14:paraId="5A71EA5F" w14:textId="658BB3DF" w:rsidR="00537465" w:rsidRPr="007A1132" w:rsidRDefault="00537465" w:rsidP="00537465">
            <w:pPr>
              <w:bidi w:val="0"/>
              <w:spacing w:line="360" w:lineRule="auto"/>
              <w:jc w:val="center"/>
              <w:rPr>
                <w:sz w:val="24"/>
                <w:szCs w:val="24"/>
              </w:rPr>
            </w:pPr>
            <w:r w:rsidRPr="00537465">
              <w:rPr>
                <w:sz w:val="24"/>
                <w:szCs w:val="24"/>
              </w:rPr>
              <w:t>(0.46)</w:t>
            </w:r>
          </w:p>
        </w:tc>
        <w:tc>
          <w:tcPr>
            <w:tcW w:w="1008" w:type="dxa"/>
            <w:vAlign w:val="center"/>
          </w:tcPr>
          <w:p w14:paraId="4440F7FD" w14:textId="77777777" w:rsidR="00537465" w:rsidRPr="00537465" w:rsidRDefault="00537465" w:rsidP="00537465">
            <w:pPr>
              <w:bidi w:val="0"/>
              <w:spacing w:line="360" w:lineRule="auto"/>
              <w:jc w:val="center"/>
              <w:rPr>
                <w:sz w:val="24"/>
                <w:szCs w:val="24"/>
              </w:rPr>
            </w:pPr>
            <w:r w:rsidRPr="00537465">
              <w:rPr>
                <w:sz w:val="24"/>
                <w:szCs w:val="24"/>
              </w:rPr>
              <w:t>3.57</w:t>
            </w:r>
          </w:p>
          <w:p w14:paraId="2BE3CC51" w14:textId="0B7675C3" w:rsidR="00537465" w:rsidRPr="007A1132" w:rsidRDefault="00537465" w:rsidP="00537465">
            <w:pPr>
              <w:bidi w:val="0"/>
              <w:spacing w:line="360" w:lineRule="auto"/>
              <w:jc w:val="center"/>
              <w:rPr>
                <w:sz w:val="24"/>
                <w:szCs w:val="24"/>
              </w:rPr>
            </w:pPr>
            <w:r w:rsidRPr="00537465">
              <w:rPr>
                <w:sz w:val="24"/>
                <w:szCs w:val="24"/>
              </w:rPr>
              <w:t>(0.46)</w:t>
            </w:r>
          </w:p>
        </w:tc>
        <w:tc>
          <w:tcPr>
            <w:tcW w:w="1134" w:type="dxa"/>
            <w:vAlign w:val="center"/>
          </w:tcPr>
          <w:p w14:paraId="71B02EBE" w14:textId="77777777" w:rsidR="00537465" w:rsidRPr="00537465" w:rsidRDefault="00537465" w:rsidP="00537465">
            <w:pPr>
              <w:bidi w:val="0"/>
              <w:spacing w:line="360" w:lineRule="auto"/>
              <w:jc w:val="center"/>
              <w:rPr>
                <w:sz w:val="24"/>
                <w:szCs w:val="24"/>
              </w:rPr>
            </w:pPr>
            <w:r w:rsidRPr="00537465">
              <w:rPr>
                <w:sz w:val="24"/>
                <w:szCs w:val="24"/>
              </w:rPr>
              <w:t>3.40</w:t>
            </w:r>
          </w:p>
          <w:p w14:paraId="7FC89C07" w14:textId="0EFE1D06" w:rsidR="00537465" w:rsidRPr="007A1132" w:rsidRDefault="00537465" w:rsidP="00537465">
            <w:pPr>
              <w:bidi w:val="0"/>
              <w:spacing w:line="360" w:lineRule="auto"/>
              <w:jc w:val="center"/>
              <w:rPr>
                <w:sz w:val="24"/>
                <w:szCs w:val="24"/>
              </w:rPr>
            </w:pPr>
            <w:r w:rsidRPr="00537465">
              <w:rPr>
                <w:sz w:val="24"/>
                <w:szCs w:val="24"/>
              </w:rPr>
              <w:t>(0.45)</w:t>
            </w:r>
          </w:p>
        </w:tc>
        <w:tc>
          <w:tcPr>
            <w:tcW w:w="1134" w:type="dxa"/>
            <w:vAlign w:val="center"/>
          </w:tcPr>
          <w:p w14:paraId="4E16B333" w14:textId="79225E35" w:rsidR="00537465" w:rsidRPr="007A1132" w:rsidRDefault="00537465" w:rsidP="00537465">
            <w:pPr>
              <w:bidi w:val="0"/>
              <w:spacing w:line="360" w:lineRule="auto"/>
              <w:jc w:val="center"/>
              <w:rPr>
                <w:sz w:val="24"/>
                <w:szCs w:val="24"/>
              </w:rPr>
            </w:pPr>
            <w:r>
              <w:rPr>
                <w:sz w:val="24"/>
                <w:szCs w:val="24"/>
              </w:rPr>
              <w:t>3</w:t>
            </w:r>
            <w:r w:rsidRPr="007A1132">
              <w:rPr>
                <w:sz w:val="24"/>
                <w:szCs w:val="24"/>
              </w:rPr>
              <w:t>.</w:t>
            </w:r>
            <w:r>
              <w:rPr>
                <w:sz w:val="24"/>
                <w:szCs w:val="24"/>
              </w:rPr>
              <w:t>3</w:t>
            </w:r>
            <w:r w:rsidRPr="007A1132">
              <w:rPr>
                <w:sz w:val="24"/>
                <w:szCs w:val="24"/>
              </w:rPr>
              <w:t>3</w:t>
            </w:r>
          </w:p>
          <w:p w14:paraId="57E592B4" w14:textId="77777777" w:rsidR="00537465" w:rsidRPr="007A1132" w:rsidRDefault="00537465" w:rsidP="00537465">
            <w:pPr>
              <w:bidi w:val="0"/>
              <w:spacing w:line="360" w:lineRule="auto"/>
              <w:jc w:val="center"/>
              <w:rPr>
                <w:sz w:val="24"/>
                <w:szCs w:val="24"/>
              </w:rPr>
            </w:pPr>
            <w:r w:rsidRPr="007A1132">
              <w:rPr>
                <w:sz w:val="24"/>
                <w:szCs w:val="24"/>
              </w:rPr>
              <w:t>(0.</w:t>
            </w:r>
            <w:r>
              <w:rPr>
                <w:sz w:val="24"/>
                <w:szCs w:val="24"/>
              </w:rPr>
              <w:t>5</w:t>
            </w:r>
            <w:r w:rsidRPr="007A1132">
              <w:rPr>
                <w:sz w:val="24"/>
                <w:szCs w:val="24"/>
              </w:rPr>
              <w:t>1)</w:t>
            </w:r>
          </w:p>
        </w:tc>
        <w:tc>
          <w:tcPr>
            <w:tcW w:w="1276" w:type="dxa"/>
            <w:tcBorders>
              <w:right w:val="double" w:sz="4" w:space="0" w:color="auto"/>
            </w:tcBorders>
            <w:vAlign w:val="center"/>
          </w:tcPr>
          <w:p w14:paraId="1D39E1CD" w14:textId="28EAABCF" w:rsidR="00537465" w:rsidRPr="007A1132" w:rsidRDefault="00537465" w:rsidP="00537465">
            <w:pPr>
              <w:bidi w:val="0"/>
              <w:spacing w:line="360" w:lineRule="auto"/>
              <w:jc w:val="center"/>
              <w:rPr>
                <w:sz w:val="24"/>
                <w:szCs w:val="24"/>
              </w:rPr>
            </w:pPr>
            <w:r>
              <w:rPr>
                <w:sz w:val="24"/>
                <w:szCs w:val="24"/>
              </w:rPr>
              <w:t>3</w:t>
            </w:r>
            <w:r w:rsidRPr="007A1132">
              <w:rPr>
                <w:sz w:val="24"/>
                <w:szCs w:val="24"/>
              </w:rPr>
              <w:t>.</w:t>
            </w:r>
            <w:r>
              <w:rPr>
                <w:sz w:val="24"/>
                <w:szCs w:val="24"/>
              </w:rPr>
              <w:t>72</w:t>
            </w:r>
          </w:p>
          <w:p w14:paraId="50984A37" w14:textId="77777777" w:rsidR="00537465" w:rsidRPr="007A1132" w:rsidRDefault="00537465" w:rsidP="00537465">
            <w:pPr>
              <w:bidi w:val="0"/>
              <w:spacing w:line="360" w:lineRule="auto"/>
              <w:jc w:val="center"/>
              <w:rPr>
                <w:b/>
                <w:bCs/>
                <w:sz w:val="24"/>
                <w:szCs w:val="24"/>
              </w:rPr>
            </w:pPr>
            <w:r w:rsidRPr="007A1132">
              <w:rPr>
                <w:sz w:val="24"/>
                <w:szCs w:val="24"/>
              </w:rPr>
              <w:t>(0.41)</w:t>
            </w:r>
          </w:p>
        </w:tc>
        <w:tc>
          <w:tcPr>
            <w:tcW w:w="1417" w:type="dxa"/>
            <w:tcBorders>
              <w:right w:val="double" w:sz="4" w:space="0" w:color="auto"/>
            </w:tcBorders>
            <w:vAlign w:val="center"/>
          </w:tcPr>
          <w:p w14:paraId="7D640A86" w14:textId="1195B85D" w:rsidR="00537465" w:rsidRPr="007A1132" w:rsidRDefault="00AA2D62" w:rsidP="00AC0A0D">
            <w:pPr>
              <w:bidi w:val="0"/>
              <w:spacing w:line="360" w:lineRule="auto"/>
              <w:jc w:val="center"/>
              <w:rPr>
                <w:b/>
                <w:bCs/>
                <w:sz w:val="24"/>
                <w:szCs w:val="24"/>
              </w:rPr>
            </w:pPr>
            <w:r>
              <w:rPr>
                <w:b/>
                <w:bCs/>
                <w:sz w:val="24"/>
                <w:szCs w:val="24"/>
              </w:rPr>
              <w:t>0.286</w:t>
            </w:r>
          </w:p>
        </w:tc>
      </w:tr>
      <w:tr w:rsidR="00537465" w:rsidRPr="007A1132" w14:paraId="3C3B5414" w14:textId="77777777" w:rsidTr="008A6ED9">
        <w:trPr>
          <w:trHeight w:val="877"/>
        </w:trPr>
        <w:tc>
          <w:tcPr>
            <w:tcW w:w="1332" w:type="dxa"/>
            <w:tcBorders>
              <w:left w:val="double" w:sz="4" w:space="0" w:color="auto"/>
              <w:right w:val="double" w:sz="4" w:space="0" w:color="auto"/>
            </w:tcBorders>
            <w:vAlign w:val="center"/>
          </w:tcPr>
          <w:p w14:paraId="25C7FA74" w14:textId="77777777" w:rsidR="00537465" w:rsidRPr="007A1132" w:rsidRDefault="00537465" w:rsidP="00537465">
            <w:pPr>
              <w:bidi w:val="0"/>
              <w:spacing w:line="360" w:lineRule="auto"/>
              <w:jc w:val="center"/>
              <w:rPr>
                <w:lang w:bidi="ar-EG"/>
              </w:rPr>
            </w:pPr>
            <w:r w:rsidRPr="007A1132">
              <w:rPr>
                <w:b/>
                <w:bCs/>
                <w:sz w:val="24"/>
                <w:szCs w:val="24"/>
                <w:lang w:bidi="ar-EG"/>
              </w:rPr>
              <w:t>N1</w:t>
            </w:r>
            <w:r w:rsidRPr="007A1132">
              <w:rPr>
                <w:lang w:bidi="ar-EG"/>
              </w:rPr>
              <w:t xml:space="preserve"> x </w:t>
            </w:r>
          </w:p>
          <w:p w14:paraId="03DFE9CC" w14:textId="77777777" w:rsidR="00537465" w:rsidRPr="007A1132" w:rsidRDefault="00537465" w:rsidP="00537465">
            <w:pPr>
              <w:bidi w:val="0"/>
              <w:spacing w:line="360" w:lineRule="auto"/>
              <w:jc w:val="center"/>
              <w:rPr>
                <w:b/>
                <w:bCs/>
                <w:sz w:val="24"/>
                <w:szCs w:val="24"/>
                <w:lang w:bidi="ar-EG"/>
              </w:rPr>
            </w:pPr>
            <w:r w:rsidRPr="007A1132">
              <w:rPr>
                <w:lang w:bidi="ar-EG"/>
              </w:rPr>
              <w:t>(SD)</w:t>
            </w:r>
          </w:p>
        </w:tc>
        <w:tc>
          <w:tcPr>
            <w:tcW w:w="1189" w:type="dxa"/>
            <w:tcBorders>
              <w:left w:val="double" w:sz="4" w:space="0" w:color="auto"/>
            </w:tcBorders>
            <w:vAlign w:val="center"/>
          </w:tcPr>
          <w:p w14:paraId="75B4EFFB" w14:textId="77777777" w:rsidR="00537465" w:rsidRPr="00537465" w:rsidRDefault="00537465" w:rsidP="00537465">
            <w:pPr>
              <w:bidi w:val="0"/>
              <w:spacing w:line="360" w:lineRule="auto"/>
              <w:jc w:val="center"/>
              <w:rPr>
                <w:sz w:val="24"/>
                <w:szCs w:val="24"/>
              </w:rPr>
            </w:pPr>
            <w:r w:rsidRPr="00537465">
              <w:rPr>
                <w:sz w:val="24"/>
                <w:szCs w:val="24"/>
              </w:rPr>
              <w:t>5.51</w:t>
            </w:r>
          </w:p>
          <w:p w14:paraId="14EF850F" w14:textId="39675676" w:rsidR="00537465" w:rsidRPr="007A1132" w:rsidRDefault="00537465" w:rsidP="00537465">
            <w:pPr>
              <w:bidi w:val="0"/>
              <w:spacing w:line="360" w:lineRule="auto"/>
              <w:jc w:val="center"/>
              <w:rPr>
                <w:sz w:val="24"/>
                <w:szCs w:val="24"/>
              </w:rPr>
            </w:pPr>
            <w:r w:rsidRPr="00537465">
              <w:rPr>
                <w:sz w:val="24"/>
                <w:szCs w:val="24"/>
              </w:rPr>
              <w:t>(0.53)</w:t>
            </w:r>
          </w:p>
        </w:tc>
        <w:tc>
          <w:tcPr>
            <w:tcW w:w="1008" w:type="dxa"/>
            <w:vAlign w:val="center"/>
          </w:tcPr>
          <w:p w14:paraId="03B9A34F" w14:textId="77777777" w:rsidR="00537465" w:rsidRPr="00537465" w:rsidRDefault="00537465" w:rsidP="00537465">
            <w:pPr>
              <w:bidi w:val="0"/>
              <w:spacing w:line="360" w:lineRule="auto"/>
              <w:jc w:val="center"/>
              <w:rPr>
                <w:sz w:val="24"/>
                <w:szCs w:val="24"/>
              </w:rPr>
            </w:pPr>
            <w:r w:rsidRPr="00537465">
              <w:rPr>
                <w:sz w:val="24"/>
                <w:szCs w:val="24"/>
              </w:rPr>
              <w:t>5.48</w:t>
            </w:r>
          </w:p>
          <w:p w14:paraId="27CD8CA4" w14:textId="03BAC945" w:rsidR="00537465" w:rsidRPr="007A1132" w:rsidRDefault="00537465" w:rsidP="00537465">
            <w:pPr>
              <w:bidi w:val="0"/>
              <w:spacing w:line="360" w:lineRule="auto"/>
              <w:jc w:val="center"/>
              <w:rPr>
                <w:sz w:val="24"/>
                <w:szCs w:val="24"/>
              </w:rPr>
            </w:pPr>
            <w:r w:rsidRPr="00537465">
              <w:rPr>
                <w:sz w:val="24"/>
                <w:szCs w:val="24"/>
              </w:rPr>
              <w:t>(0.65)</w:t>
            </w:r>
          </w:p>
        </w:tc>
        <w:tc>
          <w:tcPr>
            <w:tcW w:w="1134" w:type="dxa"/>
            <w:vAlign w:val="center"/>
          </w:tcPr>
          <w:p w14:paraId="2B5C1E66" w14:textId="6A7B07A4" w:rsidR="00537465" w:rsidRPr="00537465" w:rsidRDefault="00537465" w:rsidP="00537465">
            <w:pPr>
              <w:bidi w:val="0"/>
              <w:spacing w:line="360" w:lineRule="auto"/>
              <w:jc w:val="center"/>
              <w:rPr>
                <w:sz w:val="24"/>
                <w:szCs w:val="24"/>
              </w:rPr>
            </w:pPr>
            <w:r>
              <w:rPr>
                <w:sz w:val="24"/>
                <w:szCs w:val="24"/>
              </w:rPr>
              <w:t>5</w:t>
            </w:r>
            <w:r w:rsidRPr="00537465">
              <w:rPr>
                <w:sz w:val="24"/>
                <w:szCs w:val="24"/>
              </w:rPr>
              <w:t>.</w:t>
            </w:r>
            <w:r>
              <w:rPr>
                <w:sz w:val="24"/>
                <w:szCs w:val="24"/>
              </w:rPr>
              <w:t>87</w:t>
            </w:r>
          </w:p>
          <w:p w14:paraId="79F3076E" w14:textId="0806FF62" w:rsidR="00537465" w:rsidRPr="007A1132" w:rsidRDefault="00537465" w:rsidP="00537465">
            <w:pPr>
              <w:bidi w:val="0"/>
              <w:spacing w:line="360" w:lineRule="auto"/>
              <w:jc w:val="center"/>
              <w:rPr>
                <w:sz w:val="24"/>
                <w:szCs w:val="24"/>
              </w:rPr>
            </w:pPr>
            <w:r w:rsidRPr="00537465">
              <w:rPr>
                <w:sz w:val="24"/>
                <w:szCs w:val="24"/>
              </w:rPr>
              <w:t>(0.51)</w:t>
            </w:r>
          </w:p>
        </w:tc>
        <w:tc>
          <w:tcPr>
            <w:tcW w:w="1134" w:type="dxa"/>
            <w:vAlign w:val="center"/>
          </w:tcPr>
          <w:p w14:paraId="7B70F58D" w14:textId="2EB52663" w:rsidR="00537465" w:rsidRPr="007A1132" w:rsidRDefault="00537465" w:rsidP="00537465">
            <w:pPr>
              <w:bidi w:val="0"/>
              <w:spacing w:line="360" w:lineRule="auto"/>
              <w:jc w:val="center"/>
              <w:rPr>
                <w:sz w:val="24"/>
                <w:szCs w:val="24"/>
              </w:rPr>
            </w:pPr>
            <w:r>
              <w:rPr>
                <w:sz w:val="24"/>
                <w:szCs w:val="24"/>
              </w:rPr>
              <w:t>5</w:t>
            </w:r>
            <w:r w:rsidRPr="007A1132">
              <w:rPr>
                <w:sz w:val="24"/>
                <w:szCs w:val="24"/>
              </w:rPr>
              <w:t>.</w:t>
            </w:r>
            <w:r>
              <w:rPr>
                <w:sz w:val="24"/>
                <w:szCs w:val="24"/>
              </w:rPr>
              <w:t>5</w:t>
            </w:r>
            <w:r w:rsidRPr="007A1132">
              <w:rPr>
                <w:sz w:val="24"/>
                <w:szCs w:val="24"/>
              </w:rPr>
              <w:t>3</w:t>
            </w:r>
          </w:p>
          <w:p w14:paraId="37892652" w14:textId="77777777" w:rsidR="00537465" w:rsidRPr="007A1132" w:rsidRDefault="00537465" w:rsidP="00537465">
            <w:pPr>
              <w:bidi w:val="0"/>
              <w:spacing w:line="360" w:lineRule="auto"/>
              <w:jc w:val="center"/>
              <w:rPr>
                <w:sz w:val="32"/>
                <w:szCs w:val="32"/>
                <w:lang w:bidi="ar-EG"/>
              </w:rPr>
            </w:pPr>
            <w:r w:rsidRPr="007A1132">
              <w:rPr>
                <w:sz w:val="24"/>
                <w:szCs w:val="24"/>
              </w:rPr>
              <w:t>(0.</w:t>
            </w:r>
            <w:r>
              <w:rPr>
                <w:sz w:val="24"/>
                <w:szCs w:val="24"/>
              </w:rPr>
              <w:t>66</w:t>
            </w:r>
            <w:r w:rsidRPr="007A1132">
              <w:rPr>
                <w:sz w:val="24"/>
                <w:szCs w:val="24"/>
              </w:rPr>
              <w:t>)</w:t>
            </w:r>
          </w:p>
        </w:tc>
        <w:tc>
          <w:tcPr>
            <w:tcW w:w="1276" w:type="dxa"/>
            <w:tcBorders>
              <w:right w:val="double" w:sz="4" w:space="0" w:color="auto"/>
            </w:tcBorders>
            <w:vAlign w:val="center"/>
          </w:tcPr>
          <w:p w14:paraId="238FFA9F" w14:textId="195CD503" w:rsidR="00537465" w:rsidRPr="007A1132" w:rsidRDefault="00537465" w:rsidP="00537465">
            <w:pPr>
              <w:bidi w:val="0"/>
              <w:spacing w:line="360" w:lineRule="auto"/>
              <w:jc w:val="center"/>
              <w:rPr>
                <w:sz w:val="24"/>
                <w:szCs w:val="24"/>
              </w:rPr>
            </w:pPr>
            <w:r>
              <w:rPr>
                <w:sz w:val="24"/>
                <w:szCs w:val="24"/>
              </w:rPr>
              <w:t>6</w:t>
            </w:r>
            <w:r w:rsidRPr="007A1132">
              <w:rPr>
                <w:sz w:val="24"/>
                <w:szCs w:val="24"/>
              </w:rPr>
              <w:t>.</w:t>
            </w:r>
            <w:r>
              <w:rPr>
                <w:sz w:val="24"/>
                <w:szCs w:val="24"/>
              </w:rPr>
              <w:t>0</w:t>
            </w:r>
            <w:r w:rsidRPr="007A1132">
              <w:rPr>
                <w:sz w:val="24"/>
                <w:szCs w:val="24"/>
              </w:rPr>
              <w:t>3</w:t>
            </w:r>
          </w:p>
          <w:p w14:paraId="658E6FA4" w14:textId="77777777" w:rsidR="00537465" w:rsidRPr="007A1132" w:rsidRDefault="00537465" w:rsidP="00537465">
            <w:pPr>
              <w:bidi w:val="0"/>
              <w:spacing w:line="360" w:lineRule="auto"/>
              <w:jc w:val="center"/>
              <w:rPr>
                <w:b/>
                <w:bCs/>
                <w:sz w:val="32"/>
                <w:szCs w:val="32"/>
                <w:lang w:bidi="ar-EG"/>
              </w:rPr>
            </w:pPr>
            <w:r w:rsidRPr="007A1132">
              <w:rPr>
                <w:sz w:val="24"/>
                <w:szCs w:val="24"/>
              </w:rPr>
              <w:t>(0.</w:t>
            </w:r>
            <w:r>
              <w:rPr>
                <w:sz w:val="24"/>
                <w:szCs w:val="24"/>
              </w:rPr>
              <w:t>55</w:t>
            </w:r>
            <w:r w:rsidRPr="007A1132">
              <w:rPr>
                <w:sz w:val="24"/>
                <w:szCs w:val="24"/>
              </w:rPr>
              <w:t>)</w:t>
            </w:r>
          </w:p>
        </w:tc>
        <w:tc>
          <w:tcPr>
            <w:tcW w:w="1417" w:type="dxa"/>
            <w:tcBorders>
              <w:right w:val="double" w:sz="4" w:space="0" w:color="auto"/>
            </w:tcBorders>
            <w:vAlign w:val="center"/>
          </w:tcPr>
          <w:p w14:paraId="245DC42A" w14:textId="26687368" w:rsidR="00537465" w:rsidRPr="007A1132" w:rsidRDefault="00AC0A0D" w:rsidP="00AC0A0D">
            <w:pPr>
              <w:bidi w:val="0"/>
              <w:spacing w:line="360" w:lineRule="auto"/>
              <w:jc w:val="center"/>
              <w:rPr>
                <w:b/>
                <w:bCs/>
                <w:sz w:val="24"/>
                <w:szCs w:val="24"/>
              </w:rPr>
            </w:pPr>
            <w:r>
              <w:rPr>
                <w:b/>
                <w:bCs/>
                <w:sz w:val="24"/>
                <w:szCs w:val="24"/>
              </w:rPr>
              <w:t>0.453</w:t>
            </w:r>
          </w:p>
        </w:tc>
      </w:tr>
      <w:tr w:rsidR="00537465" w:rsidRPr="007A1132" w14:paraId="468C5FB6" w14:textId="77777777" w:rsidTr="008A6ED9">
        <w:trPr>
          <w:trHeight w:val="889"/>
        </w:trPr>
        <w:tc>
          <w:tcPr>
            <w:tcW w:w="1332" w:type="dxa"/>
            <w:tcBorders>
              <w:left w:val="double" w:sz="4" w:space="0" w:color="auto"/>
              <w:right w:val="double" w:sz="4" w:space="0" w:color="auto"/>
            </w:tcBorders>
            <w:vAlign w:val="center"/>
          </w:tcPr>
          <w:p w14:paraId="4B154E6B" w14:textId="77777777" w:rsidR="00537465" w:rsidRPr="007A1132" w:rsidRDefault="00537465" w:rsidP="00537465">
            <w:pPr>
              <w:bidi w:val="0"/>
              <w:spacing w:line="360" w:lineRule="auto"/>
              <w:jc w:val="center"/>
              <w:rPr>
                <w:lang w:bidi="ar-EG"/>
              </w:rPr>
            </w:pPr>
            <w:r w:rsidRPr="007A1132">
              <w:rPr>
                <w:b/>
                <w:bCs/>
                <w:sz w:val="24"/>
                <w:szCs w:val="24"/>
                <w:lang w:bidi="ar-EG"/>
              </w:rPr>
              <w:t>P2</w:t>
            </w:r>
            <w:r w:rsidRPr="007A1132">
              <w:rPr>
                <w:lang w:bidi="ar-EG"/>
              </w:rPr>
              <w:t xml:space="preserve"> x </w:t>
            </w:r>
          </w:p>
          <w:p w14:paraId="0B6E3FD5" w14:textId="77777777" w:rsidR="00537465" w:rsidRPr="007A1132" w:rsidRDefault="00537465" w:rsidP="00537465">
            <w:pPr>
              <w:bidi w:val="0"/>
              <w:spacing w:line="360" w:lineRule="auto"/>
              <w:jc w:val="center"/>
              <w:rPr>
                <w:b/>
                <w:bCs/>
                <w:sz w:val="24"/>
                <w:szCs w:val="24"/>
                <w:lang w:bidi="ar-EG"/>
              </w:rPr>
            </w:pPr>
            <w:r w:rsidRPr="007A1132">
              <w:rPr>
                <w:lang w:bidi="ar-EG"/>
              </w:rPr>
              <w:t>(SD)</w:t>
            </w:r>
          </w:p>
        </w:tc>
        <w:tc>
          <w:tcPr>
            <w:tcW w:w="1189" w:type="dxa"/>
            <w:tcBorders>
              <w:left w:val="double" w:sz="4" w:space="0" w:color="auto"/>
            </w:tcBorders>
            <w:vAlign w:val="center"/>
          </w:tcPr>
          <w:p w14:paraId="3BD81190" w14:textId="77777777" w:rsidR="00537465" w:rsidRPr="00537465" w:rsidRDefault="00537465" w:rsidP="00537465">
            <w:pPr>
              <w:bidi w:val="0"/>
              <w:spacing w:line="360" w:lineRule="auto"/>
              <w:jc w:val="center"/>
              <w:rPr>
                <w:sz w:val="24"/>
                <w:szCs w:val="24"/>
              </w:rPr>
            </w:pPr>
            <w:r w:rsidRPr="00537465">
              <w:rPr>
                <w:sz w:val="24"/>
                <w:szCs w:val="24"/>
              </w:rPr>
              <w:t>4.02</w:t>
            </w:r>
          </w:p>
          <w:p w14:paraId="7928BD62" w14:textId="6B268652" w:rsidR="00537465" w:rsidRPr="007A1132" w:rsidRDefault="00537465" w:rsidP="00537465">
            <w:pPr>
              <w:bidi w:val="0"/>
              <w:spacing w:line="360" w:lineRule="auto"/>
              <w:jc w:val="center"/>
              <w:rPr>
                <w:sz w:val="24"/>
                <w:szCs w:val="24"/>
              </w:rPr>
            </w:pPr>
            <w:r w:rsidRPr="00537465">
              <w:rPr>
                <w:sz w:val="24"/>
                <w:szCs w:val="24"/>
              </w:rPr>
              <w:t>(0.52)</w:t>
            </w:r>
          </w:p>
        </w:tc>
        <w:tc>
          <w:tcPr>
            <w:tcW w:w="1008" w:type="dxa"/>
            <w:vAlign w:val="center"/>
          </w:tcPr>
          <w:p w14:paraId="3C522BE4" w14:textId="16D1C36D" w:rsidR="00537465" w:rsidRPr="00537465" w:rsidRDefault="00537465" w:rsidP="00537465">
            <w:pPr>
              <w:bidi w:val="0"/>
              <w:spacing w:line="360" w:lineRule="auto"/>
              <w:jc w:val="center"/>
              <w:rPr>
                <w:sz w:val="24"/>
                <w:szCs w:val="24"/>
              </w:rPr>
            </w:pPr>
            <w:r>
              <w:rPr>
                <w:sz w:val="24"/>
                <w:szCs w:val="24"/>
              </w:rPr>
              <w:t>4</w:t>
            </w:r>
            <w:r w:rsidRPr="00537465">
              <w:rPr>
                <w:sz w:val="24"/>
                <w:szCs w:val="24"/>
              </w:rPr>
              <w:t>.</w:t>
            </w:r>
            <w:r>
              <w:rPr>
                <w:sz w:val="24"/>
                <w:szCs w:val="24"/>
              </w:rPr>
              <w:t>6</w:t>
            </w:r>
            <w:r w:rsidRPr="00537465">
              <w:rPr>
                <w:sz w:val="24"/>
                <w:szCs w:val="24"/>
              </w:rPr>
              <w:t>4</w:t>
            </w:r>
          </w:p>
          <w:p w14:paraId="4591C16A" w14:textId="376AA2FE" w:rsidR="00537465" w:rsidRPr="007A1132" w:rsidRDefault="00537465" w:rsidP="00537465">
            <w:pPr>
              <w:bidi w:val="0"/>
              <w:spacing w:line="360" w:lineRule="auto"/>
              <w:jc w:val="center"/>
              <w:rPr>
                <w:sz w:val="24"/>
                <w:szCs w:val="24"/>
              </w:rPr>
            </w:pPr>
            <w:r w:rsidRPr="00537465">
              <w:rPr>
                <w:sz w:val="24"/>
                <w:szCs w:val="24"/>
              </w:rPr>
              <w:t>(0.52)</w:t>
            </w:r>
          </w:p>
        </w:tc>
        <w:tc>
          <w:tcPr>
            <w:tcW w:w="1134" w:type="dxa"/>
            <w:vAlign w:val="center"/>
          </w:tcPr>
          <w:p w14:paraId="267F941F" w14:textId="77777777" w:rsidR="00537465" w:rsidRPr="00537465" w:rsidRDefault="00537465" w:rsidP="00537465">
            <w:pPr>
              <w:bidi w:val="0"/>
              <w:spacing w:line="360" w:lineRule="auto"/>
              <w:jc w:val="center"/>
              <w:rPr>
                <w:sz w:val="24"/>
                <w:szCs w:val="24"/>
              </w:rPr>
            </w:pPr>
            <w:r w:rsidRPr="00537465">
              <w:rPr>
                <w:sz w:val="24"/>
                <w:szCs w:val="24"/>
              </w:rPr>
              <w:t>3.99</w:t>
            </w:r>
          </w:p>
          <w:p w14:paraId="71322A95" w14:textId="0762341E" w:rsidR="00537465" w:rsidRPr="007A1132" w:rsidRDefault="00537465" w:rsidP="00537465">
            <w:pPr>
              <w:bidi w:val="0"/>
              <w:spacing w:line="360" w:lineRule="auto"/>
              <w:jc w:val="center"/>
              <w:rPr>
                <w:sz w:val="24"/>
                <w:szCs w:val="24"/>
              </w:rPr>
            </w:pPr>
            <w:r w:rsidRPr="00537465">
              <w:rPr>
                <w:sz w:val="24"/>
                <w:szCs w:val="24"/>
              </w:rPr>
              <w:t>(0.51)</w:t>
            </w:r>
          </w:p>
        </w:tc>
        <w:tc>
          <w:tcPr>
            <w:tcW w:w="1134" w:type="dxa"/>
            <w:vAlign w:val="center"/>
          </w:tcPr>
          <w:p w14:paraId="2C987A3C" w14:textId="0AC8B17D" w:rsidR="00537465" w:rsidRPr="007A1132" w:rsidRDefault="00537465" w:rsidP="00537465">
            <w:pPr>
              <w:bidi w:val="0"/>
              <w:spacing w:line="360" w:lineRule="auto"/>
              <w:jc w:val="center"/>
              <w:rPr>
                <w:sz w:val="24"/>
                <w:szCs w:val="24"/>
              </w:rPr>
            </w:pPr>
            <w:r>
              <w:rPr>
                <w:sz w:val="24"/>
                <w:szCs w:val="24"/>
              </w:rPr>
              <w:t>4</w:t>
            </w:r>
            <w:r w:rsidRPr="007A1132">
              <w:rPr>
                <w:sz w:val="24"/>
                <w:szCs w:val="24"/>
              </w:rPr>
              <w:t>.43</w:t>
            </w:r>
          </w:p>
          <w:p w14:paraId="70961D0C" w14:textId="77777777" w:rsidR="00537465" w:rsidRPr="007A1132" w:rsidRDefault="00537465" w:rsidP="00537465">
            <w:pPr>
              <w:bidi w:val="0"/>
              <w:spacing w:line="360" w:lineRule="auto"/>
              <w:jc w:val="center"/>
              <w:rPr>
                <w:sz w:val="32"/>
                <w:szCs w:val="32"/>
                <w:lang w:bidi="ar-EG"/>
              </w:rPr>
            </w:pPr>
            <w:r w:rsidRPr="007A1132">
              <w:rPr>
                <w:sz w:val="24"/>
                <w:szCs w:val="24"/>
              </w:rPr>
              <w:t>(0.</w:t>
            </w:r>
            <w:r>
              <w:rPr>
                <w:sz w:val="24"/>
                <w:szCs w:val="24"/>
              </w:rPr>
              <w:t>1</w:t>
            </w:r>
            <w:r w:rsidRPr="007A1132">
              <w:rPr>
                <w:sz w:val="24"/>
                <w:szCs w:val="24"/>
              </w:rPr>
              <w:t>5)</w:t>
            </w:r>
          </w:p>
        </w:tc>
        <w:tc>
          <w:tcPr>
            <w:tcW w:w="1276" w:type="dxa"/>
            <w:tcBorders>
              <w:right w:val="double" w:sz="4" w:space="0" w:color="auto"/>
            </w:tcBorders>
            <w:vAlign w:val="center"/>
          </w:tcPr>
          <w:p w14:paraId="49E5399D" w14:textId="77777777" w:rsidR="00537465" w:rsidRPr="007A1132" w:rsidRDefault="00537465" w:rsidP="00537465">
            <w:pPr>
              <w:bidi w:val="0"/>
              <w:spacing w:line="360" w:lineRule="auto"/>
              <w:jc w:val="center"/>
              <w:rPr>
                <w:sz w:val="24"/>
                <w:szCs w:val="24"/>
              </w:rPr>
            </w:pPr>
            <w:r>
              <w:rPr>
                <w:sz w:val="24"/>
                <w:szCs w:val="24"/>
              </w:rPr>
              <w:t>4</w:t>
            </w:r>
            <w:r w:rsidRPr="007A1132">
              <w:rPr>
                <w:sz w:val="24"/>
                <w:szCs w:val="24"/>
              </w:rPr>
              <w:t>.93</w:t>
            </w:r>
          </w:p>
          <w:p w14:paraId="79E0175F" w14:textId="77777777" w:rsidR="00537465" w:rsidRPr="007A1132" w:rsidRDefault="00537465" w:rsidP="00537465">
            <w:pPr>
              <w:bidi w:val="0"/>
              <w:spacing w:line="360" w:lineRule="auto"/>
              <w:jc w:val="center"/>
              <w:rPr>
                <w:b/>
                <w:bCs/>
                <w:sz w:val="32"/>
                <w:szCs w:val="32"/>
                <w:lang w:bidi="ar-EG"/>
              </w:rPr>
            </w:pPr>
            <w:r w:rsidRPr="007A1132">
              <w:rPr>
                <w:sz w:val="24"/>
                <w:szCs w:val="24"/>
              </w:rPr>
              <w:t>(0.</w:t>
            </w:r>
            <w:r>
              <w:rPr>
                <w:sz w:val="24"/>
                <w:szCs w:val="24"/>
              </w:rPr>
              <w:t>76</w:t>
            </w:r>
            <w:r w:rsidRPr="007A1132">
              <w:rPr>
                <w:sz w:val="24"/>
                <w:szCs w:val="24"/>
              </w:rPr>
              <w:t>)</w:t>
            </w:r>
          </w:p>
        </w:tc>
        <w:tc>
          <w:tcPr>
            <w:tcW w:w="1417" w:type="dxa"/>
            <w:tcBorders>
              <w:right w:val="double" w:sz="4" w:space="0" w:color="auto"/>
            </w:tcBorders>
            <w:vAlign w:val="center"/>
          </w:tcPr>
          <w:p w14:paraId="24ED8176" w14:textId="16D02F8A" w:rsidR="00537465" w:rsidRPr="007A1132" w:rsidRDefault="00AC0A0D" w:rsidP="00AC0A0D">
            <w:pPr>
              <w:bidi w:val="0"/>
              <w:spacing w:line="360" w:lineRule="auto"/>
              <w:jc w:val="center"/>
              <w:rPr>
                <w:b/>
                <w:bCs/>
                <w:sz w:val="24"/>
                <w:szCs w:val="24"/>
              </w:rPr>
            </w:pPr>
            <w:r>
              <w:rPr>
                <w:b/>
                <w:bCs/>
                <w:sz w:val="24"/>
                <w:szCs w:val="24"/>
              </w:rPr>
              <w:t>0.125</w:t>
            </w:r>
          </w:p>
        </w:tc>
      </w:tr>
      <w:tr w:rsidR="00537465" w:rsidRPr="007A1132" w14:paraId="17F7C682" w14:textId="77777777" w:rsidTr="008A6ED9">
        <w:trPr>
          <w:trHeight w:val="889"/>
        </w:trPr>
        <w:tc>
          <w:tcPr>
            <w:tcW w:w="1332" w:type="dxa"/>
            <w:tcBorders>
              <w:left w:val="double" w:sz="4" w:space="0" w:color="auto"/>
              <w:bottom w:val="double" w:sz="4" w:space="0" w:color="auto"/>
              <w:right w:val="double" w:sz="4" w:space="0" w:color="auto"/>
            </w:tcBorders>
            <w:vAlign w:val="center"/>
          </w:tcPr>
          <w:p w14:paraId="1240ACC6" w14:textId="77777777" w:rsidR="00537465" w:rsidRPr="007A1132" w:rsidRDefault="00537465" w:rsidP="00537465">
            <w:pPr>
              <w:bidi w:val="0"/>
              <w:spacing w:line="360" w:lineRule="auto"/>
              <w:jc w:val="center"/>
              <w:rPr>
                <w:lang w:bidi="ar-EG"/>
              </w:rPr>
            </w:pPr>
            <w:r w:rsidRPr="007A1132">
              <w:rPr>
                <w:b/>
                <w:bCs/>
                <w:sz w:val="24"/>
                <w:szCs w:val="24"/>
                <w:lang w:bidi="ar-EG"/>
              </w:rPr>
              <w:t>N2</w:t>
            </w:r>
            <w:r w:rsidRPr="007A1132">
              <w:rPr>
                <w:lang w:bidi="ar-EG"/>
              </w:rPr>
              <w:t xml:space="preserve"> x </w:t>
            </w:r>
          </w:p>
          <w:p w14:paraId="5630F1BC" w14:textId="77777777" w:rsidR="00537465" w:rsidRPr="007A1132" w:rsidRDefault="00537465" w:rsidP="00537465">
            <w:pPr>
              <w:bidi w:val="0"/>
              <w:spacing w:line="360" w:lineRule="auto"/>
              <w:jc w:val="center"/>
              <w:rPr>
                <w:b/>
                <w:bCs/>
                <w:sz w:val="24"/>
                <w:szCs w:val="24"/>
                <w:lang w:bidi="ar-EG"/>
              </w:rPr>
            </w:pPr>
            <w:r w:rsidRPr="007A1132">
              <w:rPr>
                <w:lang w:bidi="ar-EG"/>
              </w:rPr>
              <w:t>(SD)</w:t>
            </w:r>
          </w:p>
        </w:tc>
        <w:tc>
          <w:tcPr>
            <w:tcW w:w="1189" w:type="dxa"/>
            <w:tcBorders>
              <w:left w:val="double" w:sz="4" w:space="0" w:color="auto"/>
              <w:bottom w:val="double" w:sz="4" w:space="0" w:color="auto"/>
            </w:tcBorders>
            <w:vAlign w:val="center"/>
          </w:tcPr>
          <w:p w14:paraId="18E8B428" w14:textId="77777777" w:rsidR="00537465" w:rsidRPr="00537465" w:rsidRDefault="00537465" w:rsidP="00537465">
            <w:pPr>
              <w:bidi w:val="0"/>
              <w:spacing w:line="360" w:lineRule="auto"/>
              <w:jc w:val="center"/>
              <w:rPr>
                <w:sz w:val="24"/>
                <w:szCs w:val="24"/>
              </w:rPr>
            </w:pPr>
            <w:r w:rsidRPr="00537465">
              <w:rPr>
                <w:sz w:val="24"/>
                <w:szCs w:val="24"/>
              </w:rPr>
              <w:t>3.54</w:t>
            </w:r>
          </w:p>
          <w:p w14:paraId="2CBBDCF3" w14:textId="3254328E" w:rsidR="00537465" w:rsidRPr="007A1132" w:rsidRDefault="00537465" w:rsidP="00537465">
            <w:pPr>
              <w:bidi w:val="0"/>
              <w:spacing w:line="360" w:lineRule="auto"/>
              <w:jc w:val="center"/>
              <w:rPr>
                <w:sz w:val="24"/>
                <w:szCs w:val="24"/>
              </w:rPr>
            </w:pPr>
            <w:r w:rsidRPr="00537465">
              <w:rPr>
                <w:sz w:val="24"/>
                <w:szCs w:val="24"/>
              </w:rPr>
              <w:t>(0.55)</w:t>
            </w:r>
          </w:p>
        </w:tc>
        <w:tc>
          <w:tcPr>
            <w:tcW w:w="1008" w:type="dxa"/>
            <w:tcBorders>
              <w:bottom w:val="double" w:sz="4" w:space="0" w:color="auto"/>
            </w:tcBorders>
            <w:vAlign w:val="center"/>
          </w:tcPr>
          <w:p w14:paraId="0262E6CA" w14:textId="52083B4F" w:rsidR="00537465" w:rsidRPr="00537465" w:rsidRDefault="00537465" w:rsidP="00537465">
            <w:pPr>
              <w:bidi w:val="0"/>
              <w:spacing w:line="360" w:lineRule="auto"/>
              <w:jc w:val="center"/>
              <w:rPr>
                <w:sz w:val="24"/>
                <w:szCs w:val="24"/>
              </w:rPr>
            </w:pPr>
            <w:r w:rsidRPr="00537465">
              <w:rPr>
                <w:sz w:val="24"/>
                <w:szCs w:val="24"/>
              </w:rPr>
              <w:t>2.</w:t>
            </w:r>
            <w:r>
              <w:rPr>
                <w:sz w:val="24"/>
                <w:szCs w:val="24"/>
              </w:rPr>
              <w:t>8</w:t>
            </w:r>
            <w:r w:rsidRPr="00537465">
              <w:rPr>
                <w:sz w:val="24"/>
                <w:szCs w:val="24"/>
              </w:rPr>
              <w:t>6</w:t>
            </w:r>
          </w:p>
          <w:p w14:paraId="3EB8FA91" w14:textId="273C96E5" w:rsidR="00537465" w:rsidRPr="007A1132" w:rsidRDefault="00537465" w:rsidP="00537465">
            <w:pPr>
              <w:bidi w:val="0"/>
              <w:spacing w:line="360" w:lineRule="auto"/>
              <w:jc w:val="center"/>
              <w:rPr>
                <w:sz w:val="24"/>
                <w:szCs w:val="24"/>
              </w:rPr>
            </w:pPr>
            <w:r w:rsidRPr="00537465">
              <w:rPr>
                <w:sz w:val="24"/>
                <w:szCs w:val="24"/>
              </w:rPr>
              <w:t>(0.53)</w:t>
            </w:r>
          </w:p>
        </w:tc>
        <w:tc>
          <w:tcPr>
            <w:tcW w:w="1134" w:type="dxa"/>
            <w:tcBorders>
              <w:bottom w:val="double" w:sz="4" w:space="0" w:color="auto"/>
            </w:tcBorders>
            <w:vAlign w:val="center"/>
          </w:tcPr>
          <w:p w14:paraId="6CEB7736" w14:textId="1D3C0E72" w:rsidR="00537465" w:rsidRPr="00537465" w:rsidRDefault="00537465" w:rsidP="00537465">
            <w:pPr>
              <w:bidi w:val="0"/>
              <w:spacing w:line="360" w:lineRule="auto"/>
              <w:jc w:val="center"/>
              <w:rPr>
                <w:sz w:val="24"/>
                <w:szCs w:val="24"/>
              </w:rPr>
            </w:pPr>
            <w:r>
              <w:rPr>
                <w:sz w:val="24"/>
                <w:szCs w:val="24"/>
              </w:rPr>
              <w:t>3</w:t>
            </w:r>
            <w:r w:rsidRPr="00537465">
              <w:rPr>
                <w:sz w:val="24"/>
                <w:szCs w:val="24"/>
              </w:rPr>
              <w:t>.53</w:t>
            </w:r>
          </w:p>
          <w:p w14:paraId="6C0CA36D" w14:textId="20494197" w:rsidR="00537465" w:rsidRPr="007A1132" w:rsidRDefault="00537465" w:rsidP="00537465">
            <w:pPr>
              <w:bidi w:val="0"/>
              <w:spacing w:line="360" w:lineRule="auto"/>
              <w:jc w:val="center"/>
              <w:rPr>
                <w:sz w:val="24"/>
                <w:szCs w:val="24"/>
              </w:rPr>
            </w:pPr>
            <w:r w:rsidRPr="00537465">
              <w:rPr>
                <w:sz w:val="24"/>
                <w:szCs w:val="24"/>
              </w:rPr>
              <w:t>(0.57)</w:t>
            </w:r>
          </w:p>
        </w:tc>
        <w:tc>
          <w:tcPr>
            <w:tcW w:w="1134" w:type="dxa"/>
            <w:tcBorders>
              <w:bottom w:val="double" w:sz="4" w:space="0" w:color="auto"/>
            </w:tcBorders>
            <w:vAlign w:val="center"/>
          </w:tcPr>
          <w:p w14:paraId="3BE69006" w14:textId="20F3770C" w:rsidR="00537465" w:rsidRPr="007A1132" w:rsidRDefault="00537465" w:rsidP="00537465">
            <w:pPr>
              <w:bidi w:val="0"/>
              <w:spacing w:line="360" w:lineRule="auto"/>
              <w:jc w:val="center"/>
              <w:rPr>
                <w:sz w:val="24"/>
                <w:szCs w:val="24"/>
              </w:rPr>
            </w:pPr>
            <w:r>
              <w:rPr>
                <w:sz w:val="24"/>
                <w:szCs w:val="24"/>
              </w:rPr>
              <w:t>2</w:t>
            </w:r>
            <w:r w:rsidRPr="007A1132">
              <w:rPr>
                <w:sz w:val="24"/>
                <w:szCs w:val="24"/>
              </w:rPr>
              <w:t>.</w:t>
            </w:r>
            <w:r>
              <w:rPr>
                <w:sz w:val="24"/>
                <w:szCs w:val="24"/>
              </w:rPr>
              <w:t>7</w:t>
            </w:r>
            <w:r w:rsidRPr="007A1132">
              <w:rPr>
                <w:sz w:val="24"/>
                <w:szCs w:val="24"/>
              </w:rPr>
              <w:t>3</w:t>
            </w:r>
          </w:p>
          <w:p w14:paraId="173000BC" w14:textId="77777777" w:rsidR="00537465" w:rsidRPr="007A1132" w:rsidRDefault="00537465" w:rsidP="00537465">
            <w:pPr>
              <w:bidi w:val="0"/>
              <w:spacing w:line="360" w:lineRule="auto"/>
              <w:jc w:val="center"/>
              <w:rPr>
                <w:sz w:val="32"/>
                <w:szCs w:val="32"/>
                <w:lang w:bidi="ar-EG"/>
              </w:rPr>
            </w:pPr>
            <w:r w:rsidRPr="007A1132">
              <w:rPr>
                <w:sz w:val="24"/>
                <w:szCs w:val="24"/>
              </w:rPr>
              <w:t>(0.</w:t>
            </w:r>
            <w:r>
              <w:rPr>
                <w:sz w:val="24"/>
                <w:szCs w:val="24"/>
              </w:rPr>
              <w:t>5</w:t>
            </w:r>
            <w:r w:rsidRPr="007A1132">
              <w:rPr>
                <w:sz w:val="24"/>
                <w:szCs w:val="24"/>
              </w:rPr>
              <w:t>5)</w:t>
            </w:r>
          </w:p>
        </w:tc>
        <w:tc>
          <w:tcPr>
            <w:tcW w:w="1276" w:type="dxa"/>
            <w:tcBorders>
              <w:bottom w:val="double" w:sz="4" w:space="0" w:color="auto"/>
              <w:right w:val="double" w:sz="4" w:space="0" w:color="auto"/>
            </w:tcBorders>
            <w:vAlign w:val="center"/>
          </w:tcPr>
          <w:p w14:paraId="2798FBDF" w14:textId="0272FA30" w:rsidR="00537465" w:rsidRPr="007A1132" w:rsidRDefault="00537465" w:rsidP="00537465">
            <w:pPr>
              <w:bidi w:val="0"/>
              <w:spacing w:line="360" w:lineRule="auto"/>
              <w:jc w:val="center"/>
              <w:rPr>
                <w:sz w:val="24"/>
                <w:szCs w:val="24"/>
              </w:rPr>
            </w:pPr>
            <w:r>
              <w:rPr>
                <w:sz w:val="24"/>
                <w:szCs w:val="24"/>
              </w:rPr>
              <w:t>3</w:t>
            </w:r>
            <w:r w:rsidRPr="007A1132">
              <w:rPr>
                <w:sz w:val="24"/>
                <w:szCs w:val="24"/>
              </w:rPr>
              <w:t>.</w:t>
            </w:r>
            <w:r>
              <w:rPr>
                <w:sz w:val="24"/>
                <w:szCs w:val="24"/>
              </w:rPr>
              <w:t>6</w:t>
            </w:r>
            <w:r w:rsidRPr="007A1132">
              <w:rPr>
                <w:sz w:val="24"/>
                <w:szCs w:val="24"/>
              </w:rPr>
              <w:t>3</w:t>
            </w:r>
          </w:p>
          <w:p w14:paraId="3303701B" w14:textId="77777777" w:rsidR="00537465" w:rsidRPr="007A1132" w:rsidRDefault="00537465" w:rsidP="00537465">
            <w:pPr>
              <w:bidi w:val="0"/>
              <w:spacing w:line="360" w:lineRule="auto"/>
              <w:jc w:val="center"/>
              <w:rPr>
                <w:b/>
                <w:bCs/>
                <w:sz w:val="32"/>
                <w:szCs w:val="32"/>
                <w:lang w:bidi="ar-EG"/>
              </w:rPr>
            </w:pPr>
            <w:r w:rsidRPr="007A1132">
              <w:rPr>
                <w:sz w:val="24"/>
                <w:szCs w:val="24"/>
              </w:rPr>
              <w:t>(0.41)</w:t>
            </w:r>
          </w:p>
        </w:tc>
        <w:tc>
          <w:tcPr>
            <w:tcW w:w="1417" w:type="dxa"/>
            <w:tcBorders>
              <w:bottom w:val="double" w:sz="4" w:space="0" w:color="auto"/>
              <w:right w:val="double" w:sz="4" w:space="0" w:color="auto"/>
            </w:tcBorders>
            <w:vAlign w:val="center"/>
          </w:tcPr>
          <w:p w14:paraId="25F08A56" w14:textId="7E3035C1" w:rsidR="00537465" w:rsidRPr="007A1132" w:rsidRDefault="00AC0A0D" w:rsidP="00AC0A0D">
            <w:pPr>
              <w:bidi w:val="0"/>
              <w:spacing w:line="360" w:lineRule="auto"/>
              <w:jc w:val="center"/>
              <w:rPr>
                <w:b/>
                <w:bCs/>
                <w:sz w:val="24"/>
                <w:szCs w:val="24"/>
              </w:rPr>
            </w:pPr>
            <w:r>
              <w:rPr>
                <w:b/>
                <w:bCs/>
                <w:sz w:val="24"/>
                <w:szCs w:val="24"/>
              </w:rPr>
              <w:t>0.485</w:t>
            </w:r>
          </w:p>
        </w:tc>
      </w:tr>
      <w:bookmarkEnd w:id="29"/>
    </w:tbl>
    <w:p w14:paraId="76DEED67" w14:textId="77777777" w:rsidR="00537465" w:rsidRDefault="00537465" w:rsidP="00FD223C">
      <w:pPr>
        <w:bidi w:val="0"/>
        <w:rPr>
          <w:rFonts w:asciiTheme="majorBidi" w:hAnsiTheme="majorBidi" w:cstheme="majorBidi"/>
          <w:b/>
          <w:bCs/>
          <w:sz w:val="28"/>
          <w:szCs w:val="28"/>
          <w:lang w:bidi="ar-EG"/>
        </w:rPr>
      </w:pPr>
    </w:p>
    <w:p w14:paraId="5B04A22A" w14:textId="07578726" w:rsidR="001E3BF9" w:rsidRDefault="001E3BF9" w:rsidP="00537465">
      <w:pPr>
        <w:bidi w:val="0"/>
        <w:rPr>
          <w:rFonts w:asciiTheme="majorBidi" w:hAnsiTheme="majorBidi" w:cstheme="majorBidi"/>
          <w:b/>
          <w:bCs/>
          <w:sz w:val="28"/>
          <w:szCs w:val="28"/>
          <w:lang w:bidi="ar-EG"/>
        </w:rPr>
      </w:pPr>
    </w:p>
    <w:p w14:paraId="43E874DA" w14:textId="77777777" w:rsidR="00A0107C" w:rsidRDefault="00A0107C" w:rsidP="00A0107C">
      <w:pPr>
        <w:bidi w:val="0"/>
        <w:rPr>
          <w:rFonts w:asciiTheme="majorBidi" w:hAnsiTheme="majorBidi" w:cstheme="majorBidi"/>
          <w:b/>
          <w:bCs/>
          <w:sz w:val="28"/>
          <w:szCs w:val="28"/>
          <w:lang w:bidi="ar-EG"/>
        </w:rPr>
      </w:pPr>
    </w:p>
    <w:p w14:paraId="78B57D20" w14:textId="7F14C634" w:rsidR="00FD223C" w:rsidRPr="00D14098" w:rsidRDefault="00D14098" w:rsidP="001E3BF9">
      <w:pPr>
        <w:bidi w:val="0"/>
        <w:rPr>
          <w:rFonts w:asciiTheme="majorBidi" w:hAnsiTheme="majorBidi" w:cstheme="majorBidi"/>
          <w:b/>
          <w:bCs/>
          <w:sz w:val="28"/>
          <w:szCs w:val="28"/>
          <w:lang w:bidi="ar-EG"/>
        </w:rPr>
      </w:pPr>
      <w:r w:rsidRPr="00D14098">
        <w:rPr>
          <w:rFonts w:asciiTheme="majorBidi" w:hAnsiTheme="majorBidi" w:cstheme="majorBidi"/>
          <w:b/>
          <w:bCs/>
          <w:sz w:val="28"/>
          <w:szCs w:val="28"/>
          <w:lang w:bidi="ar-EG"/>
        </w:rPr>
        <w:lastRenderedPageBreak/>
        <w:t>Results of P300 event related potential:</w:t>
      </w:r>
    </w:p>
    <w:p w14:paraId="3C13CE67" w14:textId="58EE4803" w:rsidR="00AB2ED6" w:rsidRPr="00AB2ED6" w:rsidRDefault="00567066" w:rsidP="00551EED">
      <w:pPr>
        <w:bidi w:val="0"/>
        <w:ind w:firstLine="720"/>
        <w:jc w:val="both"/>
        <w:rPr>
          <w:rFonts w:asciiTheme="majorBidi" w:hAnsiTheme="majorBidi" w:cstheme="majorBidi"/>
          <w:i/>
          <w:iCs/>
          <w:sz w:val="24"/>
          <w:szCs w:val="24"/>
          <w:lang w:bidi="ar-EG"/>
        </w:rPr>
      </w:pPr>
      <w:bookmarkStart w:id="30" w:name="_Hlk15859338"/>
      <w:r w:rsidRPr="00AB2ED6">
        <w:rPr>
          <w:rFonts w:asciiTheme="majorBidi" w:hAnsiTheme="majorBidi" w:cstheme="majorBidi"/>
          <w:i/>
          <w:iCs/>
          <w:sz w:val="24"/>
          <w:szCs w:val="24"/>
          <w:lang w:bidi="ar-EG"/>
        </w:rPr>
        <w:t>P300 response was absent in 8 cases (</w:t>
      </w:r>
      <w:r w:rsidR="00AB2ED6" w:rsidRPr="00AB2ED6">
        <w:rPr>
          <w:rFonts w:asciiTheme="majorBidi" w:hAnsiTheme="majorBidi" w:cstheme="majorBidi"/>
          <w:i/>
          <w:iCs/>
          <w:sz w:val="24"/>
          <w:szCs w:val="24"/>
          <w:lang w:bidi="ar-EG"/>
        </w:rPr>
        <w:t>42</w:t>
      </w:r>
      <w:r w:rsidRPr="00AB2ED6">
        <w:rPr>
          <w:rFonts w:asciiTheme="majorBidi" w:hAnsiTheme="majorBidi" w:cstheme="majorBidi"/>
          <w:i/>
          <w:iCs/>
          <w:sz w:val="24"/>
          <w:szCs w:val="24"/>
          <w:lang w:bidi="ar-EG"/>
        </w:rPr>
        <w:t xml:space="preserve">%) of amblyaudia and in 2 cases </w:t>
      </w:r>
      <w:r w:rsidR="00AB2ED6" w:rsidRPr="00AB2ED6">
        <w:rPr>
          <w:rFonts w:asciiTheme="majorBidi" w:hAnsiTheme="majorBidi" w:cstheme="majorBidi"/>
          <w:i/>
          <w:iCs/>
          <w:sz w:val="24"/>
          <w:szCs w:val="24"/>
          <w:lang w:bidi="ar-EG"/>
        </w:rPr>
        <w:t xml:space="preserve">(50%) </w:t>
      </w:r>
      <w:r w:rsidRPr="00AB2ED6">
        <w:rPr>
          <w:rFonts w:asciiTheme="majorBidi" w:hAnsiTheme="majorBidi" w:cstheme="majorBidi"/>
          <w:i/>
          <w:iCs/>
          <w:sz w:val="24"/>
          <w:szCs w:val="24"/>
          <w:lang w:bidi="ar-EG"/>
        </w:rPr>
        <w:t>of amblyaudia plus</w:t>
      </w:r>
      <w:r w:rsidR="00AB2ED6">
        <w:rPr>
          <w:rFonts w:asciiTheme="majorBidi" w:hAnsiTheme="majorBidi" w:cstheme="majorBidi"/>
          <w:i/>
          <w:iCs/>
          <w:sz w:val="24"/>
          <w:szCs w:val="24"/>
          <w:lang w:bidi="ar-EG"/>
        </w:rPr>
        <w:t xml:space="preserve"> but present in all other cases sub-groups.</w:t>
      </w:r>
      <w:r w:rsidRPr="00AB2ED6">
        <w:rPr>
          <w:rFonts w:asciiTheme="majorBidi" w:hAnsiTheme="majorBidi" w:cstheme="majorBidi"/>
          <w:i/>
          <w:iCs/>
          <w:sz w:val="24"/>
          <w:szCs w:val="24"/>
          <w:lang w:bidi="ar-EG"/>
        </w:rPr>
        <w:t xml:space="preserve"> </w:t>
      </w:r>
    </w:p>
    <w:p w14:paraId="3DB0460E" w14:textId="08FFB32F" w:rsidR="00AB2ED6" w:rsidRDefault="00567066" w:rsidP="00AB2ED6">
      <w:pPr>
        <w:bidi w:val="0"/>
        <w:ind w:firstLine="720"/>
        <w:jc w:val="both"/>
        <w:rPr>
          <w:rFonts w:asciiTheme="majorBidi" w:hAnsiTheme="majorBidi" w:cstheme="majorBidi"/>
          <w:sz w:val="24"/>
          <w:szCs w:val="24"/>
          <w:lang w:bidi="ar-EG"/>
        </w:rPr>
      </w:pPr>
      <w:bookmarkStart w:id="31" w:name="_Hlk15860068"/>
      <w:bookmarkEnd w:id="30"/>
      <w:r>
        <w:rPr>
          <w:rFonts w:asciiTheme="majorBidi" w:hAnsiTheme="majorBidi" w:cstheme="majorBidi"/>
          <w:sz w:val="24"/>
          <w:szCs w:val="24"/>
          <w:lang w:bidi="ar-EG"/>
        </w:rPr>
        <w:t xml:space="preserve">Comparison of P300 latency </w:t>
      </w:r>
      <w:r w:rsidR="00AB2ED6">
        <w:rPr>
          <w:rFonts w:asciiTheme="majorBidi" w:hAnsiTheme="majorBidi" w:cstheme="majorBidi"/>
          <w:sz w:val="24"/>
          <w:szCs w:val="24"/>
          <w:lang w:bidi="ar-EG"/>
        </w:rPr>
        <w:t xml:space="preserve">between control and study sub-groups revealed </w:t>
      </w:r>
      <w:bookmarkStart w:id="32" w:name="_Hlk15857885"/>
      <w:r w:rsidR="00AB2ED6">
        <w:rPr>
          <w:rFonts w:asciiTheme="majorBidi" w:hAnsiTheme="majorBidi" w:cstheme="majorBidi"/>
          <w:sz w:val="24"/>
          <w:szCs w:val="24"/>
          <w:lang w:bidi="ar-EG"/>
        </w:rPr>
        <w:t>statistically significant difference between control and study groups</w:t>
      </w:r>
      <w:bookmarkEnd w:id="32"/>
      <w:r w:rsidR="00AB2ED6">
        <w:rPr>
          <w:rFonts w:asciiTheme="majorBidi" w:hAnsiTheme="majorBidi" w:cstheme="majorBidi"/>
          <w:sz w:val="24"/>
          <w:szCs w:val="24"/>
          <w:lang w:bidi="ar-EG"/>
        </w:rPr>
        <w:t>. As regards amplitude, there was also statistically significant difference between control and study groups</w:t>
      </w:r>
      <w:r w:rsidR="00551EED">
        <w:rPr>
          <w:rFonts w:asciiTheme="majorBidi" w:hAnsiTheme="majorBidi" w:cstheme="majorBidi"/>
          <w:sz w:val="24"/>
          <w:szCs w:val="24"/>
          <w:lang w:bidi="ar-EG"/>
        </w:rPr>
        <w:t xml:space="preserve"> (Table 5,6).</w:t>
      </w:r>
    </w:p>
    <w:p w14:paraId="15FA09D2" w14:textId="77777777" w:rsidR="00551EED" w:rsidRDefault="00551EED" w:rsidP="00551EED">
      <w:pPr>
        <w:bidi w:val="0"/>
        <w:spacing w:after="0" w:line="360" w:lineRule="auto"/>
        <w:rPr>
          <w:rFonts w:asciiTheme="majorBidi" w:eastAsia="Times New Roman" w:hAnsiTheme="majorBidi" w:cstheme="majorBidi"/>
          <w:b/>
          <w:bCs/>
          <w:sz w:val="20"/>
          <w:szCs w:val="20"/>
          <w:lang w:bidi="ar-EG"/>
        </w:rPr>
      </w:pPr>
      <w:bookmarkStart w:id="33" w:name="_Hlk15859678"/>
      <w:bookmarkStart w:id="34" w:name="_Hlk15858743"/>
      <w:bookmarkEnd w:id="31"/>
      <w:r>
        <w:rPr>
          <w:rFonts w:asciiTheme="majorBidi" w:eastAsia="Times New Roman" w:hAnsiTheme="majorBidi" w:cstheme="majorBidi"/>
          <w:b/>
          <w:bCs/>
          <w:sz w:val="20"/>
          <w:szCs w:val="20"/>
          <w:lang w:bidi="ar-EG"/>
        </w:rPr>
        <w:t>Table (5):</w:t>
      </w:r>
    </w:p>
    <w:p w14:paraId="6B0D0CCF" w14:textId="6401F4B1" w:rsidR="00551EED" w:rsidRPr="007A1132" w:rsidRDefault="00551EED" w:rsidP="00551EED">
      <w:pPr>
        <w:bidi w:val="0"/>
        <w:spacing w:after="0" w:line="360" w:lineRule="auto"/>
        <w:rPr>
          <w:rFonts w:asciiTheme="majorBidi" w:eastAsia="Times New Roman" w:hAnsiTheme="majorBidi" w:cstheme="majorBidi"/>
          <w:b/>
          <w:bCs/>
          <w:sz w:val="20"/>
          <w:szCs w:val="20"/>
          <w:lang w:bidi="ar-EG"/>
        </w:rPr>
      </w:pPr>
      <w:r w:rsidRPr="007A1132">
        <w:rPr>
          <w:rFonts w:asciiTheme="majorBidi" w:eastAsia="Times New Roman" w:hAnsiTheme="majorBidi" w:cstheme="majorBidi"/>
          <w:b/>
          <w:bCs/>
          <w:sz w:val="20"/>
          <w:szCs w:val="20"/>
          <w:lang w:bidi="ar-EG"/>
        </w:rPr>
        <w:t xml:space="preserve">Comparison of </w:t>
      </w:r>
      <w:r>
        <w:rPr>
          <w:rFonts w:asciiTheme="majorBidi" w:eastAsia="Times New Roman" w:hAnsiTheme="majorBidi" w:cstheme="majorBidi"/>
          <w:b/>
          <w:bCs/>
          <w:sz w:val="20"/>
          <w:szCs w:val="20"/>
          <w:lang w:bidi="ar-EG"/>
        </w:rPr>
        <w:t>P300 latency</w:t>
      </w:r>
      <w:r>
        <w:rPr>
          <w:rFonts w:asciiTheme="majorBidi" w:hAnsiTheme="majorBidi" w:cstheme="majorBidi"/>
          <w:b/>
          <w:bCs/>
          <w:sz w:val="20"/>
          <w:szCs w:val="20"/>
          <w:lang w:bidi="ar-EG"/>
        </w:rPr>
        <w:t xml:space="preserve"> </w:t>
      </w:r>
      <w:r w:rsidRPr="007A1132">
        <w:rPr>
          <w:rFonts w:asciiTheme="majorBidi" w:eastAsia="Times New Roman" w:hAnsiTheme="majorBidi" w:cstheme="majorBidi"/>
          <w:b/>
          <w:bCs/>
          <w:sz w:val="20"/>
          <w:szCs w:val="20"/>
          <w:lang w:bidi="ar-EG"/>
        </w:rPr>
        <w:t xml:space="preserve">between the </w:t>
      </w:r>
      <w:r w:rsidRPr="00FD223C">
        <w:rPr>
          <w:rFonts w:asciiTheme="majorBidi" w:hAnsiTheme="majorBidi" w:cstheme="majorBidi"/>
          <w:b/>
          <w:bCs/>
          <w:sz w:val="20"/>
          <w:szCs w:val="20"/>
          <w:lang w:bidi="ar-EG"/>
        </w:rPr>
        <w:t>control and studied sub-groups.</w:t>
      </w:r>
    </w:p>
    <w:tbl>
      <w:tblPr>
        <w:tblStyle w:val="TableGrid1"/>
        <w:tblW w:w="10029" w:type="dxa"/>
        <w:tblInd w:w="-830" w:type="dxa"/>
        <w:tblLook w:val="01E0" w:firstRow="1" w:lastRow="1" w:firstColumn="1" w:lastColumn="1" w:noHBand="0" w:noVBand="0"/>
      </w:tblPr>
      <w:tblGrid>
        <w:gridCol w:w="1327"/>
        <w:gridCol w:w="1184"/>
        <w:gridCol w:w="1005"/>
        <w:gridCol w:w="1129"/>
        <w:gridCol w:w="1129"/>
        <w:gridCol w:w="1269"/>
        <w:gridCol w:w="1022"/>
        <w:gridCol w:w="1964"/>
      </w:tblGrid>
      <w:tr w:rsidR="00551EED" w:rsidRPr="007A1132" w14:paraId="2B13BF9B" w14:textId="7D10E534" w:rsidTr="007157E7">
        <w:trPr>
          <w:trHeight w:val="594"/>
        </w:trPr>
        <w:tc>
          <w:tcPr>
            <w:tcW w:w="1327" w:type="dxa"/>
            <w:tcBorders>
              <w:top w:val="double" w:sz="4" w:space="0" w:color="auto"/>
              <w:left w:val="double" w:sz="4" w:space="0" w:color="auto"/>
              <w:bottom w:val="double" w:sz="4" w:space="0" w:color="auto"/>
              <w:right w:val="double" w:sz="4" w:space="0" w:color="auto"/>
            </w:tcBorders>
            <w:vAlign w:val="center"/>
          </w:tcPr>
          <w:bookmarkEnd w:id="33"/>
          <w:p w14:paraId="6EB1570F" w14:textId="62349A61" w:rsidR="00551EED" w:rsidRPr="007A1132" w:rsidRDefault="00551EED" w:rsidP="00551EED">
            <w:pPr>
              <w:bidi w:val="0"/>
              <w:spacing w:line="360" w:lineRule="auto"/>
              <w:jc w:val="center"/>
              <w:rPr>
                <w:b/>
                <w:bCs/>
                <w:sz w:val="24"/>
                <w:szCs w:val="24"/>
                <w:lang w:bidi="ar-EG"/>
              </w:rPr>
            </w:pPr>
            <w:r>
              <w:rPr>
                <w:b/>
                <w:bCs/>
                <w:sz w:val="24"/>
                <w:szCs w:val="24"/>
                <w:lang w:bidi="ar-EG"/>
              </w:rPr>
              <w:t xml:space="preserve">P300 latency </w:t>
            </w:r>
          </w:p>
        </w:tc>
        <w:tc>
          <w:tcPr>
            <w:tcW w:w="1184" w:type="dxa"/>
            <w:tcBorders>
              <w:top w:val="double" w:sz="4" w:space="0" w:color="auto"/>
              <w:left w:val="double" w:sz="4" w:space="0" w:color="auto"/>
              <w:bottom w:val="double" w:sz="4" w:space="0" w:color="auto"/>
            </w:tcBorders>
            <w:vAlign w:val="center"/>
          </w:tcPr>
          <w:p w14:paraId="2465D004" w14:textId="77777777" w:rsidR="00551EED" w:rsidRPr="007A1132" w:rsidRDefault="00551EED" w:rsidP="008A6ED9">
            <w:pPr>
              <w:bidi w:val="0"/>
              <w:spacing w:line="360" w:lineRule="auto"/>
              <w:jc w:val="center"/>
              <w:rPr>
                <w:b/>
                <w:bCs/>
                <w:sz w:val="24"/>
                <w:szCs w:val="24"/>
                <w:lang w:bidi="ar-EG"/>
              </w:rPr>
            </w:pPr>
            <w:r w:rsidRPr="008A767B">
              <w:rPr>
                <w:b/>
                <w:bCs/>
                <w:sz w:val="24"/>
                <w:szCs w:val="24"/>
                <w:lang w:bidi="ar-EG"/>
              </w:rPr>
              <w:t>GI</w:t>
            </w:r>
          </w:p>
        </w:tc>
        <w:tc>
          <w:tcPr>
            <w:tcW w:w="1005" w:type="dxa"/>
            <w:tcBorders>
              <w:top w:val="double" w:sz="4" w:space="0" w:color="auto"/>
              <w:bottom w:val="double" w:sz="4" w:space="0" w:color="auto"/>
            </w:tcBorders>
            <w:vAlign w:val="center"/>
          </w:tcPr>
          <w:p w14:paraId="70E9DCC7" w14:textId="77777777" w:rsidR="00551EED" w:rsidRPr="007A1132" w:rsidRDefault="00551EED" w:rsidP="008A6ED9">
            <w:pPr>
              <w:bidi w:val="0"/>
              <w:spacing w:line="360" w:lineRule="auto"/>
              <w:jc w:val="center"/>
              <w:rPr>
                <w:b/>
                <w:bCs/>
                <w:sz w:val="24"/>
                <w:szCs w:val="24"/>
                <w:lang w:bidi="ar-EG"/>
              </w:rPr>
            </w:pPr>
            <w:r w:rsidRPr="008A767B">
              <w:rPr>
                <w:b/>
                <w:bCs/>
                <w:sz w:val="24"/>
                <w:szCs w:val="24"/>
                <w:lang w:bidi="ar-EG"/>
              </w:rPr>
              <w:t>G II N</w:t>
            </w:r>
          </w:p>
        </w:tc>
        <w:tc>
          <w:tcPr>
            <w:tcW w:w="1129" w:type="dxa"/>
            <w:tcBorders>
              <w:top w:val="double" w:sz="4" w:space="0" w:color="auto"/>
              <w:bottom w:val="double" w:sz="4" w:space="0" w:color="auto"/>
            </w:tcBorders>
            <w:vAlign w:val="center"/>
          </w:tcPr>
          <w:p w14:paraId="56C7A864" w14:textId="77777777" w:rsidR="00551EED" w:rsidRPr="007A1132" w:rsidRDefault="00551EED" w:rsidP="008A6ED9">
            <w:pPr>
              <w:bidi w:val="0"/>
              <w:spacing w:line="360" w:lineRule="auto"/>
              <w:jc w:val="center"/>
              <w:rPr>
                <w:b/>
                <w:bCs/>
                <w:sz w:val="24"/>
                <w:szCs w:val="24"/>
                <w:lang w:bidi="ar-EG"/>
              </w:rPr>
            </w:pPr>
            <w:r w:rsidRPr="008A767B">
              <w:rPr>
                <w:b/>
                <w:bCs/>
                <w:sz w:val="24"/>
                <w:szCs w:val="24"/>
                <w:lang w:bidi="ar-EG"/>
              </w:rPr>
              <w:t>G II DD</w:t>
            </w:r>
          </w:p>
        </w:tc>
        <w:tc>
          <w:tcPr>
            <w:tcW w:w="1129" w:type="dxa"/>
            <w:tcBorders>
              <w:top w:val="double" w:sz="4" w:space="0" w:color="auto"/>
              <w:bottom w:val="double" w:sz="4" w:space="0" w:color="auto"/>
            </w:tcBorders>
            <w:vAlign w:val="center"/>
          </w:tcPr>
          <w:p w14:paraId="4493E5F6" w14:textId="77777777" w:rsidR="00551EED" w:rsidRPr="007A1132" w:rsidRDefault="00551EED" w:rsidP="008A6ED9">
            <w:pPr>
              <w:bidi w:val="0"/>
              <w:spacing w:line="360" w:lineRule="auto"/>
              <w:jc w:val="center"/>
              <w:rPr>
                <w:b/>
                <w:bCs/>
                <w:sz w:val="24"/>
                <w:szCs w:val="24"/>
                <w:lang w:bidi="ar-EG"/>
              </w:rPr>
            </w:pPr>
            <w:r w:rsidRPr="008A767B">
              <w:rPr>
                <w:b/>
                <w:bCs/>
                <w:sz w:val="24"/>
                <w:szCs w:val="24"/>
                <w:lang w:bidi="ar-EG"/>
              </w:rPr>
              <w:t>G II AMB</w:t>
            </w:r>
          </w:p>
        </w:tc>
        <w:tc>
          <w:tcPr>
            <w:tcW w:w="1269" w:type="dxa"/>
            <w:tcBorders>
              <w:top w:val="double" w:sz="4" w:space="0" w:color="auto"/>
              <w:bottom w:val="double" w:sz="4" w:space="0" w:color="auto"/>
              <w:right w:val="double" w:sz="4" w:space="0" w:color="auto"/>
            </w:tcBorders>
            <w:vAlign w:val="center"/>
          </w:tcPr>
          <w:p w14:paraId="78E9DBD7" w14:textId="77777777" w:rsidR="00551EED" w:rsidRPr="007A1132" w:rsidRDefault="00551EED" w:rsidP="008A6ED9">
            <w:pPr>
              <w:bidi w:val="0"/>
              <w:spacing w:line="360" w:lineRule="auto"/>
              <w:jc w:val="center"/>
              <w:rPr>
                <w:b/>
                <w:bCs/>
                <w:sz w:val="24"/>
                <w:szCs w:val="24"/>
                <w:lang w:bidi="ar-EG"/>
              </w:rPr>
            </w:pPr>
            <w:r w:rsidRPr="008A767B">
              <w:rPr>
                <w:b/>
                <w:bCs/>
                <w:sz w:val="24"/>
                <w:szCs w:val="24"/>
                <w:lang w:bidi="ar-EG"/>
              </w:rPr>
              <w:t>G II AMB +</w:t>
            </w:r>
          </w:p>
        </w:tc>
        <w:tc>
          <w:tcPr>
            <w:tcW w:w="1022" w:type="dxa"/>
          </w:tcPr>
          <w:p w14:paraId="3EA3C044" w14:textId="77777777" w:rsidR="00551EED" w:rsidRPr="008A767B" w:rsidRDefault="00551EED" w:rsidP="008A6ED9">
            <w:pPr>
              <w:bidi w:val="0"/>
              <w:rPr>
                <w:b/>
                <w:bCs/>
                <w:sz w:val="24"/>
                <w:szCs w:val="24"/>
                <w:lang w:bidi="ar-EG"/>
              </w:rPr>
            </w:pPr>
            <w:r w:rsidRPr="008A767B">
              <w:rPr>
                <w:b/>
                <w:bCs/>
                <w:sz w:val="24"/>
                <w:szCs w:val="24"/>
                <w:lang w:bidi="ar-EG"/>
              </w:rPr>
              <w:t>P-value</w:t>
            </w:r>
          </w:p>
        </w:tc>
        <w:tc>
          <w:tcPr>
            <w:tcW w:w="1964" w:type="dxa"/>
          </w:tcPr>
          <w:p w14:paraId="0C35E7F1" w14:textId="3993CA8C" w:rsidR="00551EED" w:rsidRPr="008A767B" w:rsidRDefault="00551EED" w:rsidP="008A6ED9">
            <w:pPr>
              <w:bidi w:val="0"/>
              <w:rPr>
                <w:b/>
                <w:bCs/>
                <w:sz w:val="24"/>
                <w:szCs w:val="24"/>
                <w:lang w:bidi="ar-EG"/>
              </w:rPr>
            </w:pPr>
            <w:r>
              <w:rPr>
                <w:b/>
                <w:bCs/>
                <w:sz w:val="24"/>
                <w:szCs w:val="24"/>
                <w:lang w:bidi="ar-EG"/>
              </w:rPr>
              <w:t xml:space="preserve">Significance between </w:t>
            </w:r>
            <w:r w:rsidR="007157E7">
              <w:rPr>
                <w:b/>
                <w:bCs/>
                <w:sz w:val="24"/>
                <w:szCs w:val="24"/>
                <w:lang w:bidi="ar-EG"/>
              </w:rPr>
              <w:t>which groups</w:t>
            </w:r>
          </w:p>
        </w:tc>
      </w:tr>
      <w:tr w:rsidR="00551EED" w:rsidRPr="007A1132" w14:paraId="482064A4" w14:textId="0B0FB955" w:rsidTr="007157E7">
        <w:trPr>
          <w:trHeight w:val="889"/>
        </w:trPr>
        <w:tc>
          <w:tcPr>
            <w:tcW w:w="1327" w:type="dxa"/>
            <w:tcBorders>
              <w:left w:val="double" w:sz="4" w:space="0" w:color="auto"/>
              <w:right w:val="double" w:sz="4" w:space="0" w:color="auto"/>
            </w:tcBorders>
            <w:vAlign w:val="center"/>
          </w:tcPr>
          <w:p w14:paraId="39E4A903" w14:textId="4383F5AD" w:rsidR="00551EED" w:rsidRDefault="00551EED" w:rsidP="00551EED">
            <w:pPr>
              <w:bidi w:val="0"/>
              <w:spacing w:line="360" w:lineRule="auto"/>
              <w:jc w:val="center"/>
              <w:rPr>
                <w:b/>
                <w:bCs/>
                <w:sz w:val="24"/>
                <w:szCs w:val="24"/>
                <w:lang w:bidi="ar-EG"/>
              </w:rPr>
            </w:pPr>
            <w:r>
              <w:rPr>
                <w:b/>
                <w:bCs/>
                <w:sz w:val="24"/>
                <w:szCs w:val="24"/>
                <w:lang w:bidi="ar-EG"/>
              </w:rPr>
              <w:t>X</w:t>
            </w:r>
          </w:p>
          <w:p w14:paraId="3573CEFA" w14:textId="75764194" w:rsidR="00551EED" w:rsidRPr="007A1132" w:rsidRDefault="00551EED" w:rsidP="00551EED">
            <w:pPr>
              <w:bidi w:val="0"/>
              <w:spacing w:line="360" w:lineRule="auto"/>
              <w:jc w:val="center"/>
              <w:rPr>
                <w:b/>
                <w:bCs/>
                <w:sz w:val="24"/>
                <w:szCs w:val="24"/>
                <w:lang w:bidi="ar-EG"/>
              </w:rPr>
            </w:pPr>
            <w:r>
              <w:rPr>
                <w:b/>
                <w:bCs/>
                <w:sz w:val="24"/>
                <w:szCs w:val="24"/>
                <w:lang w:bidi="ar-EG"/>
              </w:rPr>
              <w:t>SD</w:t>
            </w:r>
          </w:p>
        </w:tc>
        <w:tc>
          <w:tcPr>
            <w:tcW w:w="1184" w:type="dxa"/>
            <w:tcBorders>
              <w:left w:val="double" w:sz="4" w:space="0" w:color="auto"/>
            </w:tcBorders>
            <w:vAlign w:val="center"/>
          </w:tcPr>
          <w:p w14:paraId="36D80AB6" w14:textId="1459B7A2" w:rsidR="00551EED" w:rsidRPr="00537465" w:rsidRDefault="007157E7" w:rsidP="008A6ED9">
            <w:pPr>
              <w:bidi w:val="0"/>
              <w:spacing w:line="360" w:lineRule="auto"/>
              <w:jc w:val="center"/>
              <w:rPr>
                <w:sz w:val="24"/>
                <w:szCs w:val="24"/>
              </w:rPr>
            </w:pPr>
            <w:r>
              <w:rPr>
                <w:sz w:val="24"/>
                <w:szCs w:val="24"/>
              </w:rPr>
              <w:t>288</w:t>
            </w:r>
            <w:r w:rsidR="00551EED" w:rsidRPr="00537465">
              <w:rPr>
                <w:sz w:val="24"/>
                <w:szCs w:val="24"/>
              </w:rPr>
              <w:t>.58</w:t>
            </w:r>
          </w:p>
          <w:p w14:paraId="191FC34F" w14:textId="77777777" w:rsidR="00551EED" w:rsidRPr="007A1132" w:rsidRDefault="00551EED" w:rsidP="008A6ED9">
            <w:pPr>
              <w:bidi w:val="0"/>
              <w:spacing w:line="360" w:lineRule="auto"/>
              <w:jc w:val="center"/>
              <w:rPr>
                <w:sz w:val="24"/>
                <w:szCs w:val="24"/>
              </w:rPr>
            </w:pPr>
            <w:r w:rsidRPr="00537465">
              <w:rPr>
                <w:sz w:val="24"/>
                <w:szCs w:val="24"/>
              </w:rPr>
              <w:t>(0.46)</w:t>
            </w:r>
          </w:p>
        </w:tc>
        <w:tc>
          <w:tcPr>
            <w:tcW w:w="1005" w:type="dxa"/>
            <w:vAlign w:val="center"/>
          </w:tcPr>
          <w:p w14:paraId="72946358" w14:textId="6F9A7111" w:rsidR="00551EED" w:rsidRPr="00537465" w:rsidRDefault="00551EED" w:rsidP="008A6ED9">
            <w:pPr>
              <w:bidi w:val="0"/>
              <w:spacing w:line="360" w:lineRule="auto"/>
              <w:jc w:val="center"/>
              <w:rPr>
                <w:sz w:val="24"/>
                <w:szCs w:val="24"/>
              </w:rPr>
            </w:pPr>
            <w:r w:rsidRPr="00537465">
              <w:rPr>
                <w:sz w:val="24"/>
                <w:szCs w:val="24"/>
              </w:rPr>
              <w:t>3</w:t>
            </w:r>
            <w:r w:rsidR="007157E7">
              <w:rPr>
                <w:sz w:val="24"/>
                <w:szCs w:val="24"/>
              </w:rPr>
              <w:t>11</w:t>
            </w:r>
            <w:r w:rsidRPr="00537465">
              <w:rPr>
                <w:sz w:val="24"/>
                <w:szCs w:val="24"/>
              </w:rPr>
              <w:t>.</w:t>
            </w:r>
            <w:r w:rsidR="007157E7">
              <w:rPr>
                <w:sz w:val="24"/>
                <w:szCs w:val="24"/>
              </w:rPr>
              <w:t>3</w:t>
            </w:r>
            <w:r w:rsidRPr="00537465">
              <w:rPr>
                <w:sz w:val="24"/>
                <w:szCs w:val="24"/>
              </w:rPr>
              <w:t>7</w:t>
            </w:r>
          </w:p>
          <w:p w14:paraId="41B42945" w14:textId="2EB29779" w:rsidR="00551EED" w:rsidRPr="007A1132" w:rsidRDefault="00551EED" w:rsidP="008A6ED9">
            <w:pPr>
              <w:bidi w:val="0"/>
              <w:spacing w:line="360" w:lineRule="auto"/>
              <w:jc w:val="center"/>
              <w:rPr>
                <w:sz w:val="24"/>
                <w:szCs w:val="24"/>
              </w:rPr>
            </w:pPr>
            <w:r w:rsidRPr="00537465">
              <w:rPr>
                <w:sz w:val="24"/>
                <w:szCs w:val="24"/>
              </w:rPr>
              <w:t>(0.</w:t>
            </w:r>
            <w:r w:rsidR="007157E7">
              <w:rPr>
                <w:sz w:val="24"/>
                <w:szCs w:val="24"/>
              </w:rPr>
              <w:t>77</w:t>
            </w:r>
            <w:r w:rsidRPr="00537465">
              <w:rPr>
                <w:sz w:val="24"/>
                <w:szCs w:val="24"/>
              </w:rPr>
              <w:t>)</w:t>
            </w:r>
          </w:p>
        </w:tc>
        <w:tc>
          <w:tcPr>
            <w:tcW w:w="1129" w:type="dxa"/>
            <w:vAlign w:val="center"/>
          </w:tcPr>
          <w:p w14:paraId="37A0111C" w14:textId="14263292" w:rsidR="00551EED" w:rsidRPr="00537465" w:rsidRDefault="00551EED" w:rsidP="008A6ED9">
            <w:pPr>
              <w:bidi w:val="0"/>
              <w:spacing w:line="360" w:lineRule="auto"/>
              <w:jc w:val="center"/>
              <w:rPr>
                <w:sz w:val="24"/>
                <w:szCs w:val="24"/>
              </w:rPr>
            </w:pPr>
            <w:r w:rsidRPr="00537465">
              <w:rPr>
                <w:sz w:val="24"/>
                <w:szCs w:val="24"/>
              </w:rPr>
              <w:t>3</w:t>
            </w:r>
            <w:r w:rsidR="007157E7">
              <w:rPr>
                <w:sz w:val="24"/>
                <w:szCs w:val="24"/>
              </w:rPr>
              <w:t>22</w:t>
            </w:r>
            <w:r w:rsidRPr="00537465">
              <w:rPr>
                <w:sz w:val="24"/>
                <w:szCs w:val="24"/>
              </w:rPr>
              <w:t>.40</w:t>
            </w:r>
          </w:p>
          <w:p w14:paraId="12BD3F3C" w14:textId="77777777" w:rsidR="00551EED" w:rsidRPr="007A1132" w:rsidRDefault="00551EED" w:rsidP="008A6ED9">
            <w:pPr>
              <w:bidi w:val="0"/>
              <w:spacing w:line="360" w:lineRule="auto"/>
              <w:jc w:val="center"/>
              <w:rPr>
                <w:sz w:val="24"/>
                <w:szCs w:val="24"/>
              </w:rPr>
            </w:pPr>
            <w:r w:rsidRPr="00537465">
              <w:rPr>
                <w:sz w:val="24"/>
                <w:szCs w:val="24"/>
              </w:rPr>
              <w:t>(0.45)</w:t>
            </w:r>
          </w:p>
        </w:tc>
        <w:tc>
          <w:tcPr>
            <w:tcW w:w="1129" w:type="dxa"/>
            <w:vAlign w:val="center"/>
          </w:tcPr>
          <w:p w14:paraId="012F8F08" w14:textId="2ED6BC95" w:rsidR="00551EED" w:rsidRPr="007A1132" w:rsidRDefault="00551EED" w:rsidP="008A6ED9">
            <w:pPr>
              <w:bidi w:val="0"/>
              <w:spacing w:line="360" w:lineRule="auto"/>
              <w:jc w:val="center"/>
              <w:rPr>
                <w:sz w:val="24"/>
                <w:szCs w:val="24"/>
              </w:rPr>
            </w:pPr>
            <w:r>
              <w:rPr>
                <w:sz w:val="24"/>
                <w:szCs w:val="24"/>
              </w:rPr>
              <w:t>3</w:t>
            </w:r>
            <w:r w:rsidR="007157E7">
              <w:rPr>
                <w:sz w:val="24"/>
                <w:szCs w:val="24"/>
              </w:rPr>
              <w:t>57</w:t>
            </w:r>
            <w:r w:rsidRPr="007A1132">
              <w:rPr>
                <w:sz w:val="24"/>
                <w:szCs w:val="24"/>
              </w:rPr>
              <w:t>.</w:t>
            </w:r>
            <w:r>
              <w:rPr>
                <w:sz w:val="24"/>
                <w:szCs w:val="24"/>
              </w:rPr>
              <w:t>3</w:t>
            </w:r>
            <w:r w:rsidRPr="007A1132">
              <w:rPr>
                <w:sz w:val="24"/>
                <w:szCs w:val="24"/>
              </w:rPr>
              <w:t>3</w:t>
            </w:r>
          </w:p>
          <w:p w14:paraId="188EDC28" w14:textId="77777777" w:rsidR="00551EED" w:rsidRPr="007A1132" w:rsidRDefault="00551EED" w:rsidP="008A6ED9">
            <w:pPr>
              <w:bidi w:val="0"/>
              <w:spacing w:line="360" w:lineRule="auto"/>
              <w:jc w:val="center"/>
              <w:rPr>
                <w:sz w:val="24"/>
                <w:szCs w:val="24"/>
              </w:rPr>
            </w:pPr>
            <w:r w:rsidRPr="007A1132">
              <w:rPr>
                <w:sz w:val="24"/>
                <w:szCs w:val="24"/>
              </w:rPr>
              <w:t>(0.</w:t>
            </w:r>
            <w:r>
              <w:rPr>
                <w:sz w:val="24"/>
                <w:szCs w:val="24"/>
              </w:rPr>
              <w:t>5</w:t>
            </w:r>
            <w:r w:rsidRPr="007A1132">
              <w:rPr>
                <w:sz w:val="24"/>
                <w:szCs w:val="24"/>
              </w:rPr>
              <w:t>1)</w:t>
            </w:r>
          </w:p>
        </w:tc>
        <w:tc>
          <w:tcPr>
            <w:tcW w:w="1269" w:type="dxa"/>
            <w:tcBorders>
              <w:right w:val="double" w:sz="4" w:space="0" w:color="auto"/>
            </w:tcBorders>
            <w:vAlign w:val="center"/>
          </w:tcPr>
          <w:p w14:paraId="3BA0B17D" w14:textId="40668F49" w:rsidR="00551EED" w:rsidRPr="007A1132" w:rsidRDefault="00551EED" w:rsidP="008A6ED9">
            <w:pPr>
              <w:bidi w:val="0"/>
              <w:spacing w:line="360" w:lineRule="auto"/>
              <w:jc w:val="center"/>
              <w:rPr>
                <w:sz w:val="24"/>
                <w:szCs w:val="24"/>
              </w:rPr>
            </w:pPr>
            <w:r>
              <w:rPr>
                <w:sz w:val="24"/>
                <w:szCs w:val="24"/>
              </w:rPr>
              <w:t>3</w:t>
            </w:r>
            <w:r w:rsidR="007157E7">
              <w:rPr>
                <w:sz w:val="24"/>
                <w:szCs w:val="24"/>
              </w:rPr>
              <w:t>67</w:t>
            </w:r>
            <w:r w:rsidRPr="007A1132">
              <w:rPr>
                <w:sz w:val="24"/>
                <w:szCs w:val="24"/>
              </w:rPr>
              <w:t>.</w:t>
            </w:r>
            <w:r>
              <w:rPr>
                <w:sz w:val="24"/>
                <w:szCs w:val="24"/>
              </w:rPr>
              <w:t>72</w:t>
            </w:r>
          </w:p>
          <w:p w14:paraId="1EC5EE47" w14:textId="77777777" w:rsidR="00551EED" w:rsidRPr="007A1132" w:rsidRDefault="00551EED" w:rsidP="008A6ED9">
            <w:pPr>
              <w:bidi w:val="0"/>
              <w:spacing w:line="360" w:lineRule="auto"/>
              <w:jc w:val="center"/>
              <w:rPr>
                <w:b/>
                <w:bCs/>
                <w:sz w:val="24"/>
                <w:szCs w:val="24"/>
              </w:rPr>
            </w:pPr>
            <w:r w:rsidRPr="007A1132">
              <w:rPr>
                <w:sz w:val="24"/>
                <w:szCs w:val="24"/>
              </w:rPr>
              <w:t>(0.41)</w:t>
            </w:r>
          </w:p>
        </w:tc>
        <w:tc>
          <w:tcPr>
            <w:tcW w:w="1022" w:type="dxa"/>
            <w:tcBorders>
              <w:right w:val="double" w:sz="4" w:space="0" w:color="auto"/>
            </w:tcBorders>
            <w:vAlign w:val="center"/>
          </w:tcPr>
          <w:p w14:paraId="2A52DE21" w14:textId="1D08D952" w:rsidR="00551EED" w:rsidRPr="007A1132" w:rsidRDefault="00AC0A0D" w:rsidP="008A6ED9">
            <w:pPr>
              <w:bidi w:val="0"/>
              <w:spacing w:line="360" w:lineRule="auto"/>
              <w:jc w:val="center"/>
              <w:rPr>
                <w:b/>
                <w:bCs/>
                <w:sz w:val="24"/>
                <w:szCs w:val="24"/>
              </w:rPr>
            </w:pPr>
            <w:r>
              <w:rPr>
                <w:b/>
                <w:bCs/>
                <w:sz w:val="24"/>
                <w:szCs w:val="24"/>
              </w:rPr>
              <w:t>0.002</w:t>
            </w:r>
            <w:r w:rsidR="00375B4B">
              <w:rPr>
                <w:b/>
                <w:bCs/>
                <w:sz w:val="24"/>
                <w:szCs w:val="24"/>
              </w:rPr>
              <w:t>*</w:t>
            </w:r>
          </w:p>
        </w:tc>
        <w:tc>
          <w:tcPr>
            <w:tcW w:w="1964" w:type="dxa"/>
            <w:tcBorders>
              <w:right w:val="double" w:sz="4" w:space="0" w:color="auto"/>
            </w:tcBorders>
          </w:tcPr>
          <w:p w14:paraId="6A37E890" w14:textId="34961185" w:rsidR="00551EED" w:rsidRPr="007157E7" w:rsidRDefault="007157E7" w:rsidP="007157E7">
            <w:pPr>
              <w:bidi w:val="0"/>
              <w:spacing w:line="360" w:lineRule="auto"/>
              <w:rPr>
                <w:b/>
                <w:bCs/>
              </w:rPr>
            </w:pPr>
            <w:r>
              <w:rPr>
                <w:b/>
                <w:bCs/>
              </w:rPr>
              <w:t xml:space="preserve"> </w:t>
            </w:r>
            <w:r w:rsidRPr="007157E7">
              <w:rPr>
                <w:b/>
                <w:bCs/>
              </w:rPr>
              <w:t>GI and GII AMB</w:t>
            </w:r>
          </w:p>
          <w:p w14:paraId="7545AEDE" w14:textId="28E9A3D6" w:rsidR="007157E7" w:rsidRPr="007A1132" w:rsidRDefault="007157E7" w:rsidP="007157E7">
            <w:pPr>
              <w:bidi w:val="0"/>
              <w:spacing w:line="360" w:lineRule="auto"/>
              <w:jc w:val="center"/>
              <w:rPr>
                <w:b/>
                <w:bCs/>
                <w:sz w:val="24"/>
                <w:szCs w:val="24"/>
              </w:rPr>
            </w:pPr>
            <w:r w:rsidRPr="007157E7">
              <w:rPr>
                <w:b/>
                <w:bCs/>
              </w:rPr>
              <w:t>GI and GII AMB +</w:t>
            </w:r>
          </w:p>
        </w:tc>
      </w:tr>
      <w:bookmarkEnd w:id="34"/>
    </w:tbl>
    <w:p w14:paraId="41D632D1" w14:textId="77777777" w:rsidR="005B03AA" w:rsidRDefault="005B03AA" w:rsidP="005B03AA">
      <w:pPr>
        <w:bidi w:val="0"/>
        <w:spacing w:after="0" w:line="360" w:lineRule="auto"/>
        <w:rPr>
          <w:rFonts w:asciiTheme="majorBidi" w:eastAsia="Times New Roman" w:hAnsiTheme="majorBidi" w:cstheme="majorBidi"/>
          <w:b/>
          <w:bCs/>
          <w:sz w:val="20"/>
          <w:szCs w:val="20"/>
          <w:lang w:bidi="ar-EG"/>
        </w:rPr>
      </w:pPr>
    </w:p>
    <w:p w14:paraId="293045FF" w14:textId="77777777" w:rsidR="005B03AA" w:rsidRDefault="005B03AA" w:rsidP="005B03AA">
      <w:pPr>
        <w:bidi w:val="0"/>
        <w:spacing w:after="0" w:line="360" w:lineRule="auto"/>
        <w:rPr>
          <w:rFonts w:asciiTheme="majorBidi" w:eastAsia="Times New Roman" w:hAnsiTheme="majorBidi" w:cstheme="majorBidi"/>
          <w:b/>
          <w:bCs/>
          <w:sz w:val="20"/>
          <w:szCs w:val="20"/>
          <w:lang w:bidi="ar-EG"/>
        </w:rPr>
      </w:pPr>
    </w:p>
    <w:p w14:paraId="693B4D4F" w14:textId="6E00A113" w:rsidR="00150F97" w:rsidRDefault="00150F97" w:rsidP="005B03AA">
      <w:pPr>
        <w:bidi w:val="0"/>
        <w:spacing w:after="0" w:line="360" w:lineRule="auto"/>
        <w:rPr>
          <w:rFonts w:asciiTheme="majorBidi" w:eastAsia="Times New Roman" w:hAnsiTheme="majorBidi" w:cstheme="majorBidi"/>
          <w:b/>
          <w:bCs/>
          <w:sz w:val="20"/>
          <w:szCs w:val="20"/>
          <w:lang w:bidi="ar-EG"/>
        </w:rPr>
      </w:pPr>
      <w:r>
        <w:rPr>
          <w:rFonts w:asciiTheme="majorBidi" w:eastAsia="Times New Roman" w:hAnsiTheme="majorBidi" w:cstheme="majorBidi"/>
          <w:b/>
          <w:bCs/>
          <w:sz w:val="20"/>
          <w:szCs w:val="20"/>
          <w:lang w:bidi="ar-EG"/>
        </w:rPr>
        <w:t>Table (6):</w:t>
      </w:r>
    </w:p>
    <w:p w14:paraId="2311C39E" w14:textId="337964CA" w:rsidR="00150F97" w:rsidRPr="007A1132" w:rsidRDefault="00150F97" w:rsidP="00150F97">
      <w:pPr>
        <w:bidi w:val="0"/>
        <w:spacing w:after="0" w:line="360" w:lineRule="auto"/>
        <w:rPr>
          <w:rFonts w:asciiTheme="majorBidi" w:eastAsia="Times New Roman" w:hAnsiTheme="majorBidi" w:cstheme="majorBidi"/>
          <w:b/>
          <w:bCs/>
          <w:sz w:val="20"/>
          <w:szCs w:val="20"/>
          <w:lang w:bidi="ar-EG"/>
        </w:rPr>
      </w:pPr>
      <w:r w:rsidRPr="007A1132">
        <w:rPr>
          <w:rFonts w:asciiTheme="majorBidi" w:eastAsia="Times New Roman" w:hAnsiTheme="majorBidi" w:cstheme="majorBidi"/>
          <w:b/>
          <w:bCs/>
          <w:sz w:val="20"/>
          <w:szCs w:val="20"/>
          <w:lang w:bidi="ar-EG"/>
        </w:rPr>
        <w:t xml:space="preserve">Comparison of </w:t>
      </w:r>
      <w:r>
        <w:rPr>
          <w:rFonts w:asciiTheme="majorBidi" w:eastAsia="Times New Roman" w:hAnsiTheme="majorBidi" w:cstheme="majorBidi"/>
          <w:b/>
          <w:bCs/>
          <w:sz w:val="20"/>
          <w:szCs w:val="20"/>
          <w:lang w:bidi="ar-EG"/>
        </w:rPr>
        <w:t>P300 amplitude</w:t>
      </w:r>
      <w:r>
        <w:rPr>
          <w:rFonts w:asciiTheme="majorBidi" w:hAnsiTheme="majorBidi" w:cstheme="majorBidi"/>
          <w:b/>
          <w:bCs/>
          <w:sz w:val="20"/>
          <w:szCs w:val="20"/>
          <w:lang w:bidi="ar-EG"/>
        </w:rPr>
        <w:t xml:space="preserve"> </w:t>
      </w:r>
      <w:r w:rsidRPr="007A1132">
        <w:rPr>
          <w:rFonts w:asciiTheme="majorBidi" w:eastAsia="Times New Roman" w:hAnsiTheme="majorBidi" w:cstheme="majorBidi"/>
          <w:b/>
          <w:bCs/>
          <w:sz w:val="20"/>
          <w:szCs w:val="20"/>
          <w:lang w:bidi="ar-EG"/>
        </w:rPr>
        <w:t xml:space="preserve">between the </w:t>
      </w:r>
      <w:r w:rsidRPr="00FD223C">
        <w:rPr>
          <w:rFonts w:asciiTheme="majorBidi" w:hAnsiTheme="majorBidi" w:cstheme="majorBidi"/>
          <w:b/>
          <w:bCs/>
          <w:sz w:val="20"/>
          <w:szCs w:val="20"/>
          <w:lang w:bidi="ar-EG"/>
        </w:rPr>
        <w:t>control and studied sub-groups.</w:t>
      </w:r>
    </w:p>
    <w:tbl>
      <w:tblPr>
        <w:tblStyle w:val="TableGrid1"/>
        <w:tblW w:w="10029" w:type="dxa"/>
        <w:tblInd w:w="-830" w:type="dxa"/>
        <w:tblLook w:val="01E0" w:firstRow="1" w:lastRow="1" w:firstColumn="1" w:lastColumn="1" w:noHBand="0" w:noVBand="0"/>
      </w:tblPr>
      <w:tblGrid>
        <w:gridCol w:w="1327"/>
        <w:gridCol w:w="1184"/>
        <w:gridCol w:w="1005"/>
        <w:gridCol w:w="1129"/>
        <w:gridCol w:w="1129"/>
        <w:gridCol w:w="1269"/>
        <w:gridCol w:w="1022"/>
        <w:gridCol w:w="1964"/>
      </w:tblGrid>
      <w:tr w:rsidR="00150F97" w:rsidRPr="007A1132" w14:paraId="638E498A" w14:textId="77777777" w:rsidTr="008A6ED9">
        <w:trPr>
          <w:trHeight w:val="594"/>
        </w:trPr>
        <w:tc>
          <w:tcPr>
            <w:tcW w:w="1327" w:type="dxa"/>
            <w:tcBorders>
              <w:top w:val="double" w:sz="4" w:space="0" w:color="auto"/>
              <w:left w:val="double" w:sz="4" w:space="0" w:color="auto"/>
              <w:bottom w:val="double" w:sz="4" w:space="0" w:color="auto"/>
              <w:right w:val="double" w:sz="4" w:space="0" w:color="auto"/>
            </w:tcBorders>
            <w:vAlign w:val="center"/>
          </w:tcPr>
          <w:p w14:paraId="7B8A37CC" w14:textId="11A0224B" w:rsidR="00150F97" w:rsidRPr="007A1132" w:rsidRDefault="00150F97" w:rsidP="008A6ED9">
            <w:pPr>
              <w:bidi w:val="0"/>
              <w:spacing w:line="360" w:lineRule="auto"/>
              <w:jc w:val="center"/>
              <w:rPr>
                <w:b/>
                <w:bCs/>
                <w:sz w:val="24"/>
                <w:szCs w:val="24"/>
                <w:lang w:bidi="ar-EG"/>
              </w:rPr>
            </w:pPr>
            <w:bookmarkStart w:id="35" w:name="_Hlk15859230"/>
            <w:r>
              <w:rPr>
                <w:b/>
                <w:bCs/>
                <w:sz w:val="24"/>
                <w:szCs w:val="24"/>
                <w:lang w:bidi="ar-EG"/>
              </w:rPr>
              <w:t xml:space="preserve">P300 amplitude </w:t>
            </w:r>
          </w:p>
        </w:tc>
        <w:tc>
          <w:tcPr>
            <w:tcW w:w="1184" w:type="dxa"/>
            <w:tcBorders>
              <w:top w:val="double" w:sz="4" w:space="0" w:color="auto"/>
              <w:left w:val="double" w:sz="4" w:space="0" w:color="auto"/>
              <w:bottom w:val="double" w:sz="4" w:space="0" w:color="auto"/>
            </w:tcBorders>
            <w:vAlign w:val="center"/>
          </w:tcPr>
          <w:p w14:paraId="008B7E2E" w14:textId="77777777" w:rsidR="00150F97" w:rsidRPr="007A1132" w:rsidRDefault="00150F97" w:rsidP="008A6ED9">
            <w:pPr>
              <w:bidi w:val="0"/>
              <w:spacing w:line="360" w:lineRule="auto"/>
              <w:jc w:val="center"/>
              <w:rPr>
                <w:b/>
                <w:bCs/>
                <w:sz w:val="24"/>
                <w:szCs w:val="24"/>
                <w:lang w:bidi="ar-EG"/>
              </w:rPr>
            </w:pPr>
            <w:r w:rsidRPr="008A767B">
              <w:rPr>
                <w:b/>
                <w:bCs/>
                <w:sz w:val="24"/>
                <w:szCs w:val="24"/>
                <w:lang w:bidi="ar-EG"/>
              </w:rPr>
              <w:t>GI</w:t>
            </w:r>
          </w:p>
        </w:tc>
        <w:tc>
          <w:tcPr>
            <w:tcW w:w="1005" w:type="dxa"/>
            <w:tcBorders>
              <w:top w:val="double" w:sz="4" w:space="0" w:color="auto"/>
              <w:bottom w:val="double" w:sz="4" w:space="0" w:color="auto"/>
            </w:tcBorders>
            <w:vAlign w:val="center"/>
          </w:tcPr>
          <w:p w14:paraId="027461F0" w14:textId="77777777" w:rsidR="00150F97" w:rsidRPr="007A1132" w:rsidRDefault="00150F97" w:rsidP="008A6ED9">
            <w:pPr>
              <w:bidi w:val="0"/>
              <w:spacing w:line="360" w:lineRule="auto"/>
              <w:jc w:val="center"/>
              <w:rPr>
                <w:b/>
                <w:bCs/>
                <w:sz w:val="24"/>
                <w:szCs w:val="24"/>
                <w:lang w:bidi="ar-EG"/>
              </w:rPr>
            </w:pPr>
            <w:r w:rsidRPr="008A767B">
              <w:rPr>
                <w:b/>
                <w:bCs/>
                <w:sz w:val="24"/>
                <w:szCs w:val="24"/>
                <w:lang w:bidi="ar-EG"/>
              </w:rPr>
              <w:t>G II N</w:t>
            </w:r>
          </w:p>
        </w:tc>
        <w:tc>
          <w:tcPr>
            <w:tcW w:w="1129" w:type="dxa"/>
            <w:tcBorders>
              <w:top w:val="double" w:sz="4" w:space="0" w:color="auto"/>
              <w:bottom w:val="double" w:sz="4" w:space="0" w:color="auto"/>
            </w:tcBorders>
            <w:vAlign w:val="center"/>
          </w:tcPr>
          <w:p w14:paraId="45DDE2A5" w14:textId="77777777" w:rsidR="00150F97" w:rsidRPr="007A1132" w:rsidRDefault="00150F97" w:rsidP="008A6ED9">
            <w:pPr>
              <w:bidi w:val="0"/>
              <w:spacing w:line="360" w:lineRule="auto"/>
              <w:jc w:val="center"/>
              <w:rPr>
                <w:b/>
                <w:bCs/>
                <w:sz w:val="24"/>
                <w:szCs w:val="24"/>
                <w:lang w:bidi="ar-EG"/>
              </w:rPr>
            </w:pPr>
            <w:r w:rsidRPr="008A767B">
              <w:rPr>
                <w:b/>
                <w:bCs/>
                <w:sz w:val="24"/>
                <w:szCs w:val="24"/>
                <w:lang w:bidi="ar-EG"/>
              </w:rPr>
              <w:t>G II DD</w:t>
            </w:r>
          </w:p>
        </w:tc>
        <w:tc>
          <w:tcPr>
            <w:tcW w:w="1129" w:type="dxa"/>
            <w:tcBorders>
              <w:top w:val="double" w:sz="4" w:space="0" w:color="auto"/>
              <w:bottom w:val="double" w:sz="4" w:space="0" w:color="auto"/>
            </w:tcBorders>
            <w:vAlign w:val="center"/>
          </w:tcPr>
          <w:p w14:paraId="6C4CAA97" w14:textId="77777777" w:rsidR="00150F97" w:rsidRPr="007A1132" w:rsidRDefault="00150F97" w:rsidP="008A6ED9">
            <w:pPr>
              <w:bidi w:val="0"/>
              <w:spacing w:line="360" w:lineRule="auto"/>
              <w:jc w:val="center"/>
              <w:rPr>
                <w:b/>
                <w:bCs/>
                <w:sz w:val="24"/>
                <w:szCs w:val="24"/>
                <w:lang w:bidi="ar-EG"/>
              </w:rPr>
            </w:pPr>
            <w:r w:rsidRPr="008A767B">
              <w:rPr>
                <w:b/>
                <w:bCs/>
                <w:sz w:val="24"/>
                <w:szCs w:val="24"/>
                <w:lang w:bidi="ar-EG"/>
              </w:rPr>
              <w:t>G II AMB</w:t>
            </w:r>
          </w:p>
        </w:tc>
        <w:tc>
          <w:tcPr>
            <w:tcW w:w="1269" w:type="dxa"/>
            <w:tcBorders>
              <w:top w:val="double" w:sz="4" w:space="0" w:color="auto"/>
              <w:bottom w:val="double" w:sz="4" w:space="0" w:color="auto"/>
              <w:right w:val="double" w:sz="4" w:space="0" w:color="auto"/>
            </w:tcBorders>
            <w:vAlign w:val="center"/>
          </w:tcPr>
          <w:p w14:paraId="543961DC" w14:textId="77777777" w:rsidR="00150F97" w:rsidRPr="007A1132" w:rsidRDefault="00150F97" w:rsidP="008A6ED9">
            <w:pPr>
              <w:bidi w:val="0"/>
              <w:spacing w:line="360" w:lineRule="auto"/>
              <w:jc w:val="center"/>
              <w:rPr>
                <w:b/>
                <w:bCs/>
                <w:sz w:val="24"/>
                <w:szCs w:val="24"/>
                <w:lang w:bidi="ar-EG"/>
              </w:rPr>
            </w:pPr>
            <w:r w:rsidRPr="008A767B">
              <w:rPr>
                <w:b/>
                <w:bCs/>
                <w:sz w:val="24"/>
                <w:szCs w:val="24"/>
                <w:lang w:bidi="ar-EG"/>
              </w:rPr>
              <w:t>G II AMB +</w:t>
            </w:r>
          </w:p>
        </w:tc>
        <w:tc>
          <w:tcPr>
            <w:tcW w:w="1022" w:type="dxa"/>
          </w:tcPr>
          <w:p w14:paraId="386C0A44" w14:textId="77777777" w:rsidR="00150F97" w:rsidRPr="008A767B" w:rsidRDefault="00150F97" w:rsidP="008A6ED9">
            <w:pPr>
              <w:bidi w:val="0"/>
              <w:rPr>
                <w:b/>
                <w:bCs/>
                <w:sz w:val="24"/>
                <w:szCs w:val="24"/>
                <w:lang w:bidi="ar-EG"/>
              </w:rPr>
            </w:pPr>
            <w:r w:rsidRPr="008A767B">
              <w:rPr>
                <w:b/>
                <w:bCs/>
                <w:sz w:val="24"/>
                <w:szCs w:val="24"/>
                <w:lang w:bidi="ar-EG"/>
              </w:rPr>
              <w:t>P-value</w:t>
            </w:r>
          </w:p>
        </w:tc>
        <w:tc>
          <w:tcPr>
            <w:tcW w:w="1964" w:type="dxa"/>
          </w:tcPr>
          <w:p w14:paraId="23D2A846" w14:textId="77777777" w:rsidR="00150F97" w:rsidRPr="008A767B" w:rsidRDefault="00150F97" w:rsidP="008A6ED9">
            <w:pPr>
              <w:bidi w:val="0"/>
              <w:rPr>
                <w:b/>
                <w:bCs/>
                <w:sz w:val="24"/>
                <w:szCs w:val="24"/>
                <w:lang w:bidi="ar-EG"/>
              </w:rPr>
            </w:pPr>
            <w:r>
              <w:rPr>
                <w:b/>
                <w:bCs/>
                <w:sz w:val="24"/>
                <w:szCs w:val="24"/>
                <w:lang w:bidi="ar-EG"/>
              </w:rPr>
              <w:t>Significance between which groups</w:t>
            </w:r>
          </w:p>
        </w:tc>
      </w:tr>
      <w:tr w:rsidR="00150F97" w:rsidRPr="007A1132" w14:paraId="2F6F3EAC" w14:textId="77777777" w:rsidTr="008A6ED9">
        <w:trPr>
          <w:trHeight w:val="889"/>
        </w:trPr>
        <w:tc>
          <w:tcPr>
            <w:tcW w:w="1327" w:type="dxa"/>
            <w:tcBorders>
              <w:left w:val="double" w:sz="4" w:space="0" w:color="auto"/>
              <w:right w:val="double" w:sz="4" w:space="0" w:color="auto"/>
            </w:tcBorders>
            <w:vAlign w:val="center"/>
          </w:tcPr>
          <w:p w14:paraId="64A8113E" w14:textId="77777777" w:rsidR="00150F97" w:rsidRDefault="00150F97" w:rsidP="008A6ED9">
            <w:pPr>
              <w:bidi w:val="0"/>
              <w:spacing w:line="360" w:lineRule="auto"/>
              <w:jc w:val="center"/>
              <w:rPr>
                <w:b/>
                <w:bCs/>
                <w:sz w:val="24"/>
                <w:szCs w:val="24"/>
                <w:lang w:bidi="ar-EG"/>
              </w:rPr>
            </w:pPr>
            <w:r>
              <w:rPr>
                <w:b/>
                <w:bCs/>
                <w:sz w:val="24"/>
                <w:szCs w:val="24"/>
                <w:lang w:bidi="ar-EG"/>
              </w:rPr>
              <w:t>X</w:t>
            </w:r>
          </w:p>
          <w:p w14:paraId="1EAA56C2" w14:textId="77777777" w:rsidR="00150F97" w:rsidRPr="007A1132" w:rsidRDefault="00150F97" w:rsidP="008A6ED9">
            <w:pPr>
              <w:bidi w:val="0"/>
              <w:spacing w:line="360" w:lineRule="auto"/>
              <w:jc w:val="center"/>
              <w:rPr>
                <w:b/>
                <w:bCs/>
                <w:sz w:val="24"/>
                <w:szCs w:val="24"/>
                <w:lang w:bidi="ar-EG"/>
              </w:rPr>
            </w:pPr>
            <w:r>
              <w:rPr>
                <w:b/>
                <w:bCs/>
                <w:sz w:val="24"/>
                <w:szCs w:val="24"/>
                <w:lang w:bidi="ar-EG"/>
              </w:rPr>
              <w:t>SD</w:t>
            </w:r>
          </w:p>
        </w:tc>
        <w:tc>
          <w:tcPr>
            <w:tcW w:w="1184" w:type="dxa"/>
            <w:tcBorders>
              <w:left w:val="double" w:sz="4" w:space="0" w:color="auto"/>
            </w:tcBorders>
            <w:vAlign w:val="center"/>
          </w:tcPr>
          <w:p w14:paraId="07CF2526" w14:textId="6B4A9621" w:rsidR="00150F97" w:rsidRPr="00537465" w:rsidRDefault="00150F97" w:rsidP="008A6ED9">
            <w:pPr>
              <w:bidi w:val="0"/>
              <w:spacing w:line="360" w:lineRule="auto"/>
              <w:jc w:val="center"/>
              <w:rPr>
                <w:sz w:val="24"/>
                <w:szCs w:val="24"/>
              </w:rPr>
            </w:pPr>
            <w:r>
              <w:rPr>
                <w:sz w:val="24"/>
                <w:szCs w:val="24"/>
              </w:rPr>
              <w:t>3.35</w:t>
            </w:r>
          </w:p>
          <w:p w14:paraId="30D0E006" w14:textId="3155AB97" w:rsidR="00150F97" w:rsidRPr="007A1132" w:rsidRDefault="00150F97" w:rsidP="008A6ED9">
            <w:pPr>
              <w:bidi w:val="0"/>
              <w:spacing w:line="360" w:lineRule="auto"/>
              <w:jc w:val="center"/>
              <w:rPr>
                <w:sz w:val="24"/>
                <w:szCs w:val="24"/>
              </w:rPr>
            </w:pPr>
            <w:r w:rsidRPr="00537465">
              <w:rPr>
                <w:sz w:val="24"/>
                <w:szCs w:val="24"/>
              </w:rPr>
              <w:t>(0.</w:t>
            </w:r>
            <w:r>
              <w:rPr>
                <w:sz w:val="24"/>
                <w:szCs w:val="24"/>
              </w:rPr>
              <w:t>68</w:t>
            </w:r>
            <w:r w:rsidRPr="00537465">
              <w:rPr>
                <w:sz w:val="24"/>
                <w:szCs w:val="24"/>
              </w:rPr>
              <w:t>)</w:t>
            </w:r>
          </w:p>
        </w:tc>
        <w:tc>
          <w:tcPr>
            <w:tcW w:w="1005" w:type="dxa"/>
            <w:vAlign w:val="center"/>
          </w:tcPr>
          <w:p w14:paraId="582F0904" w14:textId="5046C3BA" w:rsidR="00150F97" w:rsidRPr="00537465" w:rsidRDefault="00504FA9" w:rsidP="008A6ED9">
            <w:pPr>
              <w:bidi w:val="0"/>
              <w:spacing w:line="360" w:lineRule="auto"/>
              <w:jc w:val="center"/>
              <w:rPr>
                <w:sz w:val="24"/>
                <w:szCs w:val="24"/>
              </w:rPr>
            </w:pPr>
            <w:r>
              <w:rPr>
                <w:sz w:val="24"/>
                <w:szCs w:val="24"/>
              </w:rPr>
              <w:t>2</w:t>
            </w:r>
            <w:r w:rsidR="00150F97" w:rsidRPr="00537465">
              <w:rPr>
                <w:sz w:val="24"/>
                <w:szCs w:val="24"/>
              </w:rPr>
              <w:t>.</w:t>
            </w:r>
            <w:r>
              <w:rPr>
                <w:sz w:val="24"/>
                <w:szCs w:val="24"/>
              </w:rPr>
              <w:t>7</w:t>
            </w:r>
            <w:r w:rsidR="00150F97" w:rsidRPr="00537465">
              <w:rPr>
                <w:sz w:val="24"/>
                <w:szCs w:val="24"/>
              </w:rPr>
              <w:t>7</w:t>
            </w:r>
          </w:p>
          <w:p w14:paraId="1F79B932" w14:textId="3E83FD31" w:rsidR="00150F97" w:rsidRPr="007A1132" w:rsidRDefault="00150F97" w:rsidP="008A6ED9">
            <w:pPr>
              <w:bidi w:val="0"/>
              <w:spacing w:line="360" w:lineRule="auto"/>
              <w:jc w:val="center"/>
              <w:rPr>
                <w:sz w:val="24"/>
                <w:szCs w:val="24"/>
              </w:rPr>
            </w:pPr>
            <w:r w:rsidRPr="00537465">
              <w:rPr>
                <w:sz w:val="24"/>
                <w:szCs w:val="24"/>
              </w:rPr>
              <w:t>(0.</w:t>
            </w:r>
            <w:r>
              <w:rPr>
                <w:sz w:val="24"/>
                <w:szCs w:val="24"/>
              </w:rPr>
              <w:t>34</w:t>
            </w:r>
            <w:r w:rsidRPr="00537465">
              <w:rPr>
                <w:sz w:val="24"/>
                <w:szCs w:val="24"/>
              </w:rPr>
              <w:t>)</w:t>
            </w:r>
          </w:p>
        </w:tc>
        <w:tc>
          <w:tcPr>
            <w:tcW w:w="1129" w:type="dxa"/>
            <w:vAlign w:val="center"/>
          </w:tcPr>
          <w:p w14:paraId="1BC2655E" w14:textId="64EFA05D" w:rsidR="00150F97" w:rsidRPr="00537465" w:rsidRDefault="00504FA9" w:rsidP="008A6ED9">
            <w:pPr>
              <w:bidi w:val="0"/>
              <w:spacing w:line="360" w:lineRule="auto"/>
              <w:jc w:val="center"/>
              <w:rPr>
                <w:sz w:val="24"/>
                <w:szCs w:val="24"/>
              </w:rPr>
            </w:pPr>
            <w:r>
              <w:rPr>
                <w:sz w:val="24"/>
                <w:szCs w:val="24"/>
              </w:rPr>
              <w:t>0</w:t>
            </w:r>
            <w:r w:rsidR="00150F97" w:rsidRPr="00537465">
              <w:rPr>
                <w:sz w:val="24"/>
                <w:szCs w:val="24"/>
              </w:rPr>
              <w:t>.4</w:t>
            </w:r>
            <w:r w:rsidR="00150F97">
              <w:rPr>
                <w:sz w:val="24"/>
                <w:szCs w:val="24"/>
              </w:rPr>
              <w:t>8</w:t>
            </w:r>
          </w:p>
          <w:p w14:paraId="0BB79574" w14:textId="4336F8E6" w:rsidR="00150F97" w:rsidRPr="007A1132" w:rsidRDefault="00150F97" w:rsidP="008A6ED9">
            <w:pPr>
              <w:bidi w:val="0"/>
              <w:spacing w:line="360" w:lineRule="auto"/>
              <w:jc w:val="center"/>
              <w:rPr>
                <w:sz w:val="24"/>
                <w:szCs w:val="24"/>
              </w:rPr>
            </w:pPr>
            <w:r w:rsidRPr="00537465">
              <w:rPr>
                <w:sz w:val="24"/>
                <w:szCs w:val="24"/>
              </w:rPr>
              <w:t>(0.</w:t>
            </w:r>
            <w:r>
              <w:rPr>
                <w:sz w:val="24"/>
                <w:szCs w:val="24"/>
              </w:rPr>
              <w:t>7</w:t>
            </w:r>
            <w:r w:rsidRPr="00537465">
              <w:rPr>
                <w:sz w:val="24"/>
                <w:szCs w:val="24"/>
              </w:rPr>
              <w:t>5)</w:t>
            </w:r>
          </w:p>
        </w:tc>
        <w:tc>
          <w:tcPr>
            <w:tcW w:w="1129" w:type="dxa"/>
            <w:vAlign w:val="center"/>
          </w:tcPr>
          <w:p w14:paraId="1CED2F80" w14:textId="1E2BFF71" w:rsidR="00150F97" w:rsidRPr="007A1132" w:rsidRDefault="00504FA9" w:rsidP="008A6ED9">
            <w:pPr>
              <w:bidi w:val="0"/>
              <w:spacing w:line="360" w:lineRule="auto"/>
              <w:jc w:val="center"/>
              <w:rPr>
                <w:sz w:val="24"/>
                <w:szCs w:val="24"/>
              </w:rPr>
            </w:pPr>
            <w:r>
              <w:rPr>
                <w:sz w:val="24"/>
                <w:szCs w:val="24"/>
              </w:rPr>
              <w:t>1</w:t>
            </w:r>
            <w:r w:rsidR="00150F97" w:rsidRPr="007A1132">
              <w:rPr>
                <w:sz w:val="24"/>
                <w:szCs w:val="24"/>
              </w:rPr>
              <w:t>.</w:t>
            </w:r>
            <w:r>
              <w:rPr>
                <w:sz w:val="24"/>
                <w:szCs w:val="24"/>
              </w:rPr>
              <w:t>0</w:t>
            </w:r>
            <w:r w:rsidR="00150F97">
              <w:rPr>
                <w:sz w:val="24"/>
                <w:szCs w:val="24"/>
              </w:rPr>
              <w:t>2</w:t>
            </w:r>
          </w:p>
          <w:p w14:paraId="5244095B" w14:textId="51D1E71F" w:rsidR="00150F97" w:rsidRPr="007A1132" w:rsidRDefault="00150F97" w:rsidP="008A6ED9">
            <w:pPr>
              <w:bidi w:val="0"/>
              <w:spacing w:line="360" w:lineRule="auto"/>
              <w:jc w:val="center"/>
              <w:rPr>
                <w:sz w:val="24"/>
                <w:szCs w:val="24"/>
              </w:rPr>
            </w:pPr>
            <w:r w:rsidRPr="007A1132">
              <w:rPr>
                <w:sz w:val="24"/>
                <w:szCs w:val="24"/>
              </w:rPr>
              <w:t>(0.</w:t>
            </w:r>
            <w:r>
              <w:rPr>
                <w:sz w:val="24"/>
                <w:szCs w:val="24"/>
              </w:rPr>
              <w:t>76</w:t>
            </w:r>
            <w:r w:rsidRPr="007A1132">
              <w:rPr>
                <w:sz w:val="24"/>
                <w:szCs w:val="24"/>
              </w:rPr>
              <w:t>)</w:t>
            </w:r>
          </w:p>
        </w:tc>
        <w:tc>
          <w:tcPr>
            <w:tcW w:w="1269" w:type="dxa"/>
            <w:tcBorders>
              <w:right w:val="double" w:sz="4" w:space="0" w:color="auto"/>
            </w:tcBorders>
            <w:vAlign w:val="center"/>
          </w:tcPr>
          <w:p w14:paraId="1727C951" w14:textId="3892D910" w:rsidR="00150F97" w:rsidRPr="007A1132" w:rsidRDefault="00504FA9" w:rsidP="008A6ED9">
            <w:pPr>
              <w:bidi w:val="0"/>
              <w:spacing w:line="360" w:lineRule="auto"/>
              <w:jc w:val="center"/>
              <w:rPr>
                <w:sz w:val="24"/>
                <w:szCs w:val="24"/>
              </w:rPr>
            </w:pPr>
            <w:r>
              <w:rPr>
                <w:sz w:val="24"/>
                <w:szCs w:val="24"/>
              </w:rPr>
              <w:t>0</w:t>
            </w:r>
            <w:r w:rsidR="00150F97" w:rsidRPr="007A1132">
              <w:rPr>
                <w:sz w:val="24"/>
                <w:szCs w:val="24"/>
              </w:rPr>
              <w:t>.</w:t>
            </w:r>
            <w:r>
              <w:rPr>
                <w:sz w:val="24"/>
                <w:szCs w:val="24"/>
              </w:rPr>
              <w:t>5</w:t>
            </w:r>
            <w:r w:rsidR="00150F97">
              <w:rPr>
                <w:sz w:val="24"/>
                <w:szCs w:val="24"/>
              </w:rPr>
              <w:t>2</w:t>
            </w:r>
          </w:p>
          <w:p w14:paraId="6C62F96C" w14:textId="716BD8A8" w:rsidR="00150F97" w:rsidRPr="007A1132" w:rsidRDefault="00150F97" w:rsidP="008A6ED9">
            <w:pPr>
              <w:bidi w:val="0"/>
              <w:spacing w:line="360" w:lineRule="auto"/>
              <w:jc w:val="center"/>
              <w:rPr>
                <w:b/>
                <w:bCs/>
                <w:sz w:val="24"/>
                <w:szCs w:val="24"/>
              </w:rPr>
            </w:pPr>
            <w:r w:rsidRPr="007A1132">
              <w:rPr>
                <w:sz w:val="24"/>
                <w:szCs w:val="24"/>
              </w:rPr>
              <w:t>(0.</w:t>
            </w:r>
            <w:r>
              <w:rPr>
                <w:sz w:val="24"/>
                <w:szCs w:val="24"/>
              </w:rPr>
              <w:t>87</w:t>
            </w:r>
            <w:r w:rsidRPr="007A1132">
              <w:rPr>
                <w:sz w:val="24"/>
                <w:szCs w:val="24"/>
              </w:rPr>
              <w:t>)</w:t>
            </w:r>
          </w:p>
        </w:tc>
        <w:tc>
          <w:tcPr>
            <w:tcW w:w="1022" w:type="dxa"/>
            <w:tcBorders>
              <w:right w:val="double" w:sz="4" w:space="0" w:color="auto"/>
            </w:tcBorders>
            <w:vAlign w:val="center"/>
          </w:tcPr>
          <w:p w14:paraId="2C078BA3" w14:textId="4D0156BF" w:rsidR="00150F97" w:rsidRPr="007A1132" w:rsidRDefault="00375B4B" w:rsidP="008A6ED9">
            <w:pPr>
              <w:bidi w:val="0"/>
              <w:spacing w:line="360" w:lineRule="auto"/>
              <w:jc w:val="center"/>
              <w:rPr>
                <w:b/>
                <w:bCs/>
                <w:sz w:val="24"/>
                <w:szCs w:val="24"/>
              </w:rPr>
            </w:pPr>
            <w:r>
              <w:rPr>
                <w:b/>
                <w:bCs/>
                <w:sz w:val="24"/>
                <w:szCs w:val="24"/>
              </w:rPr>
              <w:t>0.001*</w:t>
            </w:r>
          </w:p>
        </w:tc>
        <w:tc>
          <w:tcPr>
            <w:tcW w:w="1964" w:type="dxa"/>
            <w:tcBorders>
              <w:right w:val="double" w:sz="4" w:space="0" w:color="auto"/>
            </w:tcBorders>
          </w:tcPr>
          <w:p w14:paraId="5264DB44" w14:textId="023CA862" w:rsidR="00504FA9" w:rsidRDefault="00150F97" w:rsidP="008A6ED9">
            <w:pPr>
              <w:bidi w:val="0"/>
              <w:spacing w:line="360" w:lineRule="auto"/>
              <w:rPr>
                <w:b/>
                <w:bCs/>
              </w:rPr>
            </w:pPr>
            <w:r>
              <w:rPr>
                <w:b/>
                <w:bCs/>
              </w:rPr>
              <w:t xml:space="preserve"> </w:t>
            </w:r>
            <w:r w:rsidR="00504FA9">
              <w:rPr>
                <w:b/>
                <w:bCs/>
              </w:rPr>
              <w:t>GI and GII DD</w:t>
            </w:r>
          </w:p>
          <w:p w14:paraId="3884B92B" w14:textId="338D64E8" w:rsidR="00150F97" w:rsidRPr="007157E7" w:rsidRDefault="00150F97" w:rsidP="00504FA9">
            <w:pPr>
              <w:bidi w:val="0"/>
              <w:spacing w:line="360" w:lineRule="auto"/>
              <w:rPr>
                <w:b/>
                <w:bCs/>
              </w:rPr>
            </w:pPr>
            <w:r w:rsidRPr="007157E7">
              <w:rPr>
                <w:b/>
                <w:bCs/>
              </w:rPr>
              <w:t>GI and GII AMB</w:t>
            </w:r>
          </w:p>
          <w:p w14:paraId="56C06F00" w14:textId="77777777" w:rsidR="00150F97" w:rsidRPr="007A1132" w:rsidRDefault="00150F97" w:rsidP="008A6ED9">
            <w:pPr>
              <w:bidi w:val="0"/>
              <w:spacing w:line="360" w:lineRule="auto"/>
              <w:jc w:val="center"/>
              <w:rPr>
                <w:b/>
                <w:bCs/>
                <w:sz w:val="24"/>
                <w:szCs w:val="24"/>
              </w:rPr>
            </w:pPr>
            <w:r w:rsidRPr="007157E7">
              <w:rPr>
                <w:b/>
                <w:bCs/>
              </w:rPr>
              <w:t>GI and GII AMB +</w:t>
            </w:r>
          </w:p>
        </w:tc>
      </w:tr>
      <w:bookmarkEnd w:id="35"/>
    </w:tbl>
    <w:p w14:paraId="611F1222" w14:textId="000798AB" w:rsidR="004730E8" w:rsidRDefault="004730E8" w:rsidP="004730E8">
      <w:pPr>
        <w:bidi w:val="0"/>
        <w:rPr>
          <w:rFonts w:asciiTheme="majorBidi" w:hAnsiTheme="majorBidi" w:cstheme="majorBidi"/>
          <w:sz w:val="24"/>
          <w:szCs w:val="24"/>
          <w:lang w:bidi="ar-EG"/>
        </w:rPr>
      </w:pPr>
    </w:p>
    <w:p w14:paraId="3E788454" w14:textId="30796ACD" w:rsidR="004730E8" w:rsidRDefault="004730E8" w:rsidP="004730E8">
      <w:pPr>
        <w:bidi w:val="0"/>
        <w:rPr>
          <w:rFonts w:asciiTheme="majorBidi" w:hAnsiTheme="majorBidi" w:cstheme="majorBidi"/>
          <w:sz w:val="24"/>
          <w:szCs w:val="24"/>
          <w:lang w:bidi="ar-EG"/>
        </w:rPr>
      </w:pPr>
    </w:p>
    <w:p w14:paraId="3D030B3F" w14:textId="6592C3F8" w:rsidR="004730E8" w:rsidRPr="008A6ED9" w:rsidRDefault="004730E8" w:rsidP="004730E8">
      <w:pPr>
        <w:bidi w:val="0"/>
        <w:rPr>
          <w:rFonts w:asciiTheme="majorBidi" w:hAnsiTheme="majorBidi" w:cstheme="majorBidi"/>
          <w:b/>
          <w:bCs/>
          <w:sz w:val="28"/>
          <w:szCs w:val="28"/>
          <w:lang w:bidi="ar-EG"/>
        </w:rPr>
      </w:pPr>
      <w:r w:rsidRPr="008A6ED9">
        <w:rPr>
          <w:rFonts w:asciiTheme="majorBidi" w:hAnsiTheme="majorBidi" w:cstheme="majorBidi"/>
          <w:b/>
          <w:bCs/>
          <w:sz w:val="28"/>
          <w:szCs w:val="28"/>
          <w:lang w:bidi="ar-EG"/>
        </w:rPr>
        <w:t>Results of MMN event related potentials:</w:t>
      </w:r>
    </w:p>
    <w:p w14:paraId="149EB13D" w14:textId="725FF483" w:rsidR="008A6ED9" w:rsidRDefault="008A6ED9" w:rsidP="008A6ED9">
      <w:pPr>
        <w:bidi w:val="0"/>
        <w:ind w:firstLine="720"/>
        <w:jc w:val="both"/>
        <w:rPr>
          <w:rFonts w:asciiTheme="majorBidi" w:hAnsiTheme="majorBidi" w:cstheme="majorBidi"/>
          <w:i/>
          <w:iCs/>
          <w:sz w:val="24"/>
          <w:szCs w:val="24"/>
          <w:lang w:bidi="ar-EG"/>
        </w:rPr>
      </w:pPr>
      <w:r>
        <w:rPr>
          <w:rFonts w:asciiTheme="majorBidi" w:hAnsiTheme="majorBidi" w:cstheme="majorBidi"/>
          <w:i/>
          <w:iCs/>
          <w:sz w:val="24"/>
          <w:szCs w:val="24"/>
          <w:lang w:bidi="ar-EG"/>
        </w:rPr>
        <w:t>MMN</w:t>
      </w:r>
      <w:r w:rsidRPr="00AB2ED6">
        <w:rPr>
          <w:rFonts w:asciiTheme="majorBidi" w:hAnsiTheme="majorBidi" w:cstheme="majorBidi"/>
          <w:i/>
          <w:iCs/>
          <w:sz w:val="24"/>
          <w:szCs w:val="24"/>
          <w:lang w:bidi="ar-EG"/>
        </w:rPr>
        <w:t xml:space="preserve"> response was absent in </w:t>
      </w:r>
      <w:r>
        <w:rPr>
          <w:rFonts w:asciiTheme="majorBidi" w:hAnsiTheme="majorBidi" w:cstheme="majorBidi"/>
          <w:i/>
          <w:iCs/>
          <w:sz w:val="24"/>
          <w:szCs w:val="24"/>
          <w:lang w:bidi="ar-EG"/>
        </w:rPr>
        <w:t>10</w:t>
      </w:r>
      <w:r w:rsidRPr="00AB2ED6">
        <w:rPr>
          <w:rFonts w:asciiTheme="majorBidi" w:hAnsiTheme="majorBidi" w:cstheme="majorBidi"/>
          <w:i/>
          <w:iCs/>
          <w:sz w:val="24"/>
          <w:szCs w:val="24"/>
          <w:lang w:bidi="ar-EG"/>
        </w:rPr>
        <w:t xml:space="preserve"> cases (</w:t>
      </w:r>
      <w:r>
        <w:rPr>
          <w:rFonts w:asciiTheme="majorBidi" w:hAnsiTheme="majorBidi" w:cstheme="majorBidi"/>
          <w:i/>
          <w:iCs/>
          <w:sz w:val="24"/>
          <w:szCs w:val="24"/>
          <w:lang w:bidi="ar-EG"/>
        </w:rPr>
        <w:t>5</w:t>
      </w:r>
      <w:r w:rsidRPr="00AB2ED6">
        <w:rPr>
          <w:rFonts w:asciiTheme="majorBidi" w:hAnsiTheme="majorBidi" w:cstheme="majorBidi"/>
          <w:i/>
          <w:iCs/>
          <w:sz w:val="24"/>
          <w:szCs w:val="24"/>
          <w:lang w:bidi="ar-EG"/>
        </w:rPr>
        <w:t>2</w:t>
      </w:r>
      <w:r>
        <w:rPr>
          <w:rFonts w:asciiTheme="majorBidi" w:hAnsiTheme="majorBidi" w:cstheme="majorBidi"/>
          <w:i/>
          <w:iCs/>
          <w:sz w:val="24"/>
          <w:szCs w:val="24"/>
          <w:lang w:bidi="ar-EG"/>
        </w:rPr>
        <w:t>.63</w:t>
      </w:r>
      <w:r w:rsidRPr="00AB2ED6">
        <w:rPr>
          <w:rFonts w:asciiTheme="majorBidi" w:hAnsiTheme="majorBidi" w:cstheme="majorBidi"/>
          <w:i/>
          <w:iCs/>
          <w:sz w:val="24"/>
          <w:szCs w:val="24"/>
          <w:lang w:bidi="ar-EG"/>
        </w:rPr>
        <w:t>%) of amblyaudia</w:t>
      </w:r>
      <w:r>
        <w:rPr>
          <w:rFonts w:asciiTheme="majorBidi" w:hAnsiTheme="majorBidi" w:cstheme="majorBidi"/>
          <w:i/>
          <w:iCs/>
          <w:sz w:val="24"/>
          <w:szCs w:val="24"/>
          <w:lang w:bidi="ar-EG"/>
        </w:rPr>
        <w:t xml:space="preserve"> cases, 3 cases (</w:t>
      </w:r>
      <w:r w:rsidR="005348E4">
        <w:rPr>
          <w:rFonts w:asciiTheme="majorBidi" w:hAnsiTheme="majorBidi" w:cstheme="majorBidi"/>
          <w:i/>
          <w:iCs/>
          <w:sz w:val="24"/>
          <w:szCs w:val="24"/>
          <w:lang w:bidi="ar-EG"/>
        </w:rPr>
        <w:t>42.86%)</w:t>
      </w:r>
      <w:r>
        <w:rPr>
          <w:rFonts w:asciiTheme="majorBidi" w:hAnsiTheme="majorBidi" w:cstheme="majorBidi"/>
          <w:i/>
          <w:iCs/>
          <w:sz w:val="24"/>
          <w:szCs w:val="24"/>
          <w:lang w:bidi="ar-EG"/>
        </w:rPr>
        <w:t xml:space="preserve"> of dichotic dysaudia </w:t>
      </w:r>
      <w:r w:rsidRPr="00AB2ED6">
        <w:rPr>
          <w:rFonts w:asciiTheme="majorBidi" w:hAnsiTheme="majorBidi" w:cstheme="majorBidi"/>
          <w:i/>
          <w:iCs/>
          <w:sz w:val="24"/>
          <w:szCs w:val="24"/>
          <w:lang w:bidi="ar-EG"/>
        </w:rPr>
        <w:t xml:space="preserve">and in </w:t>
      </w:r>
      <w:r>
        <w:rPr>
          <w:rFonts w:asciiTheme="majorBidi" w:hAnsiTheme="majorBidi" w:cstheme="majorBidi"/>
          <w:i/>
          <w:iCs/>
          <w:sz w:val="24"/>
          <w:szCs w:val="24"/>
          <w:lang w:bidi="ar-EG"/>
        </w:rPr>
        <w:t>1</w:t>
      </w:r>
      <w:r w:rsidRPr="00AB2ED6">
        <w:rPr>
          <w:rFonts w:asciiTheme="majorBidi" w:hAnsiTheme="majorBidi" w:cstheme="majorBidi"/>
          <w:i/>
          <w:iCs/>
          <w:sz w:val="24"/>
          <w:szCs w:val="24"/>
          <w:lang w:bidi="ar-EG"/>
        </w:rPr>
        <w:t xml:space="preserve"> case (</w:t>
      </w:r>
      <w:r>
        <w:rPr>
          <w:rFonts w:asciiTheme="majorBidi" w:hAnsiTheme="majorBidi" w:cstheme="majorBidi"/>
          <w:i/>
          <w:iCs/>
          <w:sz w:val="24"/>
          <w:szCs w:val="24"/>
          <w:lang w:bidi="ar-EG"/>
        </w:rPr>
        <w:t>25</w:t>
      </w:r>
      <w:r w:rsidRPr="00AB2ED6">
        <w:rPr>
          <w:rFonts w:asciiTheme="majorBidi" w:hAnsiTheme="majorBidi" w:cstheme="majorBidi"/>
          <w:i/>
          <w:iCs/>
          <w:sz w:val="24"/>
          <w:szCs w:val="24"/>
          <w:lang w:bidi="ar-EG"/>
        </w:rPr>
        <w:t>%) of amblyaudia plus</w:t>
      </w:r>
      <w:r>
        <w:rPr>
          <w:rFonts w:asciiTheme="majorBidi" w:hAnsiTheme="majorBidi" w:cstheme="majorBidi"/>
          <w:i/>
          <w:iCs/>
          <w:sz w:val="24"/>
          <w:szCs w:val="24"/>
          <w:lang w:bidi="ar-EG"/>
        </w:rPr>
        <w:t xml:space="preserve"> but present in all </w:t>
      </w:r>
      <w:r w:rsidR="005348E4">
        <w:rPr>
          <w:rFonts w:asciiTheme="majorBidi" w:hAnsiTheme="majorBidi" w:cstheme="majorBidi"/>
          <w:i/>
          <w:iCs/>
          <w:sz w:val="24"/>
          <w:szCs w:val="24"/>
          <w:lang w:bidi="ar-EG"/>
        </w:rPr>
        <w:t xml:space="preserve">cases in </w:t>
      </w:r>
      <w:r>
        <w:rPr>
          <w:rFonts w:asciiTheme="majorBidi" w:hAnsiTheme="majorBidi" w:cstheme="majorBidi"/>
          <w:i/>
          <w:iCs/>
          <w:sz w:val="24"/>
          <w:szCs w:val="24"/>
          <w:lang w:bidi="ar-EG"/>
        </w:rPr>
        <w:t>normal sub-group</w:t>
      </w:r>
      <w:r w:rsidR="005348E4">
        <w:rPr>
          <w:rFonts w:asciiTheme="majorBidi" w:hAnsiTheme="majorBidi" w:cstheme="majorBidi"/>
          <w:i/>
          <w:iCs/>
          <w:sz w:val="24"/>
          <w:szCs w:val="24"/>
          <w:lang w:bidi="ar-EG"/>
        </w:rPr>
        <w:t xml:space="preserve"> II</w:t>
      </w:r>
      <w:r>
        <w:rPr>
          <w:rFonts w:asciiTheme="majorBidi" w:hAnsiTheme="majorBidi" w:cstheme="majorBidi"/>
          <w:i/>
          <w:iCs/>
          <w:sz w:val="24"/>
          <w:szCs w:val="24"/>
          <w:lang w:bidi="ar-EG"/>
        </w:rPr>
        <w:t>.</w:t>
      </w:r>
      <w:r w:rsidRPr="00AB2ED6">
        <w:rPr>
          <w:rFonts w:asciiTheme="majorBidi" w:hAnsiTheme="majorBidi" w:cstheme="majorBidi"/>
          <w:i/>
          <w:iCs/>
          <w:sz w:val="24"/>
          <w:szCs w:val="24"/>
          <w:lang w:bidi="ar-EG"/>
        </w:rPr>
        <w:t xml:space="preserve"> </w:t>
      </w:r>
    </w:p>
    <w:p w14:paraId="6E03092E" w14:textId="3BFA1749" w:rsidR="008E2689" w:rsidRPr="005B03AA" w:rsidRDefault="007C6579" w:rsidP="005B03AA">
      <w:pPr>
        <w:bidi w:val="0"/>
        <w:ind w:firstLine="720"/>
        <w:jc w:val="both"/>
        <w:rPr>
          <w:rFonts w:asciiTheme="majorBidi" w:hAnsiTheme="majorBidi" w:cstheme="majorBidi"/>
          <w:i/>
          <w:iCs/>
          <w:sz w:val="24"/>
          <w:szCs w:val="24"/>
          <w:lang w:bidi="ar-EG"/>
        </w:rPr>
      </w:pPr>
      <w:r>
        <w:rPr>
          <w:rFonts w:asciiTheme="majorBidi" w:hAnsiTheme="majorBidi" w:cstheme="majorBidi"/>
          <w:sz w:val="24"/>
          <w:szCs w:val="24"/>
          <w:lang w:bidi="ar-EG"/>
        </w:rPr>
        <w:t xml:space="preserve">Comparison of MMN latency and amplitude between control and study sub-groups revealed statistically significant difference mainly between GI and GII AMB, AMB + and GII DD. </w:t>
      </w:r>
      <w:r w:rsidRPr="008E2689">
        <w:rPr>
          <w:rFonts w:asciiTheme="majorBidi" w:hAnsiTheme="majorBidi" w:cstheme="majorBidi"/>
          <w:i/>
          <w:iCs/>
          <w:sz w:val="24"/>
          <w:szCs w:val="24"/>
          <w:lang w:bidi="ar-EG"/>
        </w:rPr>
        <w:t>(Table 7,8).</w:t>
      </w:r>
    </w:p>
    <w:p w14:paraId="36B918BD" w14:textId="77777777" w:rsidR="00A0107C" w:rsidRDefault="00A0107C" w:rsidP="005348E4">
      <w:pPr>
        <w:bidi w:val="0"/>
        <w:rPr>
          <w:rFonts w:asciiTheme="majorBidi" w:hAnsiTheme="majorBidi" w:cstheme="majorBidi"/>
          <w:b/>
          <w:bCs/>
          <w:sz w:val="20"/>
          <w:szCs w:val="20"/>
        </w:rPr>
      </w:pPr>
    </w:p>
    <w:p w14:paraId="179842FE" w14:textId="77777777" w:rsidR="00A0107C" w:rsidRDefault="00A0107C" w:rsidP="00A0107C">
      <w:pPr>
        <w:bidi w:val="0"/>
        <w:rPr>
          <w:rFonts w:asciiTheme="majorBidi" w:hAnsiTheme="majorBidi" w:cstheme="majorBidi"/>
          <w:b/>
          <w:bCs/>
          <w:sz w:val="20"/>
          <w:szCs w:val="20"/>
        </w:rPr>
      </w:pPr>
    </w:p>
    <w:p w14:paraId="321A48B3" w14:textId="77777777" w:rsidR="00A0107C" w:rsidRDefault="00A0107C" w:rsidP="00A0107C">
      <w:pPr>
        <w:bidi w:val="0"/>
        <w:rPr>
          <w:rFonts w:asciiTheme="majorBidi" w:hAnsiTheme="majorBidi" w:cstheme="majorBidi"/>
          <w:b/>
          <w:bCs/>
          <w:sz w:val="20"/>
          <w:szCs w:val="20"/>
        </w:rPr>
      </w:pPr>
    </w:p>
    <w:p w14:paraId="2B2CA294" w14:textId="474EB8F4" w:rsidR="005348E4" w:rsidRPr="005348E4" w:rsidRDefault="005348E4" w:rsidP="00A0107C">
      <w:pPr>
        <w:bidi w:val="0"/>
        <w:rPr>
          <w:rFonts w:asciiTheme="majorBidi" w:hAnsiTheme="majorBidi" w:cstheme="majorBidi"/>
          <w:b/>
          <w:bCs/>
          <w:sz w:val="20"/>
          <w:szCs w:val="20"/>
        </w:rPr>
      </w:pPr>
      <w:r w:rsidRPr="005348E4">
        <w:rPr>
          <w:rFonts w:asciiTheme="majorBidi" w:hAnsiTheme="majorBidi" w:cstheme="majorBidi"/>
          <w:b/>
          <w:bCs/>
          <w:sz w:val="20"/>
          <w:szCs w:val="20"/>
        </w:rPr>
        <w:lastRenderedPageBreak/>
        <w:t>Table (7):</w:t>
      </w:r>
    </w:p>
    <w:p w14:paraId="4A74E19A" w14:textId="05841AA2" w:rsidR="004730E8" w:rsidRPr="008E2689" w:rsidRDefault="005348E4" w:rsidP="008E2689">
      <w:pPr>
        <w:bidi w:val="0"/>
        <w:rPr>
          <w:rFonts w:asciiTheme="majorBidi" w:hAnsiTheme="majorBidi" w:cstheme="majorBidi"/>
          <w:b/>
          <w:bCs/>
          <w:sz w:val="20"/>
          <w:szCs w:val="20"/>
        </w:rPr>
      </w:pPr>
      <w:r w:rsidRPr="005348E4">
        <w:rPr>
          <w:rFonts w:asciiTheme="majorBidi" w:hAnsiTheme="majorBidi" w:cstheme="majorBidi"/>
          <w:b/>
          <w:bCs/>
          <w:sz w:val="20"/>
          <w:szCs w:val="20"/>
        </w:rPr>
        <w:t xml:space="preserve">Comparison of </w:t>
      </w:r>
      <w:r>
        <w:rPr>
          <w:rFonts w:asciiTheme="majorBidi" w:hAnsiTheme="majorBidi" w:cstheme="majorBidi"/>
          <w:b/>
          <w:bCs/>
          <w:sz w:val="20"/>
          <w:szCs w:val="20"/>
        </w:rPr>
        <w:t>MMN</w:t>
      </w:r>
      <w:r w:rsidRPr="005348E4">
        <w:rPr>
          <w:rFonts w:asciiTheme="majorBidi" w:hAnsiTheme="majorBidi" w:cstheme="majorBidi"/>
          <w:b/>
          <w:bCs/>
          <w:sz w:val="20"/>
          <w:szCs w:val="20"/>
        </w:rPr>
        <w:t xml:space="preserve"> latency between the control and studied sub-groups.</w:t>
      </w:r>
    </w:p>
    <w:tbl>
      <w:tblPr>
        <w:tblStyle w:val="TableGrid1"/>
        <w:tblW w:w="10029" w:type="dxa"/>
        <w:tblInd w:w="-830" w:type="dxa"/>
        <w:tblLook w:val="01E0" w:firstRow="1" w:lastRow="1" w:firstColumn="1" w:lastColumn="1" w:noHBand="0" w:noVBand="0"/>
      </w:tblPr>
      <w:tblGrid>
        <w:gridCol w:w="1327"/>
        <w:gridCol w:w="1184"/>
        <w:gridCol w:w="1005"/>
        <w:gridCol w:w="1129"/>
        <w:gridCol w:w="1129"/>
        <w:gridCol w:w="1269"/>
        <w:gridCol w:w="1022"/>
        <w:gridCol w:w="1964"/>
      </w:tblGrid>
      <w:tr w:rsidR="008A6ED9" w:rsidRPr="007A1132" w14:paraId="2CE886CD" w14:textId="77777777" w:rsidTr="008A6ED9">
        <w:trPr>
          <w:trHeight w:val="594"/>
        </w:trPr>
        <w:tc>
          <w:tcPr>
            <w:tcW w:w="1327" w:type="dxa"/>
            <w:tcBorders>
              <w:top w:val="double" w:sz="4" w:space="0" w:color="auto"/>
              <w:left w:val="double" w:sz="4" w:space="0" w:color="auto"/>
              <w:bottom w:val="double" w:sz="4" w:space="0" w:color="auto"/>
              <w:right w:val="double" w:sz="4" w:space="0" w:color="auto"/>
            </w:tcBorders>
            <w:vAlign w:val="center"/>
          </w:tcPr>
          <w:p w14:paraId="5BEF535A" w14:textId="03240F9A" w:rsidR="008A6ED9" w:rsidRPr="007A1132" w:rsidRDefault="008A6ED9" w:rsidP="008A6ED9">
            <w:pPr>
              <w:bidi w:val="0"/>
              <w:spacing w:line="360" w:lineRule="auto"/>
              <w:jc w:val="center"/>
              <w:rPr>
                <w:b/>
                <w:bCs/>
                <w:sz w:val="24"/>
                <w:szCs w:val="24"/>
                <w:lang w:bidi="ar-EG"/>
              </w:rPr>
            </w:pPr>
            <w:bookmarkStart w:id="36" w:name="_Hlk15859263"/>
            <w:r>
              <w:rPr>
                <w:b/>
                <w:bCs/>
                <w:sz w:val="24"/>
                <w:szCs w:val="24"/>
                <w:lang w:bidi="ar-EG"/>
              </w:rPr>
              <w:t xml:space="preserve">MMN latency </w:t>
            </w:r>
          </w:p>
        </w:tc>
        <w:tc>
          <w:tcPr>
            <w:tcW w:w="1184" w:type="dxa"/>
            <w:tcBorders>
              <w:top w:val="double" w:sz="4" w:space="0" w:color="auto"/>
              <w:left w:val="double" w:sz="4" w:space="0" w:color="auto"/>
              <w:bottom w:val="double" w:sz="4" w:space="0" w:color="auto"/>
            </w:tcBorders>
            <w:vAlign w:val="center"/>
          </w:tcPr>
          <w:p w14:paraId="075D8149" w14:textId="77777777" w:rsidR="008A6ED9" w:rsidRPr="007A1132" w:rsidRDefault="008A6ED9" w:rsidP="008A6ED9">
            <w:pPr>
              <w:bidi w:val="0"/>
              <w:spacing w:line="360" w:lineRule="auto"/>
              <w:jc w:val="center"/>
              <w:rPr>
                <w:b/>
                <w:bCs/>
                <w:sz w:val="24"/>
                <w:szCs w:val="24"/>
                <w:lang w:bidi="ar-EG"/>
              </w:rPr>
            </w:pPr>
            <w:r w:rsidRPr="008A767B">
              <w:rPr>
                <w:b/>
                <w:bCs/>
                <w:sz w:val="24"/>
                <w:szCs w:val="24"/>
                <w:lang w:bidi="ar-EG"/>
              </w:rPr>
              <w:t>GI</w:t>
            </w:r>
          </w:p>
        </w:tc>
        <w:tc>
          <w:tcPr>
            <w:tcW w:w="1005" w:type="dxa"/>
            <w:tcBorders>
              <w:top w:val="double" w:sz="4" w:space="0" w:color="auto"/>
              <w:bottom w:val="double" w:sz="4" w:space="0" w:color="auto"/>
            </w:tcBorders>
            <w:vAlign w:val="center"/>
          </w:tcPr>
          <w:p w14:paraId="29357BFA" w14:textId="77777777" w:rsidR="008A6ED9" w:rsidRPr="007A1132" w:rsidRDefault="008A6ED9" w:rsidP="008A6ED9">
            <w:pPr>
              <w:bidi w:val="0"/>
              <w:spacing w:line="360" w:lineRule="auto"/>
              <w:jc w:val="center"/>
              <w:rPr>
                <w:b/>
                <w:bCs/>
                <w:sz w:val="24"/>
                <w:szCs w:val="24"/>
                <w:lang w:bidi="ar-EG"/>
              </w:rPr>
            </w:pPr>
            <w:r w:rsidRPr="008A767B">
              <w:rPr>
                <w:b/>
                <w:bCs/>
                <w:sz w:val="24"/>
                <w:szCs w:val="24"/>
                <w:lang w:bidi="ar-EG"/>
              </w:rPr>
              <w:t>G II N</w:t>
            </w:r>
          </w:p>
        </w:tc>
        <w:tc>
          <w:tcPr>
            <w:tcW w:w="1129" w:type="dxa"/>
            <w:tcBorders>
              <w:top w:val="double" w:sz="4" w:space="0" w:color="auto"/>
              <w:bottom w:val="double" w:sz="4" w:space="0" w:color="auto"/>
            </w:tcBorders>
            <w:vAlign w:val="center"/>
          </w:tcPr>
          <w:p w14:paraId="03E1F0FA" w14:textId="77777777" w:rsidR="008A6ED9" w:rsidRPr="007A1132" w:rsidRDefault="008A6ED9" w:rsidP="008A6ED9">
            <w:pPr>
              <w:bidi w:val="0"/>
              <w:spacing w:line="360" w:lineRule="auto"/>
              <w:jc w:val="center"/>
              <w:rPr>
                <w:b/>
                <w:bCs/>
                <w:sz w:val="24"/>
                <w:szCs w:val="24"/>
                <w:lang w:bidi="ar-EG"/>
              </w:rPr>
            </w:pPr>
            <w:r w:rsidRPr="008A767B">
              <w:rPr>
                <w:b/>
                <w:bCs/>
                <w:sz w:val="24"/>
                <w:szCs w:val="24"/>
                <w:lang w:bidi="ar-EG"/>
              </w:rPr>
              <w:t>G II DD</w:t>
            </w:r>
          </w:p>
        </w:tc>
        <w:tc>
          <w:tcPr>
            <w:tcW w:w="1129" w:type="dxa"/>
            <w:tcBorders>
              <w:top w:val="double" w:sz="4" w:space="0" w:color="auto"/>
              <w:bottom w:val="double" w:sz="4" w:space="0" w:color="auto"/>
            </w:tcBorders>
            <w:vAlign w:val="center"/>
          </w:tcPr>
          <w:p w14:paraId="0DE6616B" w14:textId="77777777" w:rsidR="008A6ED9" w:rsidRPr="007A1132" w:rsidRDefault="008A6ED9" w:rsidP="008A6ED9">
            <w:pPr>
              <w:bidi w:val="0"/>
              <w:spacing w:line="360" w:lineRule="auto"/>
              <w:jc w:val="center"/>
              <w:rPr>
                <w:b/>
                <w:bCs/>
                <w:sz w:val="24"/>
                <w:szCs w:val="24"/>
                <w:lang w:bidi="ar-EG"/>
              </w:rPr>
            </w:pPr>
            <w:r w:rsidRPr="008A767B">
              <w:rPr>
                <w:b/>
                <w:bCs/>
                <w:sz w:val="24"/>
                <w:szCs w:val="24"/>
                <w:lang w:bidi="ar-EG"/>
              </w:rPr>
              <w:t>G II AMB</w:t>
            </w:r>
          </w:p>
        </w:tc>
        <w:tc>
          <w:tcPr>
            <w:tcW w:w="1269" w:type="dxa"/>
            <w:tcBorders>
              <w:top w:val="double" w:sz="4" w:space="0" w:color="auto"/>
              <w:bottom w:val="double" w:sz="4" w:space="0" w:color="auto"/>
              <w:right w:val="double" w:sz="4" w:space="0" w:color="auto"/>
            </w:tcBorders>
            <w:vAlign w:val="center"/>
          </w:tcPr>
          <w:p w14:paraId="5A33FAFE" w14:textId="77777777" w:rsidR="008A6ED9" w:rsidRPr="007A1132" w:rsidRDefault="008A6ED9" w:rsidP="008A6ED9">
            <w:pPr>
              <w:bidi w:val="0"/>
              <w:spacing w:line="360" w:lineRule="auto"/>
              <w:jc w:val="center"/>
              <w:rPr>
                <w:b/>
                <w:bCs/>
                <w:sz w:val="24"/>
                <w:szCs w:val="24"/>
                <w:lang w:bidi="ar-EG"/>
              </w:rPr>
            </w:pPr>
            <w:r w:rsidRPr="008A767B">
              <w:rPr>
                <w:b/>
                <w:bCs/>
                <w:sz w:val="24"/>
                <w:szCs w:val="24"/>
                <w:lang w:bidi="ar-EG"/>
              </w:rPr>
              <w:t>G II AMB +</w:t>
            </w:r>
          </w:p>
        </w:tc>
        <w:tc>
          <w:tcPr>
            <w:tcW w:w="1022" w:type="dxa"/>
          </w:tcPr>
          <w:p w14:paraId="1730DA29" w14:textId="77777777" w:rsidR="008A6ED9" w:rsidRPr="008A767B" w:rsidRDefault="008A6ED9" w:rsidP="008A6ED9">
            <w:pPr>
              <w:bidi w:val="0"/>
              <w:rPr>
                <w:b/>
                <w:bCs/>
                <w:sz w:val="24"/>
                <w:szCs w:val="24"/>
                <w:lang w:bidi="ar-EG"/>
              </w:rPr>
            </w:pPr>
            <w:r w:rsidRPr="008A767B">
              <w:rPr>
                <w:b/>
                <w:bCs/>
                <w:sz w:val="24"/>
                <w:szCs w:val="24"/>
                <w:lang w:bidi="ar-EG"/>
              </w:rPr>
              <w:t>P-value</w:t>
            </w:r>
          </w:p>
        </w:tc>
        <w:tc>
          <w:tcPr>
            <w:tcW w:w="1964" w:type="dxa"/>
          </w:tcPr>
          <w:p w14:paraId="482E2259" w14:textId="77777777" w:rsidR="008A6ED9" w:rsidRPr="008A767B" w:rsidRDefault="008A6ED9" w:rsidP="008A6ED9">
            <w:pPr>
              <w:bidi w:val="0"/>
              <w:rPr>
                <w:b/>
                <w:bCs/>
                <w:sz w:val="24"/>
                <w:szCs w:val="24"/>
                <w:lang w:bidi="ar-EG"/>
              </w:rPr>
            </w:pPr>
            <w:r>
              <w:rPr>
                <w:b/>
                <w:bCs/>
                <w:sz w:val="24"/>
                <w:szCs w:val="24"/>
                <w:lang w:bidi="ar-EG"/>
              </w:rPr>
              <w:t>Significance between which groups</w:t>
            </w:r>
          </w:p>
        </w:tc>
      </w:tr>
      <w:tr w:rsidR="008A6ED9" w:rsidRPr="007A1132" w14:paraId="00D53CC3" w14:textId="77777777" w:rsidTr="008A6ED9">
        <w:trPr>
          <w:trHeight w:val="889"/>
        </w:trPr>
        <w:tc>
          <w:tcPr>
            <w:tcW w:w="1327" w:type="dxa"/>
            <w:tcBorders>
              <w:left w:val="double" w:sz="4" w:space="0" w:color="auto"/>
              <w:right w:val="double" w:sz="4" w:space="0" w:color="auto"/>
            </w:tcBorders>
            <w:vAlign w:val="center"/>
          </w:tcPr>
          <w:p w14:paraId="6F883179" w14:textId="77777777" w:rsidR="008A6ED9" w:rsidRDefault="008A6ED9" w:rsidP="008A6ED9">
            <w:pPr>
              <w:bidi w:val="0"/>
              <w:spacing w:line="360" w:lineRule="auto"/>
              <w:jc w:val="center"/>
              <w:rPr>
                <w:b/>
                <w:bCs/>
                <w:sz w:val="24"/>
                <w:szCs w:val="24"/>
                <w:lang w:bidi="ar-EG"/>
              </w:rPr>
            </w:pPr>
            <w:r>
              <w:rPr>
                <w:b/>
                <w:bCs/>
                <w:sz w:val="24"/>
                <w:szCs w:val="24"/>
                <w:lang w:bidi="ar-EG"/>
              </w:rPr>
              <w:t>X</w:t>
            </w:r>
          </w:p>
          <w:p w14:paraId="56DEE857" w14:textId="77777777" w:rsidR="008A6ED9" w:rsidRPr="007A1132" w:rsidRDefault="008A6ED9" w:rsidP="008A6ED9">
            <w:pPr>
              <w:bidi w:val="0"/>
              <w:spacing w:line="360" w:lineRule="auto"/>
              <w:jc w:val="center"/>
              <w:rPr>
                <w:b/>
                <w:bCs/>
                <w:sz w:val="24"/>
                <w:szCs w:val="24"/>
                <w:lang w:bidi="ar-EG"/>
              </w:rPr>
            </w:pPr>
            <w:r>
              <w:rPr>
                <w:b/>
                <w:bCs/>
                <w:sz w:val="24"/>
                <w:szCs w:val="24"/>
                <w:lang w:bidi="ar-EG"/>
              </w:rPr>
              <w:t>SD</w:t>
            </w:r>
          </w:p>
        </w:tc>
        <w:tc>
          <w:tcPr>
            <w:tcW w:w="1184" w:type="dxa"/>
            <w:tcBorders>
              <w:left w:val="double" w:sz="4" w:space="0" w:color="auto"/>
            </w:tcBorders>
            <w:vAlign w:val="center"/>
          </w:tcPr>
          <w:p w14:paraId="2AFEF504" w14:textId="7CE0EA34" w:rsidR="008A6ED9" w:rsidRPr="007A1132" w:rsidRDefault="008A6ED9" w:rsidP="008A6ED9">
            <w:pPr>
              <w:bidi w:val="0"/>
              <w:spacing w:line="360" w:lineRule="auto"/>
              <w:jc w:val="center"/>
              <w:rPr>
                <w:sz w:val="24"/>
                <w:szCs w:val="24"/>
              </w:rPr>
            </w:pPr>
            <w:r w:rsidRPr="008A6ED9">
              <w:rPr>
                <w:sz w:val="24"/>
                <w:szCs w:val="24"/>
              </w:rPr>
              <w:t>180.44 (20.9)</w:t>
            </w:r>
          </w:p>
        </w:tc>
        <w:tc>
          <w:tcPr>
            <w:tcW w:w="1005" w:type="dxa"/>
            <w:vAlign w:val="center"/>
          </w:tcPr>
          <w:p w14:paraId="120A6CF4" w14:textId="0E12F31B" w:rsidR="008A6ED9" w:rsidRPr="00537465" w:rsidRDefault="005348E4" w:rsidP="008A6ED9">
            <w:pPr>
              <w:bidi w:val="0"/>
              <w:spacing w:line="360" w:lineRule="auto"/>
              <w:jc w:val="center"/>
              <w:rPr>
                <w:sz w:val="24"/>
                <w:szCs w:val="24"/>
              </w:rPr>
            </w:pPr>
            <w:r>
              <w:rPr>
                <w:sz w:val="24"/>
                <w:szCs w:val="24"/>
              </w:rPr>
              <w:t>188</w:t>
            </w:r>
            <w:r w:rsidR="008A6ED9" w:rsidRPr="00537465">
              <w:rPr>
                <w:sz w:val="24"/>
                <w:szCs w:val="24"/>
              </w:rPr>
              <w:t>.</w:t>
            </w:r>
            <w:r w:rsidR="008A6ED9">
              <w:rPr>
                <w:sz w:val="24"/>
                <w:szCs w:val="24"/>
              </w:rPr>
              <w:t>7</w:t>
            </w:r>
            <w:r w:rsidR="008A6ED9" w:rsidRPr="00537465">
              <w:rPr>
                <w:sz w:val="24"/>
                <w:szCs w:val="24"/>
              </w:rPr>
              <w:t>7</w:t>
            </w:r>
          </w:p>
          <w:p w14:paraId="35027F98" w14:textId="77777777" w:rsidR="008A6ED9" w:rsidRPr="007A1132" w:rsidRDefault="008A6ED9" w:rsidP="008A6ED9">
            <w:pPr>
              <w:bidi w:val="0"/>
              <w:spacing w:line="360" w:lineRule="auto"/>
              <w:jc w:val="center"/>
              <w:rPr>
                <w:sz w:val="24"/>
                <w:szCs w:val="24"/>
              </w:rPr>
            </w:pPr>
            <w:r w:rsidRPr="00537465">
              <w:rPr>
                <w:sz w:val="24"/>
                <w:szCs w:val="24"/>
              </w:rPr>
              <w:t>(0.</w:t>
            </w:r>
            <w:r>
              <w:rPr>
                <w:sz w:val="24"/>
                <w:szCs w:val="24"/>
              </w:rPr>
              <w:t>34</w:t>
            </w:r>
            <w:r w:rsidRPr="00537465">
              <w:rPr>
                <w:sz w:val="24"/>
                <w:szCs w:val="24"/>
              </w:rPr>
              <w:t>)</w:t>
            </w:r>
          </w:p>
        </w:tc>
        <w:tc>
          <w:tcPr>
            <w:tcW w:w="1129" w:type="dxa"/>
            <w:vAlign w:val="center"/>
          </w:tcPr>
          <w:p w14:paraId="3BE5B17A" w14:textId="7AE81170" w:rsidR="008A6ED9" w:rsidRPr="00537465" w:rsidRDefault="005348E4" w:rsidP="008A6ED9">
            <w:pPr>
              <w:bidi w:val="0"/>
              <w:spacing w:line="360" w:lineRule="auto"/>
              <w:jc w:val="center"/>
              <w:rPr>
                <w:sz w:val="24"/>
                <w:szCs w:val="24"/>
              </w:rPr>
            </w:pPr>
            <w:r>
              <w:rPr>
                <w:sz w:val="24"/>
                <w:szCs w:val="24"/>
              </w:rPr>
              <w:t>288</w:t>
            </w:r>
            <w:r w:rsidR="008A6ED9" w:rsidRPr="00537465">
              <w:rPr>
                <w:sz w:val="24"/>
                <w:szCs w:val="24"/>
              </w:rPr>
              <w:t>.4</w:t>
            </w:r>
            <w:r w:rsidR="008A6ED9">
              <w:rPr>
                <w:sz w:val="24"/>
                <w:szCs w:val="24"/>
              </w:rPr>
              <w:t>8</w:t>
            </w:r>
          </w:p>
          <w:p w14:paraId="75D66531" w14:textId="77777777" w:rsidR="008A6ED9" w:rsidRPr="007A1132" w:rsidRDefault="008A6ED9" w:rsidP="008A6ED9">
            <w:pPr>
              <w:bidi w:val="0"/>
              <w:spacing w:line="360" w:lineRule="auto"/>
              <w:jc w:val="center"/>
              <w:rPr>
                <w:sz w:val="24"/>
                <w:szCs w:val="24"/>
              </w:rPr>
            </w:pPr>
            <w:r w:rsidRPr="00537465">
              <w:rPr>
                <w:sz w:val="24"/>
                <w:szCs w:val="24"/>
              </w:rPr>
              <w:t>(0.</w:t>
            </w:r>
            <w:r>
              <w:rPr>
                <w:sz w:val="24"/>
                <w:szCs w:val="24"/>
              </w:rPr>
              <w:t>7</w:t>
            </w:r>
            <w:r w:rsidRPr="00537465">
              <w:rPr>
                <w:sz w:val="24"/>
                <w:szCs w:val="24"/>
              </w:rPr>
              <w:t>5)</w:t>
            </w:r>
          </w:p>
        </w:tc>
        <w:tc>
          <w:tcPr>
            <w:tcW w:w="1129" w:type="dxa"/>
            <w:vAlign w:val="center"/>
          </w:tcPr>
          <w:p w14:paraId="3CF4FAC4" w14:textId="06772179" w:rsidR="008A6ED9" w:rsidRPr="007A1132" w:rsidRDefault="005348E4" w:rsidP="008A6ED9">
            <w:pPr>
              <w:bidi w:val="0"/>
              <w:spacing w:line="360" w:lineRule="auto"/>
              <w:jc w:val="center"/>
              <w:rPr>
                <w:sz w:val="24"/>
                <w:szCs w:val="24"/>
              </w:rPr>
            </w:pPr>
            <w:r>
              <w:rPr>
                <w:sz w:val="24"/>
                <w:szCs w:val="24"/>
              </w:rPr>
              <w:t>279</w:t>
            </w:r>
            <w:r w:rsidR="008A6ED9" w:rsidRPr="007A1132">
              <w:rPr>
                <w:sz w:val="24"/>
                <w:szCs w:val="24"/>
              </w:rPr>
              <w:t>.</w:t>
            </w:r>
            <w:r w:rsidR="008A6ED9">
              <w:rPr>
                <w:sz w:val="24"/>
                <w:szCs w:val="24"/>
              </w:rPr>
              <w:t>02</w:t>
            </w:r>
          </w:p>
          <w:p w14:paraId="1D4515AF" w14:textId="77777777" w:rsidR="008A6ED9" w:rsidRPr="007A1132" w:rsidRDefault="008A6ED9" w:rsidP="008A6ED9">
            <w:pPr>
              <w:bidi w:val="0"/>
              <w:spacing w:line="360" w:lineRule="auto"/>
              <w:jc w:val="center"/>
              <w:rPr>
                <w:sz w:val="24"/>
                <w:szCs w:val="24"/>
              </w:rPr>
            </w:pPr>
            <w:r w:rsidRPr="007A1132">
              <w:rPr>
                <w:sz w:val="24"/>
                <w:szCs w:val="24"/>
              </w:rPr>
              <w:t>(0.</w:t>
            </w:r>
            <w:r>
              <w:rPr>
                <w:sz w:val="24"/>
                <w:szCs w:val="24"/>
              </w:rPr>
              <w:t>76</w:t>
            </w:r>
            <w:r w:rsidRPr="007A1132">
              <w:rPr>
                <w:sz w:val="24"/>
                <w:szCs w:val="24"/>
              </w:rPr>
              <w:t>)</w:t>
            </w:r>
          </w:p>
        </w:tc>
        <w:tc>
          <w:tcPr>
            <w:tcW w:w="1269" w:type="dxa"/>
            <w:tcBorders>
              <w:right w:val="double" w:sz="4" w:space="0" w:color="auto"/>
            </w:tcBorders>
            <w:vAlign w:val="center"/>
          </w:tcPr>
          <w:p w14:paraId="7E5DA44D" w14:textId="583B1BDC" w:rsidR="008A6ED9" w:rsidRPr="007A1132" w:rsidRDefault="005348E4" w:rsidP="008A6ED9">
            <w:pPr>
              <w:bidi w:val="0"/>
              <w:spacing w:line="360" w:lineRule="auto"/>
              <w:jc w:val="center"/>
              <w:rPr>
                <w:sz w:val="24"/>
                <w:szCs w:val="24"/>
              </w:rPr>
            </w:pPr>
            <w:r>
              <w:rPr>
                <w:sz w:val="24"/>
                <w:szCs w:val="24"/>
              </w:rPr>
              <w:t>290.57</w:t>
            </w:r>
          </w:p>
          <w:p w14:paraId="697513FC" w14:textId="59CF809C" w:rsidR="008A6ED9" w:rsidRPr="007A1132" w:rsidRDefault="008A6ED9" w:rsidP="008A6ED9">
            <w:pPr>
              <w:bidi w:val="0"/>
              <w:spacing w:line="360" w:lineRule="auto"/>
              <w:jc w:val="center"/>
              <w:rPr>
                <w:b/>
                <w:bCs/>
                <w:sz w:val="24"/>
                <w:szCs w:val="24"/>
              </w:rPr>
            </w:pPr>
            <w:r w:rsidRPr="007A1132">
              <w:rPr>
                <w:sz w:val="24"/>
                <w:szCs w:val="24"/>
              </w:rPr>
              <w:t>(0.</w:t>
            </w:r>
            <w:r w:rsidR="005348E4">
              <w:rPr>
                <w:sz w:val="24"/>
                <w:szCs w:val="24"/>
              </w:rPr>
              <w:t>3</w:t>
            </w:r>
            <w:r>
              <w:rPr>
                <w:sz w:val="24"/>
                <w:szCs w:val="24"/>
              </w:rPr>
              <w:t>7</w:t>
            </w:r>
            <w:r w:rsidRPr="007A1132">
              <w:rPr>
                <w:sz w:val="24"/>
                <w:szCs w:val="24"/>
              </w:rPr>
              <w:t>)</w:t>
            </w:r>
          </w:p>
        </w:tc>
        <w:tc>
          <w:tcPr>
            <w:tcW w:w="1022" w:type="dxa"/>
            <w:tcBorders>
              <w:right w:val="double" w:sz="4" w:space="0" w:color="auto"/>
            </w:tcBorders>
            <w:vAlign w:val="center"/>
          </w:tcPr>
          <w:p w14:paraId="4B8C87AF" w14:textId="32B43ACB" w:rsidR="008A6ED9" w:rsidRPr="007A1132" w:rsidRDefault="00375B4B" w:rsidP="008A6ED9">
            <w:pPr>
              <w:bidi w:val="0"/>
              <w:spacing w:line="360" w:lineRule="auto"/>
              <w:jc w:val="center"/>
              <w:rPr>
                <w:b/>
                <w:bCs/>
                <w:sz w:val="24"/>
                <w:szCs w:val="24"/>
              </w:rPr>
            </w:pPr>
            <w:r>
              <w:rPr>
                <w:b/>
                <w:bCs/>
                <w:sz w:val="24"/>
                <w:szCs w:val="24"/>
              </w:rPr>
              <w:t>0.002*</w:t>
            </w:r>
          </w:p>
        </w:tc>
        <w:tc>
          <w:tcPr>
            <w:tcW w:w="1964" w:type="dxa"/>
            <w:tcBorders>
              <w:right w:val="double" w:sz="4" w:space="0" w:color="auto"/>
            </w:tcBorders>
          </w:tcPr>
          <w:p w14:paraId="693E15F2" w14:textId="77777777" w:rsidR="008A6ED9" w:rsidRDefault="008A6ED9" w:rsidP="008A6ED9">
            <w:pPr>
              <w:bidi w:val="0"/>
              <w:spacing w:line="360" w:lineRule="auto"/>
              <w:rPr>
                <w:b/>
                <w:bCs/>
              </w:rPr>
            </w:pPr>
            <w:r>
              <w:rPr>
                <w:b/>
                <w:bCs/>
              </w:rPr>
              <w:t xml:space="preserve"> GI and GII DD</w:t>
            </w:r>
          </w:p>
          <w:p w14:paraId="0DDCC8CC" w14:textId="77777777" w:rsidR="008A6ED9" w:rsidRPr="007157E7" w:rsidRDefault="008A6ED9" w:rsidP="008A6ED9">
            <w:pPr>
              <w:bidi w:val="0"/>
              <w:spacing w:line="360" w:lineRule="auto"/>
              <w:rPr>
                <w:b/>
                <w:bCs/>
              </w:rPr>
            </w:pPr>
            <w:r w:rsidRPr="007157E7">
              <w:rPr>
                <w:b/>
                <w:bCs/>
              </w:rPr>
              <w:t>GI and GII AMB</w:t>
            </w:r>
          </w:p>
          <w:p w14:paraId="6A0FF274" w14:textId="77777777" w:rsidR="008A6ED9" w:rsidRPr="007A1132" w:rsidRDefault="008A6ED9" w:rsidP="008A6ED9">
            <w:pPr>
              <w:bidi w:val="0"/>
              <w:spacing w:line="360" w:lineRule="auto"/>
              <w:jc w:val="center"/>
              <w:rPr>
                <w:b/>
                <w:bCs/>
                <w:sz w:val="24"/>
                <w:szCs w:val="24"/>
              </w:rPr>
            </w:pPr>
            <w:r w:rsidRPr="007157E7">
              <w:rPr>
                <w:b/>
                <w:bCs/>
              </w:rPr>
              <w:t>GI and GII AMB +</w:t>
            </w:r>
          </w:p>
        </w:tc>
      </w:tr>
      <w:bookmarkEnd w:id="36"/>
    </w:tbl>
    <w:p w14:paraId="51BE973B" w14:textId="0A3AA160" w:rsidR="008A6ED9" w:rsidRDefault="008A6ED9" w:rsidP="008A6ED9">
      <w:pPr>
        <w:bidi w:val="0"/>
        <w:rPr>
          <w:rFonts w:asciiTheme="majorBidi" w:hAnsiTheme="majorBidi" w:cstheme="majorBidi"/>
          <w:sz w:val="24"/>
          <w:szCs w:val="24"/>
          <w:lang w:bidi="ar-EG"/>
        </w:rPr>
      </w:pPr>
    </w:p>
    <w:p w14:paraId="46D391FD" w14:textId="7A1FCCCB" w:rsidR="005348E4" w:rsidRPr="005348E4" w:rsidRDefault="005348E4" w:rsidP="005348E4">
      <w:pPr>
        <w:bidi w:val="0"/>
        <w:rPr>
          <w:rFonts w:asciiTheme="majorBidi" w:hAnsiTheme="majorBidi" w:cstheme="majorBidi"/>
          <w:b/>
          <w:bCs/>
          <w:sz w:val="20"/>
          <w:szCs w:val="20"/>
          <w:lang w:bidi="ar-EG"/>
        </w:rPr>
      </w:pPr>
      <w:r w:rsidRPr="005348E4">
        <w:rPr>
          <w:rFonts w:asciiTheme="majorBidi" w:hAnsiTheme="majorBidi" w:cstheme="majorBidi"/>
          <w:b/>
          <w:bCs/>
          <w:sz w:val="20"/>
          <w:szCs w:val="20"/>
          <w:lang w:bidi="ar-EG"/>
        </w:rPr>
        <w:t>Table (8):</w:t>
      </w:r>
    </w:p>
    <w:p w14:paraId="064D94DA" w14:textId="0011A59A" w:rsidR="008A6ED9" w:rsidRPr="005348E4" w:rsidRDefault="005348E4" w:rsidP="005348E4">
      <w:pPr>
        <w:bidi w:val="0"/>
        <w:rPr>
          <w:rFonts w:asciiTheme="majorBidi" w:hAnsiTheme="majorBidi" w:cstheme="majorBidi"/>
          <w:b/>
          <w:bCs/>
          <w:sz w:val="20"/>
          <w:szCs w:val="20"/>
          <w:lang w:bidi="ar-EG"/>
        </w:rPr>
      </w:pPr>
      <w:r w:rsidRPr="005348E4">
        <w:rPr>
          <w:rFonts w:asciiTheme="majorBidi" w:hAnsiTheme="majorBidi" w:cstheme="majorBidi"/>
          <w:b/>
          <w:bCs/>
          <w:sz w:val="20"/>
          <w:szCs w:val="20"/>
          <w:lang w:bidi="ar-EG"/>
        </w:rPr>
        <w:t xml:space="preserve">Comparison of </w:t>
      </w:r>
      <w:r>
        <w:rPr>
          <w:rFonts w:asciiTheme="majorBidi" w:hAnsiTheme="majorBidi" w:cstheme="majorBidi"/>
          <w:b/>
          <w:bCs/>
          <w:sz w:val="20"/>
          <w:szCs w:val="20"/>
          <w:lang w:bidi="ar-EG"/>
        </w:rPr>
        <w:t>MMN amplitude</w:t>
      </w:r>
      <w:r w:rsidRPr="005348E4">
        <w:rPr>
          <w:rFonts w:asciiTheme="majorBidi" w:hAnsiTheme="majorBidi" w:cstheme="majorBidi"/>
          <w:b/>
          <w:bCs/>
          <w:sz w:val="20"/>
          <w:szCs w:val="20"/>
          <w:lang w:bidi="ar-EG"/>
        </w:rPr>
        <w:t xml:space="preserve"> between the control and studied sub-groups.</w:t>
      </w:r>
    </w:p>
    <w:tbl>
      <w:tblPr>
        <w:tblStyle w:val="TableGrid1"/>
        <w:tblW w:w="10029" w:type="dxa"/>
        <w:tblInd w:w="-830" w:type="dxa"/>
        <w:tblLook w:val="01E0" w:firstRow="1" w:lastRow="1" w:firstColumn="1" w:lastColumn="1" w:noHBand="0" w:noVBand="0"/>
      </w:tblPr>
      <w:tblGrid>
        <w:gridCol w:w="1327"/>
        <w:gridCol w:w="1184"/>
        <w:gridCol w:w="1005"/>
        <w:gridCol w:w="1129"/>
        <w:gridCol w:w="1129"/>
        <w:gridCol w:w="1269"/>
        <w:gridCol w:w="1022"/>
        <w:gridCol w:w="1964"/>
      </w:tblGrid>
      <w:tr w:rsidR="008A6ED9" w:rsidRPr="007A1132" w14:paraId="26A3287D" w14:textId="77777777" w:rsidTr="008A6ED9">
        <w:trPr>
          <w:trHeight w:val="594"/>
        </w:trPr>
        <w:tc>
          <w:tcPr>
            <w:tcW w:w="1327" w:type="dxa"/>
            <w:tcBorders>
              <w:top w:val="double" w:sz="4" w:space="0" w:color="auto"/>
              <w:left w:val="double" w:sz="4" w:space="0" w:color="auto"/>
              <w:bottom w:val="double" w:sz="4" w:space="0" w:color="auto"/>
              <w:right w:val="double" w:sz="4" w:space="0" w:color="auto"/>
            </w:tcBorders>
            <w:vAlign w:val="center"/>
          </w:tcPr>
          <w:p w14:paraId="548CB187" w14:textId="3B95F2DD" w:rsidR="008A6ED9" w:rsidRPr="007A1132" w:rsidRDefault="008A6ED9" w:rsidP="008A6ED9">
            <w:pPr>
              <w:bidi w:val="0"/>
              <w:spacing w:line="360" w:lineRule="auto"/>
              <w:jc w:val="center"/>
              <w:rPr>
                <w:b/>
                <w:bCs/>
                <w:sz w:val="24"/>
                <w:szCs w:val="24"/>
                <w:lang w:bidi="ar-EG"/>
              </w:rPr>
            </w:pPr>
            <w:r>
              <w:rPr>
                <w:b/>
                <w:bCs/>
                <w:sz w:val="24"/>
                <w:szCs w:val="24"/>
                <w:lang w:bidi="ar-EG"/>
              </w:rPr>
              <w:t xml:space="preserve">MMN amplitude </w:t>
            </w:r>
          </w:p>
        </w:tc>
        <w:tc>
          <w:tcPr>
            <w:tcW w:w="1184" w:type="dxa"/>
            <w:tcBorders>
              <w:top w:val="double" w:sz="4" w:space="0" w:color="auto"/>
              <w:left w:val="double" w:sz="4" w:space="0" w:color="auto"/>
              <w:bottom w:val="double" w:sz="4" w:space="0" w:color="auto"/>
            </w:tcBorders>
            <w:vAlign w:val="center"/>
          </w:tcPr>
          <w:p w14:paraId="34836EFF" w14:textId="77777777" w:rsidR="008A6ED9" w:rsidRPr="007A1132" w:rsidRDefault="008A6ED9" w:rsidP="008A6ED9">
            <w:pPr>
              <w:bidi w:val="0"/>
              <w:spacing w:line="360" w:lineRule="auto"/>
              <w:jc w:val="center"/>
              <w:rPr>
                <w:b/>
                <w:bCs/>
                <w:sz w:val="24"/>
                <w:szCs w:val="24"/>
                <w:lang w:bidi="ar-EG"/>
              </w:rPr>
            </w:pPr>
            <w:r w:rsidRPr="008A767B">
              <w:rPr>
                <w:b/>
                <w:bCs/>
                <w:sz w:val="24"/>
                <w:szCs w:val="24"/>
                <w:lang w:bidi="ar-EG"/>
              </w:rPr>
              <w:t>GI</w:t>
            </w:r>
          </w:p>
        </w:tc>
        <w:tc>
          <w:tcPr>
            <w:tcW w:w="1005" w:type="dxa"/>
            <w:tcBorders>
              <w:top w:val="double" w:sz="4" w:space="0" w:color="auto"/>
              <w:bottom w:val="double" w:sz="4" w:space="0" w:color="auto"/>
            </w:tcBorders>
            <w:vAlign w:val="center"/>
          </w:tcPr>
          <w:p w14:paraId="3145F625" w14:textId="77777777" w:rsidR="008A6ED9" w:rsidRPr="007A1132" w:rsidRDefault="008A6ED9" w:rsidP="008A6ED9">
            <w:pPr>
              <w:bidi w:val="0"/>
              <w:spacing w:line="360" w:lineRule="auto"/>
              <w:jc w:val="center"/>
              <w:rPr>
                <w:b/>
                <w:bCs/>
                <w:sz w:val="24"/>
                <w:szCs w:val="24"/>
                <w:lang w:bidi="ar-EG"/>
              </w:rPr>
            </w:pPr>
            <w:r w:rsidRPr="008A767B">
              <w:rPr>
                <w:b/>
                <w:bCs/>
                <w:sz w:val="24"/>
                <w:szCs w:val="24"/>
                <w:lang w:bidi="ar-EG"/>
              </w:rPr>
              <w:t>G II N</w:t>
            </w:r>
          </w:p>
        </w:tc>
        <w:tc>
          <w:tcPr>
            <w:tcW w:w="1129" w:type="dxa"/>
            <w:tcBorders>
              <w:top w:val="double" w:sz="4" w:space="0" w:color="auto"/>
              <w:bottom w:val="double" w:sz="4" w:space="0" w:color="auto"/>
            </w:tcBorders>
            <w:vAlign w:val="center"/>
          </w:tcPr>
          <w:p w14:paraId="6400A42F" w14:textId="77777777" w:rsidR="008A6ED9" w:rsidRPr="007A1132" w:rsidRDefault="008A6ED9" w:rsidP="008A6ED9">
            <w:pPr>
              <w:bidi w:val="0"/>
              <w:spacing w:line="360" w:lineRule="auto"/>
              <w:jc w:val="center"/>
              <w:rPr>
                <w:b/>
                <w:bCs/>
                <w:sz w:val="24"/>
                <w:szCs w:val="24"/>
                <w:lang w:bidi="ar-EG"/>
              </w:rPr>
            </w:pPr>
            <w:r w:rsidRPr="008A767B">
              <w:rPr>
                <w:b/>
                <w:bCs/>
                <w:sz w:val="24"/>
                <w:szCs w:val="24"/>
                <w:lang w:bidi="ar-EG"/>
              </w:rPr>
              <w:t>G II DD</w:t>
            </w:r>
          </w:p>
        </w:tc>
        <w:tc>
          <w:tcPr>
            <w:tcW w:w="1129" w:type="dxa"/>
            <w:tcBorders>
              <w:top w:val="double" w:sz="4" w:space="0" w:color="auto"/>
              <w:bottom w:val="double" w:sz="4" w:space="0" w:color="auto"/>
            </w:tcBorders>
            <w:vAlign w:val="center"/>
          </w:tcPr>
          <w:p w14:paraId="07A78881" w14:textId="77777777" w:rsidR="008A6ED9" w:rsidRPr="007A1132" w:rsidRDefault="008A6ED9" w:rsidP="008A6ED9">
            <w:pPr>
              <w:bidi w:val="0"/>
              <w:spacing w:line="360" w:lineRule="auto"/>
              <w:jc w:val="center"/>
              <w:rPr>
                <w:b/>
                <w:bCs/>
                <w:sz w:val="24"/>
                <w:szCs w:val="24"/>
                <w:lang w:bidi="ar-EG"/>
              </w:rPr>
            </w:pPr>
            <w:r w:rsidRPr="008A767B">
              <w:rPr>
                <w:b/>
                <w:bCs/>
                <w:sz w:val="24"/>
                <w:szCs w:val="24"/>
                <w:lang w:bidi="ar-EG"/>
              </w:rPr>
              <w:t>G II AMB</w:t>
            </w:r>
          </w:p>
        </w:tc>
        <w:tc>
          <w:tcPr>
            <w:tcW w:w="1269" w:type="dxa"/>
            <w:tcBorders>
              <w:top w:val="double" w:sz="4" w:space="0" w:color="auto"/>
              <w:bottom w:val="double" w:sz="4" w:space="0" w:color="auto"/>
              <w:right w:val="double" w:sz="4" w:space="0" w:color="auto"/>
            </w:tcBorders>
            <w:vAlign w:val="center"/>
          </w:tcPr>
          <w:p w14:paraId="412C5FC8" w14:textId="77777777" w:rsidR="008A6ED9" w:rsidRPr="007A1132" w:rsidRDefault="008A6ED9" w:rsidP="008A6ED9">
            <w:pPr>
              <w:bidi w:val="0"/>
              <w:spacing w:line="360" w:lineRule="auto"/>
              <w:jc w:val="center"/>
              <w:rPr>
                <w:b/>
                <w:bCs/>
                <w:sz w:val="24"/>
                <w:szCs w:val="24"/>
                <w:lang w:bidi="ar-EG"/>
              </w:rPr>
            </w:pPr>
            <w:r w:rsidRPr="008A767B">
              <w:rPr>
                <w:b/>
                <w:bCs/>
                <w:sz w:val="24"/>
                <w:szCs w:val="24"/>
                <w:lang w:bidi="ar-EG"/>
              </w:rPr>
              <w:t>G II AMB +</w:t>
            </w:r>
          </w:p>
        </w:tc>
        <w:tc>
          <w:tcPr>
            <w:tcW w:w="1022" w:type="dxa"/>
          </w:tcPr>
          <w:p w14:paraId="5E6347DB" w14:textId="77777777" w:rsidR="008A6ED9" w:rsidRPr="008A767B" w:rsidRDefault="008A6ED9" w:rsidP="008A6ED9">
            <w:pPr>
              <w:bidi w:val="0"/>
              <w:rPr>
                <w:b/>
                <w:bCs/>
                <w:sz w:val="24"/>
                <w:szCs w:val="24"/>
                <w:lang w:bidi="ar-EG"/>
              </w:rPr>
            </w:pPr>
            <w:r w:rsidRPr="008A767B">
              <w:rPr>
                <w:b/>
                <w:bCs/>
                <w:sz w:val="24"/>
                <w:szCs w:val="24"/>
                <w:lang w:bidi="ar-EG"/>
              </w:rPr>
              <w:t>P-value</w:t>
            </w:r>
          </w:p>
        </w:tc>
        <w:tc>
          <w:tcPr>
            <w:tcW w:w="1964" w:type="dxa"/>
          </w:tcPr>
          <w:p w14:paraId="21C89259" w14:textId="77777777" w:rsidR="008A6ED9" w:rsidRPr="008A767B" w:rsidRDefault="008A6ED9" w:rsidP="008A6ED9">
            <w:pPr>
              <w:bidi w:val="0"/>
              <w:rPr>
                <w:b/>
                <w:bCs/>
                <w:sz w:val="24"/>
                <w:szCs w:val="24"/>
                <w:lang w:bidi="ar-EG"/>
              </w:rPr>
            </w:pPr>
            <w:r>
              <w:rPr>
                <w:b/>
                <w:bCs/>
                <w:sz w:val="24"/>
                <w:szCs w:val="24"/>
                <w:lang w:bidi="ar-EG"/>
              </w:rPr>
              <w:t>Significance between which groups</w:t>
            </w:r>
          </w:p>
        </w:tc>
      </w:tr>
      <w:tr w:rsidR="008A6ED9" w:rsidRPr="007A1132" w14:paraId="7035EFC7" w14:textId="77777777" w:rsidTr="008A6ED9">
        <w:trPr>
          <w:trHeight w:val="889"/>
        </w:trPr>
        <w:tc>
          <w:tcPr>
            <w:tcW w:w="1327" w:type="dxa"/>
            <w:tcBorders>
              <w:left w:val="double" w:sz="4" w:space="0" w:color="auto"/>
              <w:right w:val="double" w:sz="4" w:space="0" w:color="auto"/>
            </w:tcBorders>
            <w:vAlign w:val="center"/>
          </w:tcPr>
          <w:p w14:paraId="5C551A2D" w14:textId="77777777" w:rsidR="008A6ED9" w:rsidRDefault="008A6ED9" w:rsidP="008A6ED9">
            <w:pPr>
              <w:bidi w:val="0"/>
              <w:spacing w:line="360" w:lineRule="auto"/>
              <w:jc w:val="center"/>
              <w:rPr>
                <w:b/>
                <w:bCs/>
                <w:sz w:val="24"/>
                <w:szCs w:val="24"/>
                <w:lang w:bidi="ar-EG"/>
              </w:rPr>
            </w:pPr>
            <w:r>
              <w:rPr>
                <w:b/>
                <w:bCs/>
                <w:sz w:val="24"/>
                <w:szCs w:val="24"/>
                <w:lang w:bidi="ar-EG"/>
              </w:rPr>
              <w:t>X</w:t>
            </w:r>
          </w:p>
          <w:p w14:paraId="47DA1739" w14:textId="77777777" w:rsidR="008A6ED9" w:rsidRPr="007A1132" w:rsidRDefault="008A6ED9" w:rsidP="008A6ED9">
            <w:pPr>
              <w:bidi w:val="0"/>
              <w:spacing w:line="360" w:lineRule="auto"/>
              <w:jc w:val="center"/>
              <w:rPr>
                <w:b/>
                <w:bCs/>
                <w:sz w:val="24"/>
                <w:szCs w:val="24"/>
                <w:lang w:bidi="ar-EG"/>
              </w:rPr>
            </w:pPr>
            <w:r>
              <w:rPr>
                <w:b/>
                <w:bCs/>
                <w:sz w:val="24"/>
                <w:szCs w:val="24"/>
                <w:lang w:bidi="ar-EG"/>
              </w:rPr>
              <w:t>SD</w:t>
            </w:r>
          </w:p>
        </w:tc>
        <w:tc>
          <w:tcPr>
            <w:tcW w:w="1184" w:type="dxa"/>
            <w:tcBorders>
              <w:left w:val="double" w:sz="4" w:space="0" w:color="auto"/>
            </w:tcBorders>
            <w:vAlign w:val="center"/>
          </w:tcPr>
          <w:p w14:paraId="14B9CE9C" w14:textId="4595D342" w:rsidR="008A6ED9" w:rsidRPr="005348E4" w:rsidRDefault="00E34175" w:rsidP="008A6ED9">
            <w:pPr>
              <w:bidi w:val="0"/>
              <w:spacing w:line="360" w:lineRule="auto"/>
              <w:jc w:val="center"/>
              <w:rPr>
                <w:rFonts w:asciiTheme="majorBidi" w:hAnsiTheme="majorBidi" w:cstheme="majorBidi"/>
                <w:sz w:val="24"/>
                <w:szCs w:val="24"/>
              </w:rPr>
            </w:pPr>
            <w:r>
              <w:rPr>
                <w:rFonts w:asciiTheme="majorBidi" w:hAnsiTheme="majorBidi" w:cstheme="majorBidi"/>
                <w:sz w:val="24"/>
                <w:szCs w:val="24"/>
                <w:lang w:eastAsia="ar-SA"/>
              </w:rPr>
              <w:t>2</w:t>
            </w:r>
            <w:r w:rsidR="008A6ED9" w:rsidRPr="005348E4">
              <w:rPr>
                <w:rFonts w:asciiTheme="majorBidi" w:hAnsiTheme="majorBidi" w:cstheme="majorBidi"/>
                <w:sz w:val="24"/>
                <w:szCs w:val="24"/>
                <w:lang w:eastAsia="ar-SA"/>
              </w:rPr>
              <w:t>.21 (0.53)</w:t>
            </w:r>
          </w:p>
        </w:tc>
        <w:tc>
          <w:tcPr>
            <w:tcW w:w="1005" w:type="dxa"/>
            <w:vAlign w:val="center"/>
          </w:tcPr>
          <w:p w14:paraId="3737F58A" w14:textId="7D6DE889" w:rsidR="008A6ED9" w:rsidRPr="00537465" w:rsidRDefault="00E34175" w:rsidP="008A6ED9">
            <w:pPr>
              <w:bidi w:val="0"/>
              <w:spacing w:line="360" w:lineRule="auto"/>
              <w:jc w:val="center"/>
              <w:rPr>
                <w:sz w:val="24"/>
                <w:szCs w:val="24"/>
              </w:rPr>
            </w:pPr>
            <w:r>
              <w:rPr>
                <w:sz w:val="24"/>
                <w:szCs w:val="24"/>
              </w:rPr>
              <w:t>1</w:t>
            </w:r>
            <w:r w:rsidR="008A6ED9" w:rsidRPr="00537465">
              <w:rPr>
                <w:sz w:val="24"/>
                <w:szCs w:val="24"/>
              </w:rPr>
              <w:t>.</w:t>
            </w:r>
            <w:r>
              <w:rPr>
                <w:sz w:val="24"/>
                <w:szCs w:val="24"/>
              </w:rPr>
              <w:t>8</w:t>
            </w:r>
            <w:r w:rsidR="008A6ED9" w:rsidRPr="00537465">
              <w:rPr>
                <w:sz w:val="24"/>
                <w:szCs w:val="24"/>
              </w:rPr>
              <w:t>7</w:t>
            </w:r>
          </w:p>
          <w:p w14:paraId="78D371D1" w14:textId="4EA647B4" w:rsidR="008A6ED9" w:rsidRPr="007A1132" w:rsidRDefault="008A6ED9" w:rsidP="008A6ED9">
            <w:pPr>
              <w:bidi w:val="0"/>
              <w:spacing w:line="360" w:lineRule="auto"/>
              <w:jc w:val="center"/>
              <w:rPr>
                <w:sz w:val="24"/>
                <w:szCs w:val="24"/>
              </w:rPr>
            </w:pPr>
            <w:r w:rsidRPr="00537465">
              <w:rPr>
                <w:sz w:val="24"/>
                <w:szCs w:val="24"/>
              </w:rPr>
              <w:t>(0.</w:t>
            </w:r>
            <w:r w:rsidR="00E34175">
              <w:rPr>
                <w:sz w:val="24"/>
                <w:szCs w:val="24"/>
              </w:rPr>
              <w:t>67</w:t>
            </w:r>
            <w:r w:rsidRPr="00537465">
              <w:rPr>
                <w:sz w:val="24"/>
                <w:szCs w:val="24"/>
              </w:rPr>
              <w:t>)</w:t>
            </w:r>
          </w:p>
        </w:tc>
        <w:tc>
          <w:tcPr>
            <w:tcW w:w="1129" w:type="dxa"/>
            <w:vAlign w:val="center"/>
          </w:tcPr>
          <w:p w14:paraId="62C25217" w14:textId="5F959B0F" w:rsidR="008A6ED9" w:rsidRPr="00537465" w:rsidRDefault="008A6ED9" w:rsidP="008A6ED9">
            <w:pPr>
              <w:bidi w:val="0"/>
              <w:spacing w:line="360" w:lineRule="auto"/>
              <w:jc w:val="center"/>
              <w:rPr>
                <w:sz w:val="24"/>
                <w:szCs w:val="24"/>
              </w:rPr>
            </w:pPr>
            <w:r>
              <w:rPr>
                <w:sz w:val="24"/>
                <w:szCs w:val="24"/>
              </w:rPr>
              <w:t>0</w:t>
            </w:r>
            <w:r w:rsidRPr="00537465">
              <w:rPr>
                <w:sz w:val="24"/>
                <w:szCs w:val="24"/>
              </w:rPr>
              <w:t>.</w:t>
            </w:r>
            <w:r w:rsidR="00E34175">
              <w:rPr>
                <w:sz w:val="24"/>
                <w:szCs w:val="24"/>
              </w:rPr>
              <w:t>7</w:t>
            </w:r>
            <w:r>
              <w:rPr>
                <w:sz w:val="24"/>
                <w:szCs w:val="24"/>
              </w:rPr>
              <w:t>8</w:t>
            </w:r>
          </w:p>
          <w:p w14:paraId="53D41D3D" w14:textId="5420FA2E" w:rsidR="008A6ED9" w:rsidRPr="007A1132" w:rsidRDefault="008A6ED9" w:rsidP="008A6ED9">
            <w:pPr>
              <w:bidi w:val="0"/>
              <w:spacing w:line="360" w:lineRule="auto"/>
              <w:jc w:val="center"/>
              <w:rPr>
                <w:sz w:val="24"/>
                <w:szCs w:val="24"/>
              </w:rPr>
            </w:pPr>
            <w:r w:rsidRPr="00537465">
              <w:rPr>
                <w:sz w:val="24"/>
                <w:szCs w:val="24"/>
              </w:rPr>
              <w:t>(0.</w:t>
            </w:r>
            <w:r w:rsidR="00E34175">
              <w:rPr>
                <w:sz w:val="24"/>
                <w:szCs w:val="24"/>
              </w:rPr>
              <w:t>4</w:t>
            </w:r>
            <w:r w:rsidRPr="00537465">
              <w:rPr>
                <w:sz w:val="24"/>
                <w:szCs w:val="24"/>
              </w:rPr>
              <w:t>5)</w:t>
            </w:r>
          </w:p>
        </w:tc>
        <w:tc>
          <w:tcPr>
            <w:tcW w:w="1129" w:type="dxa"/>
            <w:vAlign w:val="center"/>
          </w:tcPr>
          <w:p w14:paraId="0B7281AF" w14:textId="507615FD" w:rsidR="008A6ED9" w:rsidRPr="007A1132" w:rsidRDefault="00E34175" w:rsidP="008A6ED9">
            <w:pPr>
              <w:bidi w:val="0"/>
              <w:spacing w:line="360" w:lineRule="auto"/>
              <w:jc w:val="center"/>
              <w:rPr>
                <w:sz w:val="24"/>
                <w:szCs w:val="24"/>
              </w:rPr>
            </w:pPr>
            <w:r>
              <w:rPr>
                <w:sz w:val="24"/>
                <w:szCs w:val="24"/>
              </w:rPr>
              <w:t>0</w:t>
            </w:r>
            <w:r w:rsidR="008A6ED9" w:rsidRPr="007A1132">
              <w:rPr>
                <w:sz w:val="24"/>
                <w:szCs w:val="24"/>
              </w:rPr>
              <w:t>.</w:t>
            </w:r>
            <w:r>
              <w:rPr>
                <w:sz w:val="24"/>
                <w:szCs w:val="24"/>
              </w:rPr>
              <w:t>5</w:t>
            </w:r>
            <w:r w:rsidR="008A6ED9">
              <w:rPr>
                <w:sz w:val="24"/>
                <w:szCs w:val="24"/>
              </w:rPr>
              <w:t>2</w:t>
            </w:r>
          </w:p>
          <w:p w14:paraId="42E5C5DB" w14:textId="391AC3F3" w:rsidR="008A6ED9" w:rsidRPr="007A1132" w:rsidRDefault="008A6ED9" w:rsidP="008A6ED9">
            <w:pPr>
              <w:bidi w:val="0"/>
              <w:spacing w:line="360" w:lineRule="auto"/>
              <w:jc w:val="center"/>
              <w:rPr>
                <w:sz w:val="24"/>
                <w:szCs w:val="24"/>
              </w:rPr>
            </w:pPr>
            <w:r w:rsidRPr="007A1132">
              <w:rPr>
                <w:sz w:val="24"/>
                <w:szCs w:val="24"/>
              </w:rPr>
              <w:t>(0.</w:t>
            </w:r>
            <w:r w:rsidR="00E34175">
              <w:rPr>
                <w:sz w:val="24"/>
                <w:szCs w:val="24"/>
              </w:rPr>
              <w:t>53</w:t>
            </w:r>
            <w:r w:rsidRPr="007A1132">
              <w:rPr>
                <w:sz w:val="24"/>
                <w:szCs w:val="24"/>
              </w:rPr>
              <w:t>)</w:t>
            </w:r>
          </w:p>
        </w:tc>
        <w:tc>
          <w:tcPr>
            <w:tcW w:w="1269" w:type="dxa"/>
            <w:tcBorders>
              <w:right w:val="double" w:sz="4" w:space="0" w:color="auto"/>
            </w:tcBorders>
            <w:vAlign w:val="center"/>
          </w:tcPr>
          <w:p w14:paraId="03E42DA4" w14:textId="5C43F7EF" w:rsidR="008A6ED9" w:rsidRPr="007A1132" w:rsidRDefault="008A6ED9" w:rsidP="008A6ED9">
            <w:pPr>
              <w:bidi w:val="0"/>
              <w:spacing w:line="360" w:lineRule="auto"/>
              <w:jc w:val="center"/>
              <w:rPr>
                <w:sz w:val="24"/>
                <w:szCs w:val="24"/>
              </w:rPr>
            </w:pPr>
            <w:r>
              <w:rPr>
                <w:sz w:val="24"/>
                <w:szCs w:val="24"/>
              </w:rPr>
              <w:t>0</w:t>
            </w:r>
            <w:r w:rsidRPr="007A1132">
              <w:rPr>
                <w:sz w:val="24"/>
                <w:szCs w:val="24"/>
              </w:rPr>
              <w:t>.</w:t>
            </w:r>
            <w:r w:rsidR="00E34175">
              <w:rPr>
                <w:sz w:val="24"/>
                <w:szCs w:val="24"/>
              </w:rPr>
              <w:t>73</w:t>
            </w:r>
          </w:p>
          <w:p w14:paraId="63B7A034" w14:textId="77777777" w:rsidR="008A6ED9" w:rsidRPr="007A1132" w:rsidRDefault="008A6ED9" w:rsidP="008A6ED9">
            <w:pPr>
              <w:bidi w:val="0"/>
              <w:spacing w:line="360" w:lineRule="auto"/>
              <w:jc w:val="center"/>
              <w:rPr>
                <w:b/>
                <w:bCs/>
                <w:sz w:val="24"/>
                <w:szCs w:val="24"/>
              </w:rPr>
            </w:pPr>
            <w:r w:rsidRPr="007A1132">
              <w:rPr>
                <w:sz w:val="24"/>
                <w:szCs w:val="24"/>
              </w:rPr>
              <w:t>(0.</w:t>
            </w:r>
            <w:r>
              <w:rPr>
                <w:sz w:val="24"/>
                <w:szCs w:val="24"/>
              </w:rPr>
              <w:t>87</w:t>
            </w:r>
            <w:r w:rsidRPr="007A1132">
              <w:rPr>
                <w:sz w:val="24"/>
                <w:szCs w:val="24"/>
              </w:rPr>
              <w:t>)</w:t>
            </w:r>
          </w:p>
        </w:tc>
        <w:tc>
          <w:tcPr>
            <w:tcW w:w="1022" w:type="dxa"/>
            <w:tcBorders>
              <w:right w:val="double" w:sz="4" w:space="0" w:color="auto"/>
            </w:tcBorders>
            <w:vAlign w:val="center"/>
          </w:tcPr>
          <w:p w14:paraId="1689CA81" w14:textId="038A07EC" w:rsidR="008A6ED9" w:rsidRPr="007A1132" w:rsidRDefault="00375B4B" w:rsidP="008A6ED9">
            <w:pPr>
              <w:bidi w:val="0"/>
              <w:spacing w:line="360" w:lineRule="auto"/>
              <w:jc w:val="center"/>
              <w:rPr>
                <w:b/>
                <w:bCs/>
                <w:sz w:val="24"/>
                <w:szCs w:val="24"/>
              </w:rPr>
            </w:pPr>
            <w:r>
              <w:rPr>
                <w:b/>
                <w:bCs/>
                <w:sz w:val="24"/>
                <w:szCs w:val="24"/>
              </w:rPr>
              <w:t>0.004*</w:t>
            </w:r>
          </w:p>
        </w:tc>
        <w:tc>
          <w:tcPr>
            <w:tcW w:w="1964" w:type="dxa"/>
            <w:tcBorders>
              <w:right w:val="double" w:sz="4" w:space="0" w:color="auto"/>
            </w:tcBorders>
          </w:tcPr>
          <w:p w14:paraId="3F2A61A6" w14:textId="77777777" w:rsidR="008A6ED9" w:rsidRDefault="008A6ED9" w:rsidP="008A6ED9">
            <w:pPr>
              <w:bidi w:val="0"/>
              <w:spacing w:line="360" w:lineRule="auto"/>
              <w:rPr>
                <w:b/>
                <w:bCs/>
              </w:rPr>
            </w:pPr>
            <w:r>
              <w:rPr>
                <w:b/>
                <w:bCs/>
              </w:rPr>
              <w:t xml:space="preserve"> GI and GII DD</w:t>
            </w:r>
          </w:p>
          <w:p w14:paraId="57F0EC47" w14:textId="77777777" w:rsidR="008A6ED9" w:rsidRPr="007157E7" w:rsidRDefault="008A6ED9" w:rsidP="008A6ED9">
            <w:pPr>
              <w:bidi w:val="0"/>
              <w:spacing w:line="360" w:lineRule="auto"/>
              <w:rPr>
                <w:b/>
                <w:bCs/>
              </w:rPr>
            </w:pPr>
            <w:r w:rsidRPr="007157E7">
              <w:rPr>
                <w:b/>
                <w:bCs/>
              </w:rPr>
              <w:t>GI and GII AMB</w:t>
            </w:r>
          </w:p>
          <w:p w14:paraId="50A54ADD" w14:textId="77777777" w:rsidR="008A6ED9" w:rsidRPr="007A1132" w:rsidRDefault="008A6ED9" w:rsidP="008A6ED9">
            <w:pPr>
              <w:bidi w:val="0"/>
              <w:spacing w:line="360" w:lineRule="auto"/>
              <w:jc w:val="center"/>
              <w:rPr>
                <w:b/>
                <w:bCs/>
                <w:sz w:val="24"/>
                <w:szCs w:val="24"/>
              </w:rPr>
            </w:pPr>
            <w:r w:rsidRPr="007157E7">
              <w:rPr>
                <w:b/>
                <w:bCs/>
              </w:rPr>
              <w:t>GI and GII AMB +</w:t>
            </w:r>
          </w:p>
        </w:tc>
      </w:tr>
    </w:tbl>
    <w:p w14:paraId="5E8DA688" w14:textId="77777777" w:rsidR="005B03AA" w:rsidRDefault="005B03AA" w:rsidP="005B03AA">
      <w:pPr>
        <w:bidi w:val="0"/>
        <w:rPr>
          <w:rFonts w:asciiTheme="majorBidi" w:hAnsiTheme="majorBidi" w:cstheme="majorBidi"/>
          <w:b/>
          <w:bCs/>
          <w:sz w:val="32"/>
          <w:szCs w:val="32"/>
          <w:lang w:bidi="ar-EG"/>
        </w:rPr>
      </w:pPr>
    </w:p>
    <w:p w14:paraId="0A38637F" w14:textId="09E40C48" w:rsidR="00D52B78" w:rsidRPr="00A07777" w:rsidRDefault="00D52B78" w:rsidP="00A07777">
      <w:pPr>
        <w:pStyle w:val="ListParagraph"/>
        <w:numPr>
          <w:ilvl w:val="0"/>
          <w:numId w:val="21"/>
        </w:numPr>
        <w:bidi w:val="0"/>
        <w:rPr>
          <w:rFonts w:asciiTheme="majorBidi" w:hAnsiTheme="majorBidi" w:cstheme="majorBidi"/>
          <w:b/>
          <w:bCs/>
          <w:sz w:val="28"/>
          <w:szCs w:val="28"/>
          <w:lang w:bidi="ar-EG"/>
        </w:rPr>
      </w:pPr>
      <w:r w:rsidRPr="00A07777">
        <w:rPr>
          <w:rFonts w:asciiTheme="majorBidi" w:hAnsiTheme="majorBidi" w:cstheme="majorBidi"/>
          <w:b/>
          <w:bCs/>
          <w:sz w:val="28"/>
          <w:szCs w:val="28"/>
          <w:lang w:bidi="ar-EG"/>
        </w:rPr>
        <w:t>Discussion:</w:t>
      </w:r>
    </w:p>
    <w:p w14:paraId="37039885" w14:textId="00DC1C8D" w:rsidR="007A5F4D" w:rsidRDefault="0081050E" w:rsidP="007A5F4D">
      <w:pPr>
        <w:bidi w:val="0"/>
        <w:spacing w:line="360" w:lineRule="auto"/>
        <w:ind w:firstLine="720"/>
        <w:jc w:val="both"/>
        <w:rPr>
          <w:rFonts w:asciiTheme="majorBidi" w:hAnsiTheme="majorBidi" w:cstheme="majorBidi"/>
          <w:sz w:val="24"/>
          <w:szCs w:val="24"/>
          <w:lang w:bidi="ar-EG"/>
        </w:rPr>
      </w:pPr>
      <w:r w:rsidRPr="008202EF">
        <w:rPr>
          <w:rFonts w:ascii="Times New Roman" w:hAnsi="Times New Roman"/>
          <w:sz w:val="24"/>
          <w:szCs w:val="24"/>
        </w:rPr>
        <w:t>The purpose of this study was to identify the presence of amblyaudia in a population of</w:t>
      </w:r>
      <w:r>
        <w:rPr>
          <w:rFonts w:ascii="Times New Roman" w:hAnsi="Times New Roman"/>
          <w:sz w:val="24"/>
          <w:szCs w:val="24"/>
        </w:rPr>
        <w:t xml:space="preserve"> </w:t>
      </w:r>
      <w:r w:rsidRPr="008202EF">
        <w:rPr>
          <w:rFonts w:ascii="Times New Roman" w:hAnsi="Times New Roman"/>
          <w:sz w:val="24"/>
          <w:szCs w:val="24"/>
        </w:rPr>
        <w:t xml:space="preserve">young </w:t>
      </w:r>
      <w:r>
        <w:rPr>
          <w:rFonts w:ascii="Times New Roman" w:hAnsi="Times New Roman"/>
          <w:sz w:val="24"/>
          <w:szCs w:val="24"/>
        </w:rPr>
        <w:t>children</w:t>
      </w:r>
      <w:r w:rsidRPr="008202EF">
        <w:rPr>
          <w:rFonts w:ascii="Times New Roman" w:hAnsi="Times New Roman"/>
          <w:sz w:val="24"/>
          <w:szCs w:val="24"/>
        </w:rPr>
        <w:t xml:space="preserve"> subjects</w:t>
      </w:r>
      <w:r>
        <w:rPr>
          <w:rFonts w:ascii="Times New Roman" w:hAnsi="Times New Roman"/>
          <w:sz w:val="24"/>
          <w:szCs w:val="24"/>
        </w:rPr>
        <w:t xml:space="preserve"> </w:t>
      </w:r>
      <w:r w:rsidR="007A5F4D">
        <w:rPr>
          <w:rFonts w:ascii="Times New Roman" w:hAnsi="Times New Roman"/>
          <w:sz w:val="24"/>
          <w:szCs w:val="24"/>
        </w:rPr>
        <w:t xml:space="preserve">complaining of central auditory processing disorders. With </w:t>
      </w:r>
      <w:r w:rsidR="007A5F4D">
        <w:rPr>
          <w:rFonts w:asciiTheme="majorBidi" w:hAnsiTheme="majorBidi" w:cstheme="majorBidi"/>
          <w:sz w:val="24"/>
          <w:szCs w:val="24"/>
          <w:lang w:bidi="ar-EG"/>
        </w:rPr>
        <w:t xml:space="preserve">using dichotic Tests including </w:t>
      </w:r>
      <w:r w:rsidR="007A5F4D" w:rsidRPr="00071CC8">
        <w:rPr>
          <w:rFonts w:asciiTheme="majorBidi" w:hAnsiTheme="majorBidi" w:cstheme="majorBidi"/>
          <w:sz w:val="24"/>
          <w:szCs w:val="24"/>
          <w:lang w:bidi="ar-EG"/>
        </w:rPr>
        <w:t>Dichotic Digits test (DDT)</w:t>
      </w:r>
      <w:r w:rsidR="007A5F4D">
        <w:rPr>
          <w:rFonts w:asciiTheme="majorBidi" w:hAnsiTheme="majorBidi" w:cstheme="majorBidi"/>
          <w:sz w:val="24"/>
          <w:szCs w:val="24"/>
          <w:lang w:bidi="ar-EG"/>
        </w:rPr>
        <w:t xml:space="preserve"> and </w:t>
      </w:r>
      <w:r w:rsidR="007A5F4D" w:rsidRPr="00071CC8">
        <w:rPr>
          <w:rFonts w:asciiTheme="majorBidi" w:hAnsiTheme="majorBidi" w:cstheme="majorBidi"/>
          <w:sz w:val="24"/>
          <w:szCs w:val="24"/>
          <w:lang w:bidi="ar-EG"/>
        </w:rPr>
        <w:t>Competing Sentence Test (CST)</w:t>
      </w:r>
      <w:r w:rsidR="007A5F4D">
        <w:rPr>
          <w:rFonts w:asciiTheme="majorBidi" w:hAnsiTheme="majorBidi" w:cstheme="majorBidi"/>
          <w:sz w:val="24"/>
          <w:szCs w:val="24"/>
          <w:lang w:bidi="ar-EG"/>
        </w:rPr>
        <w:t xml:space="preserve">, we could classify these cases into </w:t>
      </w:r>
      <w:r w:rsidR="007A5F4D" w:rsidRPr="00996620">
        <w:rPr>
          <w:rFonts w:asciiTheme="majorBidi" w:hAnsiTheme="majorBidi" w:cstheme="majorBidi"/>
          <w:sz w:val="24"/>
          <w:szCs w:val="24"/>
          <w:lang w:bidi="ar-EG"/>
        </w:rPr>
        <w:t>normal, dichotic dysaudia, amblyaudia, and amblyaudia plus</w:t>
      </w:r>
      <w:r w:rsidR="007A5F4D">
        <w:rPr>
          <w:rFonts w:asciiTheme="majorBidi" w:hAnsiTheme="majorBidi" w:cstheme="majorBidi"/>
          <w:sz w:val="24"/>
          <w:szCs w:val="24"/>
          <w:lang w:bidi="ar-EG"/>
        </w:rPr>
        <w:t xml:space="preserve"> with percentages (40 %, 14 %, 38%, 8 % respectively).</w:t>
      </w:r>
    </w:p>
    <w:p w14:paraId="3CF3FA68" w14:textId="77777777" w:rsidR="00A40DE2" w:rsidRDefault="00FA3732" w:rsidP="00A40DE2">
      <w:pPr>
        <w:bidi w:val="0"/>
        <w:spacing w:line="360" w:lineRule="auto"/>
        <w:ind w:firstLine="720"/>
        <w:jc w:val="both"/>
        <w:rPr>
          <w:rFonts w:ascii="Times New Roman" w:hAnsi="Times New Roman"/>
          <w:sz w:val="24"/>
          <w:szCs w:val="24"/>
        </w:rPr>
      </w:pPr>
      <w:r w:rsidRPr="00FA3732">
        <w:rPr>
          <w:rFonts w:asciiTheme="majorBidi" w:hAnsiTheme="majorBidi" w:cstheme="majorBidi"/>
          <w:sz w:val="24"/>
          <w:szCs w:val="24"/>
          <w:lang w:bidi="ar-EG"/>
        </w:rPr>
        <w:t>Moncrieff et al., 2016</w:t>
      </w:r>
      <w:r>
        <w:rPr>
          <w:rFonts w:asciiTheme="majorBidi" w:hAnsiTheme="majorBidi" w:cstheme="majorBidi"/>
          <w:sz w:val="24"/>
          <w:szCs w:val="24"/>
          <w:lang w:bidi="ar-EG"/>
        </w:rPr>
        <w:t xml:space="preserve"> reported </w:t>
      </w:r>
      <w:r w:rsidRPr="00FA3732">
        <w:rPr>
          <w:rFonts w:asciiTheme="majorBidi" w:hAnsiTheme="majorBidi" w:cstheme="majorBidi"/>
          <w:sz w:val="24"/>
          <w:szCs w:val="24"/>
          <w:lang w:bidi="ar-EG"/>
        </w:rPr>
        <w:t>a total of 79% of the children’s scores into diagnostic categories (13%</w:t>
      </w:r>
      <w:r>
        <w:rPr>
          <w:rFonts w:asciiTheme="majorBidi" w:hAnsiTheme="majorBidi" w:cstheme="majorBidi"/>
          <w:sz w:val="24"/>
          <w:szCs w:val="24"/>
          <w:lang w:bidi="ar-EG"/>
        </w:rPr>
        <w:t xml:space="preserve"> </w:t>
      </w:r>
      <w:r w:rsidRPr="00FA3732">
        <w:rPr>
          <w:rFonts w:asciiTheme="majorBidi" w:hAnsiTheme="majorBidi" w:cstheme="majorBidi"/>
          <w:sz w:val="24"/>
          <w:szCs w:val="24"/>
          <w:lang w:bidi="ar-EG"/>
        </w:rPr>
        <w:t>normal, 19% dichotic dysaudia, 35% amblyaudia, 12% amblyaudia plus). Amblyaudia, a binaural integration deficit evident only from</w:t>
      </w:r>
      <w:r>
        <w:rPr>
          <w:rFonts w:asciiTheme="majorBidi" w:hAnsiTheme="majorBidi" w:cstheme="majorBidi"/>
          <w:sz w:val="24"/>
          <w:szCs w:val="24"/>
          <w:lang w:bidi="ar-EG"/>
        </w:rPr>
        <w:t xml:space="preserve"> </w:t>
      </w:r>
      <w:r w:rsidRPr="00FA3732">
        <w:rPr>
          <w:rFonts w:asciiTheme="majorBidi" w:hAnsiTheme="majorBidi" w:cstheme="majorBidi"/>
          <w:sz w:val="24"/>
          <w:szCs w:val="24"/>
          <w:lang w:bidi="ar-EG"/>
        </w:rPr>
        <w:t>dichotic listening test results, was most prevalent (35% + 12%</w:t>
      </w:r>
      <w:r>
        <w:rPr>
          <w:rFonts w:asciiTheme="majorBidi" w:hAnsiTheme="majorBidi" w:cstheme="majorBidi" w:hint="eastAsia"/>
          <w:sz w:val="24"/>
          <w:szCs w:val="24"/>
          <w:lang w:bidi="ar-EG"/>
        </w:rPr>
        <w:t xml:space="preserve"> </w:t>
      </w:r>
      <w:r>
        <w:rPr>
          <w:rFonts w:asciiTheme="majorBidi" w:hAnsiTheme="majorBidi" w:cstheme="majorBidi"/>
          <w:sz w:val="24"/>
          <w:szCs w:val="24"/>
          <w:lang w:bidi="ar-EG"/>
        </w:rPr>
        <w:t xml:space="preserve">= </w:t>
      </w:r>
      <w:r w:rsidRPr="00FA3732">
        <w:rPr>
          <w:rFonts w:asciiTheme="majorBidi" w:hAnsiTheme="majorBidi" w:cstheme="majorBidi"/>
          <w:sz w:val="24"/>
          <w:szCs w:val="24"/>
          <w:lang w:bidi="ar-EG"/>
        </w:rPr>
        <w:t>47%) in this population of children suspected of auditory processing</w:t>
      </w:r>
      <w:r>
        <w:rPr>
          <w:rFonts w:asciiTheme="majorBidi" w:hAnsiTheme="majorBidi" w:cstheme="majorBidi"/>
          <w:sz w:val="24"/>
          <w:szCs w:val="24"/>
          <w:lang w:bidi="ar-EG"/>
        </w:rPr>
        <w:t xml:space="preserve"> </w:t>
      </w:r>
      <w:r w:rsidRPr="00FA3732">
        <w:rPr>
          <w:rFonts w:asciiTheme="majorBidi" w:hAnsiTheme="majorBidi" w:cstheme="majorBidi"/>
          <w:sz w:val="24"/>
          <w:szCs w:val="24"/>
          <w:lang w:bidi="ar-EG"/>
        </w:rPr>
        <w:t>weaknesses.</w:t>
      </w:r>
      <w:r>
        <w:rPr>
          <w:rFonts w:asciiTheme="majorBidi" w:hAnsiTheme="majorBidi" w:cstheme="majorBidi"/>
          <w:sz w:val="24"/>
          <w:szCs w:val="24"/>
          <w:lang w:bidi="ar-EG"/>
        </w:rPr>
        <w:t xml:space="preserve"> </w:t>
      </w:r>
      <w:r w:rsidR="008A560D" w:rsidRPr="008A560D">
        <w:rPr>
          <w:rFonts w:asciiTheme="majorBidi" w:hAnsiTheme="majorBidi" w:cstheme="majorBidi"/>
          <w:sz w:val="24"/>
          <w:szCs w:val="24"/>
          <w:lang w:bidi="ar-EG"/>
        </w:rPr>
        <w:t>Amblyaudia, characterized as an abnormally large interaural</w:t>
      </w:r>
      <w:r w:rsidR="000840E4">
        <w:rPr>
          <w:rFonts w:asciiTheme="majorBidi" w:hAnsiTheme="majorBidi" w:cstheme="majorBidi"/>
          <w:sz w:val="24"/>
          <w:szCs w:val="24"/>
          <w:lang w:bidi="ar-EG"/>
        </w:rPr>
        <w:t xml:space="preserve"> </w:t>
      </w:r>
      <w:r w:rsidR="008A560D" w:rsidRPr="008A560D">
        <w:rPr>
          <w:rFonts w:asciiTheme="majorBidi" w:hAnsiTheme="majorBidi" w:cstheme="majorBidi"/>
          <w:sz w:val="24"/>
          <w:szCs w:val="24"/>
          <w:lang w:bidi="ar-EG"/>
        </w:rPr>
        <w:t>asymmetry during DL tests with or without poor DL performance</w:t>
      </w:r>
      <w:r w:rsidR="000840E4">
        <w:rPr>
          <w:rFonts w:asciiTheme="majorBidi" w:hAnsiTheme="majorBidi" w:cstheme="majorBidi"/>
          <w:sz w:val="24"/>
          <w:szCs w:val="24"/>
          <w:lang w:bidi="ar-EG"/>
        </w:rPr>
        <w:t xml:space="preserve"> </w:t>
      </w:r>
      <w:r w:rsidR="008A560D" w:rsidRPr="008A560D">
        <w:rPr>
          <w:rFonts w:asciiTheme="majorBidi" w:hAnsiTheme="majorBidi" w:cstheme="majorBidi"/>
          <w:sz w:val="24"/>
          <w:szCs w:val="24"/>
          <w:lang w:bidi="ar-EG"/>
        </w:rPr>
        <w:t>in both ears, was made in 66 of the 141 children referred for testing</w:t>
      </w:r>
      <w:r w:rsidR="000840E4">
        <w:rPr>
          <w:rFonts w:asciiTheme="majorBidi" w:hAnsiTheme="majorBidi" w:cstheme="majorBidi"/>
          <w:sz w:val="24"/>
          <w:szCs w:val="24"/>
          <w:lang w:bidi="ar-EG"/>
        </w:rPr>
        <w:t xml:space="preserve"> </w:t>
      </w:r>
      <w:r w:rsidR="008A560D" w:rsidRPr="008A560D">
        <w:rPr>
          <w:rFonts w:asciiTheme="majorBidi" w:hAnsiTheme="majorBidi" w:cstheme="majorBidi"/>
          <w:sz w:val="24"/>
          <w:szCs w:val="24"/>
          <w:lang w:bidi="ar-EG"/>
        </w:rPr>
        <w:t>(47%).</w:t>
      </w:r>
      <w:r w:rsidR="008A560D">
        <w:rPr>
          <w:rFonts w:asciiTheme="majorBidi" w:hAnsiTheme="majorBidi" w:cstheme="majorBidi"/>
          <w:sz w:val="24"/>
          <w:szCs w:val="24"/>
          <w:lang w:bidi="ar-EG"/>
        </w:rPr>
        <w:t xml:space="preserve"> </w:t>
      </w:r>
      <w:r w:rsidR="008A560D" w:rsidRPr="008A560D">
        <w:rPr>
          <w:rFonts w:asciiTheme="majorBidi" w:hAnsiTheme="majorBidi" w:cstheme="majorBidi"/>
          <w:sz w:val="24"/>
          <w:szCs w:val="24"/>
          <w:lang w:bidi="ar-EG"/>
        </w:rPr>
        <w:t>The high prevalence of DL score results that lead to a</w:t>
      </w:r>
      <w:r w:rsidR="000840E4">
        <w:rPr>
          <w:rFonts w:asciiTheme="majorBidi" w:hAnsiTheme="majorBidi" w:cstheme="majorBidi"/>
          <w:sz w:val="24"/>
          <w:szCs w:val="24"/>
          <w:lang w:bidi="ar-EG"/>
        </w:rPr>
        <w:t xml:space="preserve"> </w:t>
      </w:r>
      <w:r w:rsidR="008A560D" w:rsidRPr="008A560D">
        <w:rPr>
          <w:rFonts w:asciiTheme="majorBidi" w:hAnsiTheme="majorBidi" w:cstheme="majorBidi"/>
          <w:sz w:val="24"/>
          <w:szCs w:val="24"/>
          <w:lang w:bidi="ar-EG"/>
        </w:rPr>
        <w:t xml:space="preserve">diagnosis of amblyaudia in this </w:t>
      </w:r>
      <w:r w:rsidR="008A560D" w:rsidRPr="008A560D">
        <w:rPr>
          <w:rFonts w:asciiTheme="majorBidi" w:hAnsiTheme="majorBidi" w:cstheme="majorBidi"/>
          <w:sz w:val="24"/>
          <w:szCs w:val="24"/>
          <w:lang w:bidi="ar-EG"/>
        </w:rPr>
        <w:lastRenderedPageBreak/>
        <w:t>population of children suggests that</w:t>
      </w:r>
      <w:r w:rsidR="000840E4">
        <w:rPr>
          <w:rFonts w:asciiTheme="majorBidi" w:hAnsiTheme="majorBidi" w:cstheme="majorBidi"/>
          <w:sz w:val="24"/>
          <w:szCs w:val="24"/>
          <w:lang w:bidi="ar-EG"/>
        </w:rPr>
        <w:t xml:space="preserve"> </w:t>
      </w:r>
      <w:r w:rsidR="008A560D" w:rsidRPr="008A560D">
        <w:rPr>
          <w:rFonts w:asciiTheme="majorBidi" w:hAnsiTheme="majorBidi" w:cstheme="majorBidi"/>
          <w:sz w:val="24"/>
          <w:szCs w:val="24"/>
          <w:lang w:bidi="ar-EG"/>
        </w:rPr>
        <w:t>many children suspected of APD suffer from this binaural</w:t>
      </w:r>
      <w:r w:rsidR="000840E4">
        <w:rPr>
          <w:rFonts w:asciiTheme="majorBidi" w:hAnsiTheme="majorBidi" w:cstheme="majorBidi"/>
          <w:sz w:val="24"/>
          <w:szCs w:val="24"/>
          <w:lang w:bidi="ar-EG"/>
        </w:rPr>
        <w:t xml:space="preserve"> </w:t>
      </w:r>
      <w:r w:rsidR="008A560D" w:rsidRPr="008A560D">
        <w:rPr>
          <w:rFonts w:asciiTheme="majorBidi" w:hAnsiTheme="majorBidi" w:cstheme="majorBidi"/>
          <w:sz w:val="24"/>
          <w:szCs w:val="24"/>
          <w:lang w:bidi="ar-EG"/>
        </w:rPr>
        <w:t>integration deficit</w:t>
      </w:r>
      <w:r w:rsidR="008A560D">
        <w:rPr>
          <w:rFonts w:asciiTheme="majorBidi" w:hAnsiTheme="majorBidi" w:cstheme="majorBidi"/>
          <w:sz w:val="24"/>
          <w:szCs w:val="24"/>
          <w:lang w:bidi="ar-EG"/>
        </w:rPr>
        <w:t xml:space="preserve"> </w:t>
      </w:r>
      <w:r w:rsidR="00A40DE2" w:rsidRPr="00A40DE2">
        <w:rPr>
          <w:rFonts w:asciiTheme="majorBidi" w:hAnsiTheme="majorBidi" w:cstheme="majorBidi"/>
          <w:i/>
          <w:iCs/>
          <w:sz w:val="24"/>
          <w:szCs w:val="24"/>
          <w:lang w:bidi="ar-EG"/>
        </w:rPr>
        <w:t>[7].</w:t>
      </w:r>
    </w:p>
    <w:p w14:paraId="58CF362B" w14:textId="53E8A8B6" w:rsidR="007A5F4D" w:rsidRPr="00A40DE2" w:rsidRDefault="00791BF9" w:rsidP="00A40DE2">
      <w:pPr>
        <w:bidi w:val="0"/>
        <w:spacing w:line="360" w:lineRule="auto"/>
        <w:ind w:firstLine="720"/>
        <w:jc w:val="both"/>
        <w:rPr>
          <w:rFonts w:ascii="Times New Roman" w:hAnsi="Times New Roman"/>
          <w:i/>
          <w:iCs/>
          <w:sz w:val="24"/>
          <w:szCs w:val="24"/>
        </w:rPr>
      </w:pPr>
      <w:r w:rsidRPr="00791BF9">
        <w:rPr>
          <w:rFonts w:ascii="Times New Roman" w:hAnsi="Times New Roman"/>
          <w:sz w:val="24"/>
          <w:szCs w:val="24"/>
        </w:rPr>
        <w:t>Amblyaudia may result from any form of</w:t>
      </w:r>
      <w:r>
        <w:rPr>
          <w:rFonts w:ascii="Times New Roman" w:hAnsi="Times New Roman"/>
          <w:sz w:val="24"/>
          <w:szCs w:val="24"/>
        </w:rPr>
        <w:t xml:space="preserve"> </w:t>
      </w:r>
      <w:r w:rsidRPr="00791BF9">
        <w:rPr>
          <w:rFonts w:ascii="Times New Roman" w:hAnsi="Times New Roman"/>
          <w:sz w:val="24"/>
          <w:szCs w:val="24"/>
        </w:rPr>
        <w:t>asymmetric auditory deprivation, including conductive and</w:t>
      </w:r>
      <w:r>
        <w:rPr>
          <w:rFonts w:ascii="Times New Roman" w:hAnsi="Times New Roman"/>
          <w:sz w:val="24"/>
          <w:szCs w:val="24"/>
        </w:rPr>
        <w:t xml:space="preserve"> </w:t>
      </w:r>
      <w:r w:rsidRPr="00791BF9">
        <w:rPr>
          <w:rFonts w:ascii="Times New Roman" w:hAnsi="Times New Roman"/>
          <w:sz w:val="24"/>
          <w:szCs w:val="24"/>
        </w:rPr>
        <w:t>sensorineural causes, occurring during a critical period of</w:t>
      </w:r>
      <w:r>
        <w:rPr>
          <w:rFonts w:ascii="Times New Roman" w:hAnsi="Times New Roman"/>
          <w:sz w:val="24"/>
          <w:szCs w:val="24"/>
        </w:rPr>
        <w:t xml:space="preserve"> </w:t>
      </w:r>
      <w:r w:rsidRPr="00791BF9">
        <w:rPr>
          <w:rFonts w:ascii="Times New Roman" w:hAnsi="Times New Roman"/>
          <w:sz w:val="24"/>
          <w:szCs w:val="24"/>
        </w:rPr>
        <w:t>development. Investigations on amblyaudia have thus far</w:t>
      </w:r>
      <w:r>
        <w:rPr>
          <w:rFonts w:ascii="Times New Roman" w:hAnsi="Times New Roman"/>
          <w:sz w:val="24"/>
          <w:szCs w:val="24"/>
        </w:rPr>
        <w:t xml:space="preserve"> </w:t>
      </w:r>
      <w:r w:rsidRPr="00791BF9">
        <w:rPr>
          <w:rFonts w:ascii="Times New Roman" w:hAnsi="Times New Roman"/>
          <w:sz w:val="24"/>
          <w:szCs w:val="24"/>
        </w:rPr>
        <w:t>predominately investigated conductive hearing losses.</w:t>
      </w:r>
      <w:r>
        <w:rPr>
          <w:rFonts w:ascii="Times New Roman" w:hAnsi="Times New Roman"/>
          <w:sz w:val="24"/>
          <w:szCs w:val="24"/>
        </w:rPr>
        <w:t xml:space="preserve"> </w:t>
      </w:r>
      <w:r w:rsidRPr="00791BF9">
        <w:rPr>
          <w:rFonts w:ascii="Times New Roman" w:hAnsi="Times New Roman"/>
          <w:sz w:val="24"/>
          <w:szCs w:val="24"/>
        </w:rPr>
        <w:t>The reason for the focus on conductive hearing loss likely</w:t>
      </w:r>
      <w:r>
        <w:rPr>
          <w:rFonts w:ascii="Times New Roman" w:hAnsi="Times New Roman"/>
          <w:sz w:val="24"/>
          <w:szCs w:val="24"/>
        </w:rPr>
        <w:t xml:space="preserve"> </w:t>
      </w:r>
      <w:r w:rsidRPr="00791BF9">
        <w:rPr>
          <w:rFonts w:ascii="Times New Roman" w:hAnsi="Times New Roman"/>
          <w:sz w:val="24"/>
          <w:szCs w:val="24"/>
        </w:rPr>
        <w:t>relates to the fact that, by definition, a diagnosis of</w:t>
      </w:r>
      <w:r>
        <w:rPr>
          <w:rFonts w:ascii="Times New Roman" w:hAnsi="Times New Roman"/>
          <w:sz w:val="24"/>
          <w:szCs w:val="24"/>
        </w:rPr>
        <w:t xml:space="preserve"> </w:t>
      </w:r>
      <w:r w:rsidRPr="00791BF9">
        <w:rPr>
          <w:rFonts w:ascii="Times New Roman" w:hAnsi="Times New Roman"/>
          <w:sz w:val="24"/>
          <w:szCs w:val="24"/>
        </w:rPr>
        <w:t>amblyaudia necessitates complete reversal of hearing loss,</w:t>
      </w:r>
      <w:r>
        <w:rPr>
          <w:rFonts w:ascii="Times New Roman" w:hAnsi="Times New Roman"/>
          <w:sz w:val="24"/>
          <w:szCs w:val="24"/>
        </w:rPr>
        <w:t xml:space="preserve"> </w:t>
      </w:r>
      <w:r w:rsidRPr="00791BF9">
        <w:rPr>
          <w:rFonts w:ascii="Times New Roman" w:hAnsi="Times New Roman"/>
          <w:sz w:val="24"/>
          <w:szCs w:val="24"/>
        </w:rPr>
        <w:t>which is most likely to occur in the setting of conductive</w:t>
      </w:r>
      <w:r>
        <w:rPr>
          <w:rFonts w:ascii="Times New Roman" w:hAnsi="Times New Roman"/>
          <w:sz w:val="24"/>
          <w:szCs w:val="24"/>
        </w:rPr>
        <w:t xml:space="preserve"> </w:t>
      </w:r>
      <w:r w:rsidRPr="00791BF9">
        <w:rPr>
          <w:rFonts w:ascii="Times New Roman" w:hAnsi="Times New Roman"/>
          <w:sz w:val="24"/>
          <w:szCs w:val="24"/>
        </w:rPr>
        <w:t>hearing loss through surgical correction</w:t>
      </w:r>
      <w:r>
        <w:rPr>
          <w:rFonts w:ascii="Times New Roman" w:hAnsi="Times New Roman"/>
          <w:sz w:val="24"/>
          <w:szCs w:val="24"/>
        </w:rPr>
        <w:t xml:space="preserve"> </w:t>
      </w:r>
      <w:r w:rsidR="00A40DE2" w:rsidRPr="00A40DE2">
        <w:rPr>
          <w:rFonts w:ascii="Times New Roman" w:hAnsi="Times New Roman"/>
          <w:i/>
          <w:iCs/>
          <w:sz w:val="24"/>
          <w:szCs w:val="24"/>
        </w:rPr>
        <w:t>[</w:t>
      </w:r>
      <w:r w:rsidR="003A77C1" w:rsidRPr="00A40DE2">
        <w:rPr>
          <w:rFonts w:ascii="Times New Roman" w:hAnsi="Times New Roman"/>
          <w:i/>
          <w:iCs/>
          <w:sz w:val="24"/>
          <w:szCs w:val="24"/>
        </w:rPr>
        <w:t>8</w:t>
      </w:r>
      <w:r w:rsidR="00A40DE2" w:rsidRPr="00A40DE2">
        <w:rPr>
          <w:rFonts w:ascii="Times New Roman" w:hAnsi="Times New Roman"/>
          <w:i/>
          <w:iCs/>
          <w:sz w:val="24"/>
          <w:szCs w:val="24"/>
        </w:rPr>
        <w:t>]</w:t>
      </w:r>
      <w:r w:rsidRPr="00A40DE2">
        <w:rPr>
          <w:rFonts w:ascii="Times New Roman" w:hAnsi="Times New Roman"/>
          <w:i/>
          <w:iCs/>
          <w:sz w:val="24"/>
          <w:szCs w:val="24"/>
        </w:rPr>
        <w:t>.</w:t>
      </w:r>
    </w:p>
    <w:p w14:paraId="0596868B" w14:textId="05482E6E" w:rsidR="00747028" w:rsidRPr="00A40DE2" w:rsidRDefault="00747028" w:rsidP="00747028">
      <w:pPr>
        <w:bidi w:val="0"/>
        <w:spacing w:line="360" w:lineRule="auto"/>
        <w:ind w:firstLine="720"/>
        <w:jc w:val="both"/>
        <w:rPr>
          <w:rFonts w:ascii="Times New Roman" w:hAnsi="Times New Roman"/>
          <w:i/>
          <w:iCs/>
          <w:sz w:val="24"/>
          <w:szCs w:val="24"/>
        </w:rPr>
      </w:pPr>
      <w:r w:rsidRPr="00747028">
        <w:rPr>
          <w:rFonts w:ascii="Times New Roman" w:hAnsi="Times New Roman"/>
          <w:sz w:val="24"/>
          <w:szCs w:val="24"/>
        </w:rPr>
        <w:t>Amblyaudia may also result from temporary or acquired</w:t>
      </w:r>
      <w:r>
        <w:rPr>
          <w:rFonts w:ascii="Times New Roman" w:hAnsi="Times New Roman"/>
          <w:sz w:val="24"/>
          <w:szCs w:val="24"/>
        </w:rPr>
        <w:t xml:space="preserve"> </w:t>
      </w:r>
      <w:r w:rsidRPr="00747028">
        <w:rPr>
          <w:rFonts w:ascii="Times New Roman" w:hAnsi="Times New Roman"/>
          <w:sz w:val="24"/>
          <w:szCs w:val="24"/>
        </w:rPr>
        <w:t xml:space="preserve">causes of </w:t>
      </w:r>
      <w:r>
        <w:rPr>
          <w:rFonts w:ascii="Times New Roman" w:hAnsi="Times New Roman"/>
          <w:sz w:val="24"/>
          <w:szCs w:val="24"/>
        </w:rPr>
        <w:t>acquired hearing loss</w:t>
      </w:r>
      <w:r w:rsidRPr="00747028">
        <w:rPr>
          <w:rFonts w:ascii="Times New Roman" w:hAnsi="Times New Roman"/>
          <w:sz w:val="24"/>
          <w:szCs w:val="24"/>
        </w:rPr>
        <w:t xml:space="preserve">, such as OM. </w:t>
      </w:r>
      <w:r w:rsidR="00791BF9">
        <w:rPr>
          <w:rFonts w:ascii="Times New Roman" w:hAnsi="Times New Roman"/>
          <w:sz w:val="24"/>
          <w:szCs w:val="24"/>
        </w:rPr>
        <w:t xml:space="preserve">Our finding revealed that 70 % (21 child) of children in affected group (including </w:t>
      </w:r>
      <w:r w:rsidR="00791BF9" w:rsidRPr="00996620">
        <w:rPr>
          <w:rFonts w:asciiTheme="majorBidi" w:hAnsiTheme="majorBidi" w:cstheme="majorBidi"/>
          <w:sz w:val="24"/>
          <w:szCs w:val="24"/>
          <w:lang w:bidi="ar-EG"/>
        </w:rPr>
        <w:t>dichotic dysaudia</w:t>
      </w:r>
      <w:r w:rsidR="00791BF9">
        <w:rPr>
          <w:rFonts w:asciiTheme="majorBidi" w:hAnsiTheme="majorBidi" w:cstheme="majorBidi"/>
          <w:sz w:val="24"/>
          <w:szCs w:val="24"/>
          <w:lang w:bidi="ar-EG"/>
        </w:rPr>
        <w:t xml:space="preserve">, </w:t>
      </w:r>
      <w:r w:rsidR="00791BF9" w:rsidRPr="00996620">
        <w:rPr>
          <w:rFonts w:asciiTheme="majorBidi" w:hAnsiTheme="majorBidi" w:cstheme="majorBidi"/>
          <w:sz w:val="24"/>
          <w:szCs w:val="24"/>
          <w:lang w:bidi="ar-EG"/>
        </w:rPr>
        <w:t>amblyaudia</w:t>
      </w:r>
      <w:r w:rsidR="00791BF9">
        <w:rPr>
          <w:rFonts w:ascii="Times New Roman" w:hAnsi="Times New Roman"/>
          <w:sz w:val="24"/>
          <w:szCs w:val="24"/>
        </w:rPr>
        <w:t xml:space="preserve"> and </w:t>
      </w:r>
      <w:r w:rsidR="00791BF9" w:rsidRPr="00996620">
        <w:rPr>
          <w:rFonts w:asciiTheme="majorBidi" w:hAnsiTheme="majorBidi" w:cstheme="majorBidi"/>
          <w:sz w:val="24"/>
          <w:szCs w:val="24"/>
          <w:lang w:bidi="ar-EG"/>
        </w:rPr>
        <w:t>amblyaudia</w:t>
      </w:r>
      <w:r w:rsidR="00791BF9">
        <w:rPr>
          <w:rFonts w:asciiTheme="majorBidi" w:hAnsiTheme="majorBidi" w:cstheme="majorBidi"/>
          <w:sz w:val="24"/>
          <w:szCs w:val="24"/>
          <w:lang w:bidi="ar-EG"/>
        </w:rPr>
        <w:t xml:space="preserve"> plus)</w:t>
      </w:r>
      <w:r w:rsidR="00791BF9">
        <w:rPr>
          <w:rFonts w:ascii="Times New Roman" w:hAnsi="Times New Roman"/>
          <w:sz w:val="24"/>
          <w:szCs w:val="24"/>
        </w:rPr>
        <w:t xml:space="preserve"> were complaining of recurrent otitis media with effusion documented by several tympanometry reports and trials of medical treatment. 62 % (13 child) of theses complaining children had bilateral Grommet Tube insertion. </w:t>
      </w:r>
      <w:r w:rsidRPr="00747028">
        <w:rPr>
          <w:rFonts w:ascii="Times New Roman" w:hAnsi="Times New Roman"/>
          <w:sz w:val="24"/>
          <w:szCs w:val="24"/>
        </w:rPr>
        <w:t>Several studies have linked</w:t>
      </w:r>
      <w:r>
        <w:rPr>
          <w:rFonts w:ascii="Times New Roman" w:hAnsi="Times New Roman"/>
          <w:sz w:val="24"/>
          <w:szCs w:val="24"/>
        </w:rPr>
        <w:t xml:space="preserve"> </w:t>
      </w:r>
      <w:r w:rsidRPr="00747028">
        <w:rPr>
          <w:rFonts w:ascii="Times New Roman" w:hAnsi="Times New Roman"/>
          <w:sz w:val="24"/>
          <w:szCs w:val="24"/>
        </w:rPr>
        <w:t xml:space="preserve">recurrent OM to deficits in binaural processing </w:t>
      </w:r>
      <w:r w:rsidR="00791BF9" w:rsidRPr="00747028">
        <w:rPr>
          <w:rFonts w:ascii="Times New Roman" w:hAnsi="Times New Roman"/>
          <w:sz w:val="24"/>
          <w:szCs w:val="24"/>
        </w:rPr>
        <w:t>and</w:t>
      </w:r>
      <w:r w:rsidRPr="00747028">
        <w:rPr>
          <w:rFonts w:ascii="Times New Roman" w:hAnsi="Times New Roman"/>
          <w:sz w:val="24"/>
          <w:szCs w:val="24"/>
        </w:rPr>
        <w:t xml:space="preserve"> language</w:t>
      </w:r>
      <w:r>
        <w:rPr>
          <w:rFonts w:ascii="Times New Roman" w:hAnsi="Times New Roman"/>
          <w:sz w:val="24"/>
          <w:szCs w:val="24"/>
        </w:rPr>
        <w:t xml:space="preserve"> </w:t>
      </w:r>
      <w:r w:rsidRPr="00747028">
        <w:rPr>
          <w:rFonts w:ascii="Times New Roman" w:hAnsi="Times New Roman"/>
          <w:sz w:val="24"/>
          <w:szCs w:val="24"/>
        </w:rPr>
        <w:t>and learning disabilities.</w:t>
      </w:r>
      <w:r w:rsidR="00A40DE2">
        <w:rPr>
          <w:rFonts w:ascii="Times New Roman" w:hAnsi="Times New Roman"/>
          <w:sz w:val="24"/>
          <w:szCs w:val="24"/>
        </w:rPr>
        <w:t xml:space="preserve"> </w:t>
      </w:r>
      <w:r w:rsidR="00A40DE2" w:rsidRPr="00A40DE2">
        <w:rPr>
          <w:rFonts w:ascii="Times New Roman" w:hAnsi="Times New Roman"/>
          <w:i/>
          <w:iCs/>
          <w:sz w:val="24"/>
          <w:szCs w:val="24"/>
        </w:rPr>
        <w:t xml:space="preserve">[9, </w:t>
      </w:r>
      <w:r w:rsidR="00CB6F2F" w:rsidRPr="00A40DE2">
        <w:rPr>
          <w:rFonts w:ascii="Times New Roman" w:hAnsi="Times New Roman"/>
          <w:i/>
          <w:iCs/>
          <w:sz w:val="24"/>
          <w:szCs w:val="24"/>
        </w:rPr>
        <w:t>10</w:t>
      </w:r>
      <w:r w:rsidRPr="00A40DE2">
        <w:rPr>
          <w:rFonts w:ascii="Times New Roman" w:hAnsi="Times New Roman"/>
          <w:i/>
          <w:iCs/>
          <w:sz w:val="24"/>
          <w:szCs w:val="24"/>
        </w:rPr>
        <w:t>,</w:t>
      </w:r>
      <w:r w:rsidR="00CB6F2F" w:rsidRPr="00A40DE2">
        <w:rPr>
          <w:rFonts w:ascii="Times New Roman" w:hAnsi="Times New Roman"/>
          <w:i/>
          <w:iCs/>
          <w:sz w:val="24"/>
          <w:szCs w:val="24"/>
        </w:rPr>
        <w:t>11</w:t>
      </w:r>
      <w:r w:rsidRPr="00A40DE2">
        <w:rPr>
          <w:rFonts w:ascii="Times New Roman" w:hAnsi="Times New Roman"/>
          <w:i/>
          <w:iCs/>
          <w:sz w:val="24"/>
          <w:szCs w:val="24"/>
        </w:rPr>
        <w:t>,</w:t>
      </w:r>
      <w:r w:rsidR="00CB6F2F" w:rsidRPr="00A40DE2">
        <w:rPr>
          <w:rFonts w:ascii="Times New Roman" w:hAnsi="Times New Roman"/>
          <w:i/>
          <w:iCs/>
          <w:sz w:val="24"/>
          <w:szCs w:val="24"/>
        </w:rPr>
        <w:t>12</w:t>
      </w:r>
      <w:r w:rsidR="00A40DE2" w:rsidRPr="00A40DE2">
        <w:rPr>
          <w:rFonts w:ascii="Times New Roman" w:hAnsi="Times New Roman"/>
          <w:i/>
          <w:iCs/>
          <w:sz w:val="24"/>
          <w:szCs w:val="24"/>
        </w:rPr>
        <w:t>].</w:t>
      </w:r>
      <w:r w:rsidR="00791BF9" w:rsidRPr="00A40DE2">
        <w:rPr>
          <w:rFonts w:ascii="Times New Roman" w:hAnsi="Times New Roman"/>
          <w:i/>
          <w:iCs/>
          <w:sz w:val="24"/>
          <w:szCs w:val="24"/>
        </w:rPr>
        <w:t xml:space="preserve"> </w:t>
      </w:r>
    </w:p>
    <w:p w14:paraId="424B5A9E" w14:textId="69AB7EED" w:rsidR="0081050E" w:rsidRDefault="005A7A85" w:rsidP="007A5F4D">
      <w:pPr>
        <w:bidi w:val="0"/>
        <w:spacing w:line="360" w:lineRule="auto"/>
        <w:ind w:firstLine="720"/>
        <w:jc w:val="both"/>
        <w:rPr>
          <w:rFonts w:ascii="Times New Roman" w:hAnsi="Times New Roman"/>
          <w:sz w:val="24"/>
          <w:szCs w:val="24"/>
        </w:rPr>
      </w:pPr>
      <w:r>
        <w:rPr>
          <w:rFonts w:ascii="Times New Roman" w:hAnsi="Times New Roman"/>
          <w:sz w:val="24"/>
          <w:szCs w:val="24"/>
        </w:rPr>
        <w:t xml:space="preserve">In this study we </w:t>
      </w:r>
      <w:r w:rsidR="0081050E" w:rsidRPr="008202EF">
        <w:rPr>
          <w:rFonts w:ascii="Times New Roman" w:hAnsi="Times New Roman"/>
          <w:sz w:val="24"/>
          <w:szCs w:val="24"/>
        </w:rPr>
        <w:t>measure</w:t>
      </w:r>
      <w:r>
        <w:rPr>
          <w:rFonts w:ascii="Times New Roman" w:hAnsi="Times New Roman"/>
          <w:sz w:val="24"/>
          <w:szCs w:val="24"/>
        </w:rPr>
        <w:t>d</w:t>
      </w:r>
      <w:r w:rsidR="0081050E" w:rsidRPr="008202EF">
        <w:rPr>
          <w:rFonts w:ascii="Times New Roman" w:hAnsi="Times New Roman"/>
          <w:sz w:val="24"/>
          <w:szCs w:val="24"/>
        </w:rPr>
        <w:t xml:space="preserve"> MMN</w:t>
      </w:r>
      <w:r w:rsidR="0081050E">
        <w:rPr>
          <w:rFonts w:ascii="Times New Roman" w:hAnsi="Times New Roman"/>
          <w:sz w:val="24"/>
          <w:szCs w:val="24"/>
        </w:rPr>
        <w:t xml:space="preserve">, </w:t>
      </w:r>
      <w:r w:rsidR="0081050E" w:rsidRPr="008202EF">
        <w:rPr>
          <w:rFonts w:ascii="Times New Roman" w:hAnsi="Times New Roman"/>
          <w:sz w:val="24"/>
          <w:szCs w:val="24"/>
        </w:rPr>
        <w:t>P300</w:t>
      </w:r>
      <w:r w:rsidR="0081050E">
        <w:rPr>
          <w:rFonts w:ascii="Times New Roman" w:hAnsi="Times New Roman"/>
          <w:sz w:val="24"/>
          <w:szCs w:val="24"/>
        </w:rPr>
        <w:t xml:space="preserve"> and</w:t>
      </w:r>
      <w:r w:rsidR="0081050E" w:rsidRPr="008202EF">
        <w:rPr>
          <w:rFonts w:ascii="Times New Roman" w:hAnsi="Times New Roman"/>
          <w:sz w:val="24"/>
          <w:szCs w:val="24"/>
        </w:rPr>
        <w:t xml:space="preserve"> </w:t>
      </w:r>
      <w:r w:rsidR="0081050E">
        <w:rPr>
          <w:rFonts w:ascii="Times New Roman" w:hAnsi="Times New Roman"/>
          <w:sz w:val="24"/>
          <w:szCs w:val="24"/>
        </w:rPr>
        <w:t>CAEPs</w:t>
      </w:r>
      <w:r w:rsidR="0081050E" w:rsidRPr="008202EF">
        <w:rPr>
          <w:rFonts w:ascii="Times New Roman" w:hAnsi="Times New Roman"/>
          <w:sz w:val="24"/>
          <w:szCs w:val="24"/>
        </w:rPr>
        <w:t xml:space="preserve"> </w:t>
      </w:r>
      <w:r>
        <w:rPr>
          <w:rFonts w:ascii="Times New Roman" w:hAnsi="Times New Roman"/>
          <w:sz w:val="24"/>
          <w:szCs w:val="24"/>
        </w:rPr>
        <w:t xml:space="preserve">in children with amblyaudia </w:t>
      </w:r>
      <w:r w:rsidR="0081050E" w:rsidRPr="008202EF">
        <w:rPr>
          <w:rFonts w:ascii="Times New Roman" w:hAnsi="Times New Roman"/>
          <w:sz w:val="24"/>
          <w:szCs w:val="24"/>
        </w:rPr>
        <w:t>and other control subjects without amblyaudia</w:t>
      </w:r>
      <w:r>
        <w:rPr>
          <w:rFonts w:ascii="Times New Roman" w:hAnsi="Times New Roman"/>
          <w:sz w:val="24"/>
          <w:szCs w:val="24"/>
        </w:rPr>
        <w:t xml:space="preserve"> </w:t>
      </w:r>
      <w:r w:rsidR="0081050E" w:rsidRPr="008202EF">
        <w:rPr>
          <w:rFonts w:ascii="Times New Roman" w:hAnsi="Times New Roman"/>
          <w:sz w:val="24"/>
          <w:szCs w:val="24"/>
        </w:rPr>
        <w:t>to</w:t>
      </w:r>
      <w:r w:rsidR="0081050E">
        <w:rPr>
          <w:rFonts w:ascii="Times New Roman" w:hAnsi="Times New Roman"/>
          <w:sz w:val="24"/>
          <w:szCs w:val="24"/>
        </w:rPr>
        <w:t xml:space="preserve"> </w:t>
      </w:r>
      <w:r w:rsidR="0081050E" w:rsidRPr="008202EF">
        <w:rPr>
          <w:rFonts w:ascii="Times New Roman" w:hAnsi="Times New Roman"/>
          <w:sz w:val="24"/>
          <w:szCs w:val="24"/>
        </w:rPr>
        <w:t>investigate whether any of the</w:t>
      </w:r>
      <w:r w:rsidR="005276F7">
        <w:rPr>
          <w:rFonts w:ascii="Times New Roman" w:hAnsi="Times New Roman"/>
          <w:sz w:val="24"/>
          <w:szCs w:val="24"/>
        </w:rPr>
        <w:t>se</w:t>
      </w:r>
      <w:r w:rsidR="0081050E" w:rsidRPr="008202EF">
        <w:rPr>
          <w:rFonts w:ascii="Times New Roman" w:hAnsi="Times New Roman"/>
          <w:sz w:val="24"/>
          <w:szCs w:val="24"/>
        </w:rPr>
        <w:t xml:space="preserve"> objective electrophysiological measures show reliable differences</w:t>
      </w:r>
      <w:r w:rsidR="0081050E">
        <w:rPr>
          <w:rFonts w:ascii="Times New Roman" w:hAnsi="Times New Roman"/>
          <w:sz w:val="24"/>
          <w:szCs w:val="24"/>
        </w:rPr>
        <w:t xml:space="preserve"> </w:t>
      </w:r>
      <w:r w:rsidR="0081050E" w:rsidRPr="008202EF">
        <w:rPr>
          <w:rFonts w:ascii="Times New Roman" w:hAnsi="Times New Roman"/>
          <w:sz w:val="24"/>
          <w:szCs w:val="24"/>
        </w:rPr>
        <w:t>in individuals with amblyaudia</w:t>
      </w:r>
      <w:r>
        <w:rPr>
          <w:rFonts w:ascii="Times New Roman" w:hAnsi="Times New Roman"/>
          <w:sz w:val="24"/>
          <w:szCs w:val="24"/>
        </w:rPr>
        <w:t xml:space="preserve"> to be used in conjunction with subjective </w:t>
      </w:r>
      <w:r w:rsidR="005276F7">
        <w:rPr>
          <w:rFonts w:ascii="Times New Roman" w:hAnsi="Times New Roman"/>
          <w:sz w:val="24"/>
          <w:szCs w:val="24"/>
        </w:rPr>
        <w:t>central auditory tests for diagnosis and follow up of amblyaudia cases.</w:t>
      </w:r>
    </w:p>
    <w:p w14:paraId="4654B89D" w14:textId="7F4FA607" w:rsidR="005276F7" w:rsidRDefault="002A163C" w:rsidP="00B63D3D">
      <w:pPr>
        <w:bidi w:val="0"/>
        <w:spacing w:line="360" w:lineRule="auto"/>
        <w:ind w:firstLine="720"/>
        <w:jc w:val="both"/>
        <w:rPr>
          <w:rFonts w:ascii="Times New Roman" w:hAnsi="Times New Roman"/>
          <w:sz w:val="24"/>
          <w:szCs w:val="24"/>
        </w:rPr>
      </w:pPr>
      <w:r>
        <w:rPr>
          <w:rFonts w:ascii="Times New Roman" w:hAnsi="Times New Roman"/>
          <w:sz w:val="24"/>
          <w:szCs w:val="24"/>
        </w:rPr>
        <w:t>Our study</w:t>
      </w:r>
      <w:r w:rsidR="00B63D3D">
        <w:rPr>
          <w:rFonts w:ascii="Times New Roman" w:hAnsi="Times New Roman"/>
          <w:sz w:val="24"/>
          <w:szCs w:val="24"/>
        </w:rPr>
        <w:t xml:space="preserve"> found </w:t>
      </w:r>
      <w:r w:rsidR="00B63D3D" w:rsidRPr="00B63D3D">
        <w:rPr>
          <w:rFonts w:ascii="Times New Roman" w:hAnsi="Times New Roman"/>
          <w:sz w:val="24"/>
          <w:szCs w:val="24"/>
        </w:rPr>
        <w:t>no stati</w:t>
      </w:r>
      <w:r w:rsidR="00077E0D">
        <w:rPr>
          <w:rFonts w:ascii="Times New Roman" w:hAnsi="Times New Roman"/>
          <w:sz w:val="24"/>
          <w:szCs w:val="24"/>
        </w:rPr>
        <w:t>sti</w:t>
      </w:r>
      <w:r w:rsidR="00B63D3D" w:rsidRPr="00B63D3D">
        <w:rPr>
          <w:rFonts w:ascii="Times New Roman" w:hAnsi="Times New Roman"/>
          <w:sz w:val="24"/>
          <w:szCs w:val="24"/>
        </w:rPr>
        <w:t>cally significant difference</w:t>
      </w:r>
      <w:r w:rsidR="00B63D3D">
        <w:rPr>
          <w:rFonts w:ascii="Times New Roman" w:hAnsi="Times New Roman"/>
          <w:sz w:val="24"/>
          <w:szCs w:val="24"/>
        </w:rPr>
        <w:t xml:space="preserve"> in</w:t>
      </w:r>
      <w:r w:rsidR="00B63D3D" w:rsidRPr="00B63D3D">
        <w:rPr>
          <w:rFonts w:ascii="Times New Roman" w:hAnsi="Times New Roman"/>
          <w:sz w:val="24"/>
          <w:szCs w:val="24"/>
        </w:rPr>
        <w:t xml:space="preserve"> P1, N1, P2 and N2 latency </w:t>
      </w:r>
      <w:r w:rsidR="00B63D3D">
        <w:rPr>
          <w:rFonts w:ascii="Times New Roman" w:hAnsi="Times New Roman"/>
          <w:sz w:val="24"/>
          <w:szCs w:val="24"/>
        </w:rPr>
        <w:t>or</w:t>
      </w:r>
      <w:r w:rsidR="00B63D3D" w:rsidRPr="00B63D3D">
        <w:rPr>
          <w:rFonts w:ascii="Times New Roman" w:hAnsi="Times New Roman"/>
          <w:sz w:val="24"/>
          <w:szCs w:val="24"/>
        </w:rPr>
        <w:t xml:space="preserve"> amplitude of /da/ and /</w:t>
      </w:r>
      <w:proofErr w:type="spellStart"/>
      <w:r w:rsidR="00B63D3D" w:rsidRPr="00B63D3D">
        <w:rPr>
          <w:rFonts w:ascii="Times New Roman" w:hAnsi="Times New Roman"/>
          <w:sz w:val="24"/>
          <w:szCs w:val="24"/>
        </w:rPr>
        <w:t>ga</w:t>
      </w:r>
      <w:proofErr w:type="spellEnd"/>
      <w:r w:rsidR="00B63D3D" w:rsidRPr="00B63D3D">
        <w:rPr>
          <w:rFonts w:ascii="Times New Roman" w:hAnsi="Times New Roman"/>
          <w:sz w:val="24"/>
          <w:szCs w:val="24"/>
        </w:rPr>
        <w:t>/ stimuli between control group and all study subgroups</w:t>
      </w:r>
      <w:r w:rsidR="00B63D3D">
        <w:rPr>
          <w:rFonts w:ascii="Times New Roman" w:hAnsi="Times New Roman"/>
          <w:sz w:val="24"/>
          <w:szCs w:val="24"/>
        </w:rPr>
        <w:t xml:space="preserve">. </w:t>
      </w:r>
    </w:p>
    <w:p w14:paraId="2DA14EC2" w14:textId="1142DB71" w:rsidR="002A163C" w:rsidRPr="00A40DE2" w:rsidRDefault="002A163C" w:rsidP="002A163C">
      <w:pPr>
        <w:bidi w:val="0"/>
        <w:spacing w:line="360" w:lineRule="auto"/>
        <w:ind w:firstLine="720"/>
        <w:jc w:val="both"/>
        <w:rPr>
          <w:rFonts w:ascii="Times New Roman" w:hAnsi="Times New Roman"/>
          <w:i/>
          <w:iCs/>
          <w:sz w:val="24"/>
          <w:szCs w:val="24"/>
        </w:rPr>
      </w:pPr>
      <w:r w:rsidRPr="002A163C">
        <w:rPr>
          <w:rFonts w:ascii="Times New Roman" w:hAnsi="Times New Roman"/>
          <w:sz w:val="24"/>
          <w:szCs w:val="24"/>
        </w:rPr>
        <w:t xml:space="preserve">On the other hand, Perera, 2018 found that many electrophysiological testing measures resulted in significantly larger average amplitudes at certain peaks. For example, the average N2 response was larger in the AMB group in comparison to the control groups (in both conditions, significantly larger in the standard condition, and trending towards significance in the rare condition). This evokes a similar thought that </w:t>
      </w:r>
      <w:r w:rsidRPr="002A163C">
        <w:rPr>
          <w:rFonts w:ascii="Times New Roman" w:hAnsi="Times New Roman"/>
          <w:sz w:val="24"/>
          <w:szCs w:val="24"/>
        </w:rPr>
        <w:lastRenderedPageBreak/>
        <w:t>there is difficulty with suppression, which is leading to a magnified amplitude from overexcitement</w:t>
      </w:r>
      <w:r w:rsidR="00A40DE2">
        <w:rPr>
          <w:rFonts w:ascii="Times New Roman" w:hAnsi="Times New Roman"/>
          <w:sz w:val="24"/>
          <w:szCs w:val="24"/>
        </w:rPr>
        <w:t xml:space="preserve"> </w:t>
      </w:r>
      <w:r w:rsidR="00A40DE2" w:rsidRPr="00A40DE2">
        <w:rPr>
          <w:rFonts w:ascii="Times New Roman" w:hAnsi="Times New Roman"/>
          <w:i/>
          <w:iCs/>
          <w:sz w:val="24"/>
          <w:szCs w:val="24"/>
        </w:rPr>
        <w:t>[6].</w:t>
      </w:r>
    </w:p>
    <w:p w14:paraId="5D72D24D" w14:textId="45963FA5" w:rsidR="00DB7003" w:rsidRPr="00DB7003" w:rsidRDefault="00DB7003" w:rsidP="00DB7003">
      <w:pPr>
        <w:bidi w:val="0"/>
        <w:spacing w:line="360" w:lineRule="auto"/>
        <w:ind w:firstLine="720"/>
        <w:jc w:val="both"/>
        <w:rPr>
          <w:rFonts w:ascii="Times New Roman" w:hAnsi="Times New Roman"/>
          <w:sz w:val="24"/>
          <w:szCs w:val="24"/>
        </w:rPr>
      </w:pPr>
      <w:r w:rsidRPr="00DB7003">
        <w:rPr>
          <w:rFonts w:ascii="Times New Roman" w:hAnsi="Times New Roman"/>
          <w:sz w:val="24"/>
          <w:szCs w:val="24"/>
        </w:rPr>
        <w:t xml:space="preserve">As regards P300, abnormalities in response in the form of absence of P300 in 8 cases (42%) of amblyaudia and in 2 cases (50%) of amblyaudia plus but present in all other cases sub-groups. </w:t>
      </w:r>
    </w:p>
    <w:p w14:paraId="01D10018" w14:textId="5F803E10" w:rsidR="00DB7003" w:rsidRPr="00B63D3D" w:rsidRDefault="00F55C0A" w:rsidP="00F17483">
      <w:pPr>
        <w:bidi w:val="0"/>
        <w:spacing w:line="360" w:lineRule="auto"/>
        <w:ind w:firstLine="720"/>
        <w:jc w:val="both"/>
        <w:rPr>
          <w:rFonts w:ascii="Times New Roman" w:hAnsi="Times New Roman"/>
          <w:sz w:val="24"/>
          <w:szCs w:val="24"/>
        </w:rPr>
      </w:pPr>
      <w:r>
        <w:rPr>
          <w:rFonts w:ascii="Times New Roman" w:hAnsi="Times New Roman"/>
          <w:sz w:val="24"/>
          <w:szCs w:val="24"/>
        </w:rPr>
        <w:t xml:space="preserve">Delay </w:t>
      </w:r>
      <w:r w:rsidR="00DB7003" w:rsidRPr="00DB7003">
        <w:rPr>
          <w:rFonts w:ascii="Times New Roman" w:hAnsi="Times New Roman"/>
          <w:sz w:val="24"/>
          <w:szCs w:val="24"/>
        </w:rPr>
        <w:t xml:space="preserve">of P300 latency between control and study sub-groups </w:t>
      </w:r>
      <w:r>
        <w:rPr>
          <w:rFonts w:ascii="Times New Roman" w:hAnsi="Times New Roman"/>
          <w:sz w:val="24"/>
          <w:szCs w:val="24"/>
        </w:rPr>
        <w:t xml:space="preserve">was also observed and reached </w:t>
      </w:r>
      <w:r w:rsidR="00F17483">
        <w:rPr>
          <w:rFonts w:ascii="Times New Roman" w:hAnsi="Times New Roman"/>
          <w:sz w:val="24"/>
          <w:szCs w:val="24"/>
        </w:rPr>
        <w:t xml:space="preserve">the </w:t>
      </w:r>
      <w:r w:rsidR="00F17483" w:rsidRPr="00F17483">
        <w:rPr>
          <w:rFonts w:ascii="Times New Roman" w:hAnsi="Times New Roman"/>
          <w:sz w:val="24"/>
          <w:szCs w:val="24"/>
        </w:rPr>
        <w:t>statistically significant difference</w:t>
      </w:r>
      <w:r w:rsidR="00F17483">
        <w:rPr>
          <w:rFonts w:ascii="Times New Roman" w:hAnsi="Times New Roman"/>
          <w:sz w:val="24"/>
          <w:szCs w:val="24"/>
        </w:rPr>
        <w:t xml:space="preserve">. </w:t>
      </w:r>
      <w:r w:rsidR="00DB7003" w:rsidRPr="00DB7003">
        <w:rPr>
          <w:rFonts w:ascii="Times New Roman" w:hAnsi="Times New Roman"/>
          <w:sz w:val="24"/>
          <w:szCs w:val="24"/>
        </w:rPr>
        <w:t xml:space="preserve">As regards amplitude, there was also </w:t>
      </w:r>
      <w:bookmarkStart w:id="37" w:name="_Hlk19290628"/>
      <w:r w:rsidR="00DB7003" w:rsidRPr="00DB7003">
        <w:rPr>
          <w:rFonts w:ascii="Times New Roman" w:hAnsi="Times New Roman"/>
          <w:sz w:val="24"/>
          <w:szCs w:val="24"/>
        </w:rPr>
        <w:t xml:space="preserve">statistically significant difference </w:t>
      </w:r>
      <w:bookmarkEnd w:id="37"/>
      <w:r w:rsidR="00DB7003" w:rsidRPr="00DB7003">
        <w:rPr>
          <w:rFonts w:ascii="Times New Roman" w:hAnsi="Times New Roman"/>
          <w:sz w:val="24"/>
          <w:szCs w:val="24"/>
        </w:rPr>
        <w:t>between control and study groups</w:t>
      </w:r>
      <w:r w:rsidR="00F17483">
        <w:rPr>
          <w:rFonts w:ascii="Times New Roman" w:hAnsi="Times New Roman"/>
          <w:sz w:val="24"/>
          <w:szCs w:val="24"/>
        </w:rPr>
        <w:t>.</w:t>
      </w:r>
    </w:p>
    <w:p w14:paraId="06E70729" w14:textId="7855C84E" w:rsidR="00D52B78" w:rsidRPr="00DA2FC9" w:rsidRDefault="00DC1D01" w:rsidP="00DC1D01">
      <w:pPr>
        <w:bidi w:val="0"/>
        <w:spacing w:line="360" w:lineRule="auto"/>
        <w:ind w:firstLine="720"/>
        <w:jc w:val="both"/>
        <w:rPr>
          <w:rFonts w:ascii="Times New Roman" w:hAnsi="Times New Roman"/>
          <w:i/>
          <w:iCs/>
          <w:sz w:val="24"/>
          <w:szCs w:val="24"/>
        </w:rPr>
      </w:pPr>
      <w:r w:rsidRPr="00DC1D01">
        <w:rPr>
          <w:rFonts w:ascii="Times New Roman" w:hAnsi="Times New Roman"/>
          <w:sz w:val="24"/>
          <w:szCs w:val="24"/>
        </w:rPr>
        <w:t>Moncrieff et al., 2004 used several methods in the analysis of the Event related potentials (ERP) and found differences between the control children and Left ear deficit (LED) children. Longer latencies and reduced peak to-peak amplitudes of the P</w:t>
      </w:r>
      <w:r w:rsidR="00CB6F2F">
        <w:rPr>
          <w:rFonts w:ascii="Times New Roman" w:hAnsi="Times New Roman"/>
          <w:sz w:val="24"/>
          <w:szCs w:val="24"/>
        </w:rPr>
        <w:t>3</w:t>
      </w:r>
      <w:r w:rsidRPr="00DC1D01">
        <w:rPr>
          <w:rFonts w:ascii="Times New Roman" w:hAnsi="Times New Roman"/>
          <w:sz w:val="24"/>
          <w:szCs w:val="24"/>
        </w:rPr>
        <w:t>00 response in LED children were apparent in the traditional analysis of the grand averaged waveforms at the centroparietal electrode site</w:t>
      </w:r>
      <w:r w:rsidR="00DA2FC9">
        <w:rPr>
          <w:rFonts w:ascii="Times New Roman" w:hAnsi="Times New Roman"/>
          <w:sz w:val="24"/>
          <w:szCs w:val="24"/>
        </w:rPr>
        <w:t xml:space="preserve"> </w:t>
      </w:r>
      <w:r w:rsidR="00DA2FC9" w:rsidRPr="00DA2FC9">
        <w:rPr>
          <w:rFonts w:ascii="Times New Roman" w:hAnsi="Times New Roman"/>
          <w:i/>
          <w:iCs/>
          <w:sz w:val="24"/>
          <w:szCs w:val="24"/>
        </w:rPr>
        <w:t>[13].</w:t>
      </w:r>
    </w:p>
    <w:p w14:paraId="0FC74991" w14:textId="07D690DC" w:rsidR="00F17483" w:rsidRDefault="00CE753E" w:rsidP="00F17483">
      <w:pPr>
        <w:bidi w:val="0"/>
        <w:spacing w:line="360" w:lineRule="auto"/>
        <w:ind w:firstLine="720"/>
        <w:jc w:val="both"/>
        <w:rPr>
          <w:rFonts w:ascii="Times New Roman" w:hAnsi="Times New Roman"/>
          <w:sz w:val="24"/>
          <w:szCs w:val="24"/>
        </w:rPr>
      </w:pPr>
      <w:r w:rsidRPr="00CE753E">
        <w:rPr>
          <w:rFonts w:ascii="Times New Roman" w:hAnsi="Times New Roman"/>
          <w:sz w:val="24"/>
          <w:szCs w:val="24"/>
        </w:rPr>
        <w:t>P300 has been used to assess discriminative responses thought to represent</w:t>
      </w:r>
      <w:r w:rsidR="00F17483">
        <w:rPr>
          <w:rFonts w:ascii="Times New Roman" w:hAnsi="Times New Roman"/>
          <w:sz w:val="24"/>
          <w:szCs w:val="24"/>
        </w:rPr>
        <w:t xml:space="preserve"> </w:t>
      </w:r>
      <w:r w:rsidRPr="00CE753E">
        <w:rPr>
          <w:rFonts w:ascii="Times New Roman" w:hAnsi="Times New Roman"/>
          <w:sz w:val="24"/>
          <w:szCs w:val="24"/>
        </w:rPr>
        <w:t>cognitive processes involved in conscious recognition, attention and discrimination of the</w:t>
      </w:r>
      <w:r w:rsidR="00F17483">
        <w:rPr>
          <w:rFonts w:ascii="Times New Roman" w:hAnsi="Times New Roman"/>
          <w:sz w:val="24"/>
          <w:szCs w:val="24"/>
        </w:rPr>
        <w:t xml:space="preserve"> </w:t>
      </w:r>
      <w:r w:rsidRPr="00CE753E">
        <w:rPr>
          <w:rFonts w:ascii="Times New Roman" w:hAnsi="Times New Roman"/>
          <w:sz w:val="24"/>
          <w:szCs w:val="24"/>
        </w:rPr>
        <w:t>acoustic characteristics of the stimuli</w:t>
      </w:r>
      <w:r w:rsidR="00E97655">
        <w:rPr>
          <w:rFonts w:ascii="Times New Roman" w:hAnsi="Times New Roman"/>
          <w:sz w:val="24"/>
          <w:szCs w:val="24"/>
        </w:rPr>
        <w:t>.</w:t>
      </w:r>
      <w:r w:rsidRPr="00CE753E">
        <w:rPr>
          <w:rFonts w:ascii="Times New Roman" w:hAnsi="Times New Roman"/>
          <w:sz w:val="24"/>
          <w:szCs w:val="24"/>
        </w:rPr>
        <w:t xml:space="preserve"> P300 is thought to be mostly generated in non‐auditory areas in the</w:t>
      </w:r>
      <w:r w:rsidR="00F17483">
        <w:rPr>
          <w:rFonts w:ascii="Times New Roman" w:hAnsi="Times New Roman"/>
          <w:sz w:val="24"/>
          <w:szCs w:val="24"/>
        </w:rPr>
        <w:t xml:space="preserve"> </w:t>
      </w:r>
      <w:r w:rsidRPr="00CE753E">
        <w:rPr>
          <w:rFonts w:ascii="Times New Roman" w:hAnsi="Times New Roman"/>
          <w:sz w:val="24"/>
          <w:szCs w:val="24"/>
        </w:rPr>
        <w:t>frontal and temporal cortices, although some</w:t>
      </w:r>
      <w:r w:rsidR="00F17483">
        <w:rPr>
          <w:rFonts w:ascii="Times New Roman" w:hAnsi="Times New Roman"/>
          <w:sz w:val="24"/>
          <w:szCs w:val="24"/>
        </w:rPr>
        <w:t xml:space="preserve"> </w:t>
      </w:r>
      <w:r w:rsidRPr="00CE753E">
        <w:rPr>
          <w:rFonts w:ascii="Times New Roman" w:hAnsi="Times New Roman"/>
          <w:sz w:val="24"/>
          <w:szCs w:val="24"/>
        </w:rPr>
        <w:t>contribution by auditory generators is suggested by evidence of lesions in the auditory</w:t>
      </w:r>
      <w:r w:rsidR="00F17483">
        <w:rPr>
          <w:rFonts w:ascii="Times New Roman" w:hAnsi="Times New Roman"/>
          <w:sz w:val="24"/>
          <w:szCs w:val="24"/>
        </w:rPr>
        <w:t xml:space="preserve"> </w:t>
      </w:r>
      <w:r w:rsidRPr="00CE753E">
        <w:rPr>
          <w:rFonts w:ascii="Times New Roman" w:hAnsi="Times New Roman"/>
          <w:sz w:val="24"/>
          <w:szCs w:val="24"/>
        </w:rPr>
        <w:t xml:space="preserve">cortex compromising both P300 latency and amplitude </w:t>
      </w:r>
      <w:r w:rsidR="00DA2FC9" w:rsidRPr="00DA2FC9">
        <w:rPr>
          <w:rFonts w:ascii="Times New Roman" w:hAnsi="Times New Roman"/>
          <w:i/>
          <w:iCs/>
          <w:sz w:val="24"/>
          <w:szCs w:val="24"/>
        </w:rPr>
        <w:t>[14].</w:t>
      </w:r>
      <w:r>
        <w:rPr>
          <w:rFonts w:ascii="Times New Roman" w:hAnsi="Times New Roman"/>
          <w:sz w:val="24"/>
          <w:szCs w:val="24"/>
        </w:rPr>
        <w:t xml:space="preserve"> </w:t>
      </w:r>
    </w:p>
    <w:p w14:paraId="1A3C62FC" w14:textId="662680A9" w:rsidR="00E97655" w:rsidRDefault="00B31A4C" w:rsidP="00E97655">
      <w:pPr>
        <w:bidi w:val="0"/>
        <w:spacing w:line="360" w:lineRule="auto"/>
        <w:ind w:firstLine="720"/>
        <w:jc w:val="both"/>
        <w:rPr>
          <w:rFonts w:ascii="Times New Roman" w:hAnsi="Times New Roman"/>
          <w:sz w:val="24"/>
          <w:szCs w:val="24"/>
        </w:rPr>
      </w:pPr>
      <w:r>
        <w:rPr>
          <w:rFonts w:ascii="Times New Roman" w:hAnsi="Times New Roman"/>
          <w:sz w:val="24"/>
          <w:szCs w:val="24"/>
        </w:rPr>
        <w:t>Our findings</w:t>
      </w:r>
      <w:r w:rsidR="00CE753E" w:rsidRPr="00CE753E">
        <w:rPr>
          <w:rFonts w:ascii="Times New Roman" w:hAnsi="Times New Roman"/>
          <w:sz w:val="24"/>
          <w:szCs w:val="24"/>
        </w:rPr>
        <w:t xml:space="preserve"> </w:t>
      </w:r>
      <w:r w:rsidR="00E97655">
        <w:rPr>
          <w:rFonts w:ascii="Times New Roman" w:hAnsi="Times New Roman"/>
          <w:sz w:val="24"/>
          <w:szCs w:val="24"/>
        </w:rPr>
        <w:t>confirmed</w:t>
      </w:r>
      <w:r w:rsidR="00CE753E" w:rsidRPr="00CE753E">
        <w:rPr>
          <w:rFonts w:ascii="Times New Roman" w:hAnsi="Times New Roman"/>
          <w:sz w:val="24"/>
          <w:szCs w:val="24"/>
        </w:rPr>
        <w:t xml:space="preserve"> that the problems related to</w:t>
      </w:r>
      <w:r>
        <w:rPr>
          <w:rFonts w:ascii="Times New Roman" w:hAnsi="Times New Roman"/>
          <w:sz w:val="24"/>
          <w:szCs w:val="24"/>
        </w:rPr>
        <w:t xml:space="preserve"> amblyaudia</w:t>
      </w:r>
      <w:r w:rsidR="00CE753E" w:rsidRPr="00CE753E">
        <w:rPr>
          <w:rFonts w:ascii="Times New Roman" w:hAnsi="Times New Roman"/>
          <w:sz w:val="24"/>
          <w:szCs w:val="24"/>
        </w:rPr>
        <w:t xml:space="preserve"> are multimodal, and may be caused by cognitive, memory, attention</w:t>
      </w:r>
      <w:r>
        <w:rPr>
          <w:rFonts w:ascii="Times New Roman" w:hAnsi="Times New Roman"/>
          <w:sz w:val="24"/>
          <w:szCs w:val="24"/>
        </w:rPr>
        <w:t xml:space="preserve"> </w:t>
      </w:r>
      <w:r w:rsidR="00CE753E" w:rsidRPr="00CE753E">
        <w:rPr>
          <w:rFonts w:ascii="Times New Roman" w:hAnsi="Times New Roman"/>
          <w:sz w:val="24"/>
          <w:szCs w:val="24"/>
        </w:rPr>
        <w:t>and language deficits.</w:t>
      </w:r>
      <w:r w:rsidR="00E97655">
        <w:rPr>
          <w:rFonts w:ascii="Times New Roman" w:hAnsi="Times New Roman"/>
          <w:sz w:val="24"/>
          <w:szCs w:val="24"/>
        </w:rPr>
        <w:t xml:space="preserve"> </w:t>
      </w:r>
      <w:r w:rsidR="00171294" w:rsidRPr="00171294">
        <w:rPr>
          <w:rFonts w:ascii="Times New Roman" w:hAnsi="Times New Roman"/>
          <w:sz w:val="24"/>
          <w:szCs w:val="24"/>
        </w:rPr>
        <w:t>The</w:t>
      </w:r>
      <w:r w:rsidR="00E97655">
        <w:rPr>
          <w:rFonts w:ascii="Times New Roman" w:hAnsi="Times New Roman"/>
          <w:sz w:val="24"/>
          <w:szCs w:val="24"/>
        </w:rPr>
        <w:t xml:space="preserve"> </w:t>
      </w:r>
      <w:r w:rsidR="00171294" w:rsidRPr="00171294">
        <w:rPr>
          <w:rFonts w:ascii="Times New Roman" w:hAnsi="Times New Roman"/>
          <w:sz w:val="24"/>
          <w:szCs w:val="24"/>
        </w:rPr>
        <w:t>delayed P300 latencies and reduced mean amplitudes in the children</w:t>
      </w:r>
      <w:r w:rsidR="00E97655">
        <w:rPr>
          <w:rFonts w:ascii="Times New Roman" w:hAnsi="Times New Roman"/>
          <w:sz w:val="24"/>
          <w:szCs w:val="24"/>
        </w:rPr>
        <w:t xml:space="preserve"> </w:t>
      </w:r>
      <w:r w:rsidR="00171294" w:rsidRPr="00171294">
        <w:rPr>
          <w:rFonts w:ascii="Times New Roman" w:hAnsi="Times New Roman"/>
          <w:sz w:val="24"/>
          <w:szCs w:val="24"/>
        </w:rPr>
        <w:t xml:space="preserve">with </w:t>
      </w:r>
      <w:r w:rsidR="00E97655">
        <w:rPr>
          <w:rFonts w:ascii="Times New Roman" w:hAnsi="Times New Roman"/>
          <w:sz w:val="24"/>
          <w:szCs w:val="24"/>
        </w:rPr>
        <w:t>amblyaudia</w:t>
      </w:r>
      <w:r w:rsidR="00171294" w:rsidRPr="00171294">
        <w:rPr>
          <w:rFonts w:ascii="Times New Roman" w:hAnsi="Times New Roman"/>
          <w:sz w:val="24"/>
          <w:szCs w:val="24"/>
        </w:rPr>
        <w:t xml:space="preserve"> suggest </w:t>
      </w:r>
      <w:bookmarkStart w:id="38" w:name="_Hlk19302986"/>
      <w:r w:rsidR="00171294" w:rsidRPr="00171294">
        <w:rPr>
          <w:rFonts w:ascii="Times New Roman" w:hAnsi="Times New Roman"/>
          <w:sz w:val="24"/>
          <w:szCs w:val="24"/>
        </w:rPr>
        <w:t>neurocognitive</w:t>
      </w:r>
      <w:r w:rsidR="00E97655">
        <w:rPr>
          <w:rFonts w:ascii="Times New Roman" w:hAnsi="Times New Roman"/>
          <w:sz w:val="24"/>
          <w:szCs w:val="24"/>
        </w:rPr>
        <w:t xml:space="preserve"> </w:t>
      </w:r>
      <w:r w:rsidR="00171294" w:rsidRPr="00171294">
        <w:rPr>
          <w:rFonts w:ascii="Times New Roman" w:hAnsi="Times New Roman"/>
          <w:sz w:val="24"/>
          <w:szCs w:val="24"/>
        </w:rPr>
        <w:t>dysfunction related to allocation of attentional resources and immediate memory</w:t>
      </w:r>
      <w:r w:rsidR="00E97655">
        <w:rPr>
          <w:rFonts w:ascii="Times New Roman" w:hAnsi="Times New Roman"/>
          <w:sz w:val="24"/>
          <w:szCs w:val="24"/>
        </w:rPr>
        <w:t>.</w:t>
      </w:r>
    </w:p>
    <w:bookmarkEnd w:id="38"/>
    <w:p w14:paraId="037D0BE5" w14:textId="75481C20" w:rsidR="002A163C" w:rsidRPr="00DA2FC9" w:rsidRDefault="009D77BD" w:rsidP="008955F7">
      <w:pPr>
        <w:bidi w:val="0"/>
        <w:spacing w:line="360" w:lineRule="auto"/>
        <w:ind w:firstLine="720"/>
        <w:jc w:val="both"/>
        <w:rPr>
          <w:rFonts w:ascii="Times New Roman" w:hAnsi="Times New Roman"/>
          <w:i/>
          <w:iCs/>
          <w:sz w:val="24"/>
          <w:szCs w:val="24"/>
        </w:rPr>
      </w:pPr>
      <w:r w:rsidRPr="009D77BD">
        <w:rPr>
          <w:rFonts w:ascii="Times New Roman" w:hAnsi="Times New Roman"/>
          <w:sz w:val="24"/>
          <w:szCs w:val="24"/>
        </w:rPr>
        <w:t xml:space="preserve">MMN </w:t>
      </w:r>
      <w:r>
        <w:rPr>
          <w:rFonts w:ascii="Times New Roman" w:hAnsi="Times New Roman"/>
          <w:sz w:val="24"/>
          <w:szCs w:val="24"/>
        </w:rPr>
        <w:t>that</w:t>
      </w:r>
      <w:r w:rsidRPr="009D77BD">
        <w:rPr>
          <w:rFonts w:ascii="Times New Roman" w:hAnsi="Times New Roman"/>
          <w:sz w:val="24"/>
          <w:szCs w:val="24"/>
        </w:rPr>
        <w:t xml:space="preserve"> be elicited by changes in complex stimuli such as speech sounds. This complex, spectrum-temporal structure requires neural integrity for accurate coding of its signal. The acoustic properties of speech sounds are encoded at all levels of the auditory system and these acoustic parameters are represented differently along the auditory pathway. Thus, simultaneous and coordinated activation of large and different populations of neurons is required for speech processing and understanding, from the eighth cranial nerve signal transduction to the cortex</w:t>
      </w:r>
      <w:r w:rsidR="008955F7">
        <w:rPr>
          <w:rFonts w:ascii="Times New Roman" w:hAnsi="Times New Roman"/>
          <w:sz w:val="24"/>
          <w:szCs w:val="24"/>
        </w:rPr>
        <w:t xml:space="preserve"> </w:t>
      </w:r>
      <w:r w:rsidR="008955F7" w:rsidRPr="008955F7">
        <w:rPr>
          <w:rFonts w:ascii="Times New Roman" w:hAnsi="Times New Roman"/>
          <w:sz w:val="24"/>
          <w:szCs w:val="24"/>
        </w:rPr>
        <w:t>(</w:t>
      </w:r>
      <w:bookmarkStart w:id="39" w:name="_Hlk19302017"/>
      <w:r w:rsidR="008955F7" w:rsidRPr="008955F7">
        <w:rPr>
          <w:rFonts w:ascii="Times New Roman" w:hAnsi="Times New Roman"/>
          <w:sz w:val="24"/>
          <w:szCs w:val="24"/>
        </w:rPr>
        <w:t>Rocha-Muniz et al., 2014</w:t>
      </w:r>
      <w:bookmarkEnd w:id="39"/>
      <w:r w:rsidR="008955F7" w:rsidRPr="008955F7">
        <w:rPr>
          <w:rFonts w:ascii="Times New Roman" w:hAnsi="Times New Roman"/>
          <w:sz w:val="24"/>
          <w:szCs w:val="24"/>
        </w:rPr>
        <w:t>)</w:t>
      </w:r>
      <w:r w:rsidR="008955F7">
        <w:rPr>
          <w:rFonts w:ascii="Times New Roman" w:hAnsi="Times New Roman"/>
          <w:sz w:val="24"/>
          <w:szCs w:val="24"/>
        </w:rPr>
        <w:t>.</w:t>
      </w:r>
      <w:r w:rsidR="00DA2FC9">
        <w:rPr>
          <w:rFonts w:ascii="Times New Roman" w:hAnsi="Times New Roman"/>
          <w:sz w:val="24"/>
          <w:szCs w:val="24"/>
        </w:rPr>
        <w:t xml:space="preserve"> </w:t>
      </w:r>
      <w:r w:rsidR="00DA2FC9" w:rsidRPr="00DA2FC9">
        <w:rPr>
          <w:rFonts w:ascii="Times New Roman" w:hAnsi="Times New Roman"/>
          <w:i/>
          <w:iCs/>
          <w:sz w:val="24"/>
          <w:szCs w:val="24"/>
        </w:rPr>
        <w:t>[15].</w:t>
      </w:r>
    </w:p>
    <w:p w14:paraId="142E5498" w14:textId="605FED9B" w:rsidR="00605368" w:rsidRPr="00DA2FC9" w:rsidRDefault="005B2C14" w:rsidP="00A0107C">
      <w:pPr>
        <w:bidi w:val="0"/>
        <w:spacing w:line="360" w:lineRule="auto"/>
        <w:ind w:firstLine="720"/>
        <w:jc w:val="both"/>
        <w:rPr>
          <w:rFonts w:ascii="Times New Roman" w:hAnsi="Times New Roman"/>
          <w:i/>
          <w:iCs/>
          <w:sz w:val="24"/>
          <w:szCs w:val="24"/>
        </w:rPr>
      </w:pPr>
      <w:r w:rsidRPr="005B2C14">
        <w:rPr>
          <w:rFonts w:ascii="Times New Roman" w:hAnsi="Times New Roman"/>
          <w:sz w:val="24"/>
          <w:szCs w:val="24"/>
        </w:rPr>
        <w:lastRenderedPageBreak/>
        <w:t>Rocha-Muniz et al., 2014</w:t>
      </w:r>
      <w:r>
        <w:rPr>
          <w:rFonts w:ascii="Times New Roman" w:hAnsi="Times New Roman"/>
          <w:sz w:val="24"/>
          <w:szCs w:val="24"/>
        </w:rPr>
        <w:t xml:space="preserve"> found that </w:t>
      </w:r>
      <w:r w:rsidR="0056362D">
        <w:rPr>
          <w:rFonts w:ascii="Times New Roman" w:hAnsi="Times New Roman"/>
          <w:sz w:val="24"/>
          <w:szCs w:val="24"/>
        </w:rPr>
        <w:t>in</w:t>
      </w:r>
      <w:r w:rsidRPr="005B2C14">
        <w:rPr>
          <w:rFonts w:ascii="Times New Roman" w:hAnsi="Times New Roman"/>
          <w:sz w:val="24"/>
          <w:szCs w:val="24"/>
        </w:rPr>
        <w:t xml:space="preserve"> </w:t>
      </w:r>
      <w:bookmarkStart w:id="40" w:name="_Hlk19302120"/>
      <w:r w:rsidR="0056362D">
        <w:rPr>
          <w:rFonts w:ascii="Times New Roman" w:hAnsi="Times New Roman"/>
          <w:sz w:val="24"/>
          <w:szCs w:val="24"/>
        </w:rPr>
        <w:t>children with auditory processing disorders</w:t>
      </w:r>
      <w:bookmarkEnd w:id="40"/>
      <w:r w:rsidR="0056362D">
        <w:rPr>
          <w:rFonts w:ascii="Times New Roman" w:hAnsi="Times New Roman"/>
          <w:sz w:val="24"/>
          <w:szCs w:val="24"/>
        </w:rPr>
        <w:t xml:space="preserve"> group, </w:t>
      </w:r>
      <w:r w:rsidRPr="005B2C14">
        <w:rPr>
          <w:rFonts w:ascii="Times New Roman" w:hAnsi="Times New Roman"/>
          <w:sz w:val="24"/>
          <w:szCs w:val="24"/>
        </w:rPr>
        <w:t>the MMN was not elicited in all individuals. Furthermore, higher latency values and lower amplitudes were observed</w:t>
      </w:r>
      <w:r w:rsidR="0056362D">
        <w:rPr>
          <w:rFonts w:ascii="Times New Roman" w:hAnsi="Times New Roman"/>
          <w:sz w:val="24"/>
          <w:szCs w:val="24"/>
        </w:rPr>
        <w:t xml:space="preserve">. </w:t>
      </w:r>
      <w:r w:rsidRPr="005B2C14">
        <w:rPr>
          <w:rFonts w:ascii="Times New Roman" w:hAnsi="Times New Roman"/>
          <w:sz w:val="24"/>
          <w:szCs w:val="24"/>
        </w:rPr>
        <w:t xml:space="preserve">This may mean that </w:t>
      </w:r>
      <w:r w:rsidR="0056362D" w:rsidRPr="0056362D">
        <w:rPr>
          <w:rFonts w:ascii="Times New Roman" w:hAnsi="Times New Roman"/>
          <w:sz w:val="24"/>
          <w:szCs w:val="24"/>
        </w:rPr>
        <w:t xml:space="preserve">children with auditory processing disorders </w:t>
      </w:r>
      <w:r w:rsidRPr="005B2C14">
        <w:rPr>
          <w:rFonts w:ascii="Times New Roman" w:hAnsi="Times New Roman"/>
          <w:sz w:val="24"/>
          <w:szCs w:val="24"/>
        </w:rPr>
        <w:t xml:space="preserve">showed some </w:t>
      </w:r>
      <w:r w:rsidR="0056362D">
        <w:rPr>
          <w:rFonts w:ascii="Times New Roman" w:hAnsi="Times New Roman"/>
          <w:sz w:val="24"/>
          <w:szCs w:val="24"/>
        </w:rPr>
        <w:t>impairment</w:t>
      </w:r>
      <w:r w:rsidRPr="005B2C14">
        <w:rPr>
          <w:rFonts w:ascii="Times New Roman" w:hAnsi="Times New Roman"/>
          <w:sz w:val="24"/>
          <w:szCs w:val="24"/>
        </w:rPr>
        <w:t xml:space="preserve"> at neural levels to accurately discriminate the contrasts from the stimuli</w:t>
      </w:r>
      <w:r w:rsidR="00DA2FC9">
        <w:rPr>
          <w:rFonts w:ascii="Times New Roman" w:hAnsi="Times New Roman"/>
          <w:sz w:val="24"/>
          <w:szCs w:val="24"/>
        </w:rPr>
        <w:t xml:space="preserve"> </w:t>
      </w:r>
      <w:r w:rsidR="00DA2FC9" w:rsidRPr="00DA2FC9">
        <w:rPr>
          <w:rFonts w:ascii="Times New Roman" w:hAnsi="Times New Roman"/>
          <w:i/>
          <w:iCs/>
          <w:sz w:val="24"/>
          <w:szCs w:val="24"/>
        </w:rPr>
        <w:t>[15].</w:t>
      </w:r>
    </w:p>
    <w:p w14:paraId="439B086C" w14:textId="353538D3" w:rsidR="00207958" w:rsidRPr="00A07777" w:rsidRDefault="00605368" w:rsidP="00A07777">
      <w:pPr>
        <w:pStyle w:val="ListParagraph"/>
        <w:numPr>
          <w:ilvl w:val="0"/>
          <w:numId w:val="21"/>
        </w:numPr>
        <w:bidi w:val="0"/>
        <w:spacing w:line="360" w:lineRule="auto"/>
        <w:jc w:val="both"/>
        <w:rPr>
          <w:rFonts w:ascii="Times New Roman" w:hAnsi="Times New Roman"/>
          <w:b/>
          <w:bCs/>
          <w:sz w:val="28"/>
          <w:szCs w:val="28"/>
        </w:rPr>
      </w:pPr>
      <w:r w:rsidRPr="00A07777">
        <w:rPr>
          <w:rFonts w:ascii="Times New Roman" w:hAnsi="Times New Roman"/>
          <w:b/>
          <w:bCs/>
          <w:sz w:val="28"/>
          <w:szCs w:val="28"/>
        </w:rPr>
        <w:t>Conclusion:</w:t>
      </w:r>
    </w:p>
    <w:p w14:paraId="571E4DB9" w14:textId="4C8E295C" w:rsidR="008E2BAC" w:rsidRPr="007D4057" w:rsidRDefault="008E2BAC" w:rsidP="007D4057">
      <w:pPr>
        <w:bidi w:val="0"/>
        <w:spacing w:line="360" w:lineRule="auto"/>
        <w:ind w:firstLine="720"/>
        <w:jc w:val="both"/>
        <w:rPr>
          <w:rFonts w:ascii="Times New Roman" w:hAnsi="Times New Roman"/>
          <w:sz w:val="24"/>
          <w:szCs w:val="24"/>
        </w:rPr>
      </w:pPr>
      <w:r w:rsidRPr="009C0D78">
        <w:rPr>
          <w:rFonts w:ascii="Times New Roman" w:hAnsi="Times New Roman"/>
          <w:sz w:val="24"/>
          <w:szCs w:val="24"/>
        </w:rPr>
        <w:t xml:space="preserve">From this </w:t>
      </w:r>
      <w:r w:rsidR="009C0D78" w:rsidRPr="009C0D78">
        <w:rPr>
          <w:rFonts w:ascii="Times New Roman" w:hAnsi="Times New Roman"/>
          <w:sz w:val="24"/>
          <w:szCs w:val="24"/>
        </w:rPr>
        <w:t xml:space="preserve">work, we can conclude the presence of amblyaudia in </w:t>
      </w:r>
      <w:r w:rsidR="009C0D78">
        <w:rPr>
          <w:rFonts w:ascii="Times New Roman" w:hAnsi="Times New Roman"/>
          <w:sz w:val="24"/>
          <w:szCs w:val="24"/>
        </w:rPr>
        <w:t>the</w:t>
      </w:r>
      <w:r w:rsidR="009C0D78" w:rsidRPr="009C0D78">
        <w:rPr>
          <w:rFonts w:ascii="Times New Roman" w:hAnsi="Times New Roman"/>
          <w:sz w:val="24"/>
          <w:szCs w:val="24"/>
        </w:rPr>
        <w:t xml:space="preserve"> population of young children subjects complaining of central auditory processing disorders. </w:t>
      </w:r>
      <w:bookmarkStart w:id="41" w:name="_Hlk19304003"/>
      <w:r w:rsidR="009C0D78" w:rsidRPr="009C0D78">
        <w:rPr>
          <w:rFonts w:ascii="Times New Roman" w:hAnsi="Times New Roman"/>
          <w:sz w:val="24"/>
          <w:szCs w:val="24"/>
        </w:rPr>
        <w:t>With using dichotic Tests including Dichotic Digits test (DDT) and Competing Sentence Test (CST), we could classify these cases into normal, dichotic dysaudia, amblyaudia, and amblyaudia plus with percentages (40 %, 14 %, 38%, 8 % respectively).</w:t>
      </w:r>
      <w:r w:rsidR="009C0D78">
        <w:rPr>
          <w:rFonts w:ascii="Times New Roman" w:hAnsi="Times New Roman"/>
          <w:sz w:val="24"/>
          <w:szCs w:val="24"/>
        </w:rPr>
        <w:t xml:space="preserve"> Using event related potentials is an objective tool for diagnosis, prognosis and follow up after rehabilitation. Among these potentials, we found that P300 and MMN are more specific in detecting </w:t>
      </w:r>
      <w:r w:rsidR="009C0D78" w:rsidRPr="009C0D78">
        <w:rPr>
          <w:rFonts w:ascii="Times New Roman" w:hAnsi="Times New Roman"/>
          <w:sz w:val="24"/>
          <w:szCs w:val="24"/>
        </w:rPr>
        <w:t>neurocognitive dysfunction related to allocation of attentional resources and immediate memory</w:t>
      </w:r>
      <w:r w:rsidR="009C0D78">
        <w:rPr>
          <w:rFonts w:ascii="Times New Roman" w:hAnsi="Times New Roman"/>
          <w:sz w:val="24"/>
          <w:szCs w:val="24"/>
        </w:rPr>
        <w:t xml:space="preserve"> in these cases</w:t>
      </w:r>
      <w:r w:rsidR="009C0D78" w:rsidRPr="009C0D78">
        <w:rPr>
          <w:rFonts w:ascii="Times New Roman" w:hAnsi="Times New Roman"/>
          <w:sz w:val="24"/>
          <w:szCs w:val="24"/>
        </w:rPr>
        <w:t>.</w:t>
      </w:r>
    </w:p>
    <w:bookmarkEnd w:id="41"/>
    <w:p w14:paraId="6BB1DB00" w14:textId="7836D6A6" w:rsidR="00EB2A58" w:rsidRPr="00A07777" w:rsidRDefault="00EB2A58" w:rsidP="00A07777">
      <w:pPr>
        <w:pStyle w:val="ListParagraph"/>
        <w:numPr>
          <w:ilvl w:val="0"/>
          <w:numId w:val="21"/>
        </w:numPr>
        <w:bidi w:val="0"/>
        <w:spacing w:line="360" w:lineRule="auto"/>
        <w:jc w:val="both"/>
        <w:rPr>
          <w:rFonts w:ascii="Times New Roman" w:hAnsi="Times New Roman"/>
          <w:b/>
          <w:sz w:val="24"/>
          <w:szCs w:val="24"/>
        </w:rPr>
      </w:pPr>
      <w:r w:rsidRPr="00A07777">
        <w:rPr>
          <w:rFonts w:ascii="Times New Roman" w:hAnsi="Times New Roman"/>
          <w:b/>
          <w:sz w:val="24"/>
          <w:szCs w:val="24"/>
        </w:rPr>
        <w:t>Acknowledgement:</w:t>
      </w:r>
    </w:p>
    <w:p w14:paraId="212B8FF4" w14:textId="77777777" w:rsidR="00EB2A58" w:rsidRPr="00EB2A58" w:rsidRDefault="00EB2A58" w:rsidP="00EB2A58">
      <w:pPr>
        <w:bidi w:val="0"/>
        <w:spacing w:line="360" w:lineRule="auto"/>
        <w:jc w:val="both"/>
        <w:rPr>
          <w:rFonts w:ascii="Times New Roman" w:hAnsi="Times New Roman"/>
          <w:sz w:val="24"/>
          <w:szCs w:val="24"/>
        </w:rPr>
      </w:pPr>
      <w:r w:rsidRPr="00EB2A58">
        <w:rPr>
          <w:rFonts w:ascii="Times New Roman" w:hAnsi="Times New Roman"/>
          <w:sz w:val="24"/>
          <w:szCs w:val="24"/>
        </w:rPr>
        <w:t xml:space="preserve">I am thankful to all members of Audiology Unit, (Professors, doctors, nurses and workers) Tanta University. Also, thanks for cooperative participants of this study who helped me a lot for the service of humanity. </w:t>
      </w:r>
    </w:p>
    <w:p w14:paraId="1F3E4E59" w14:textId="77777777" w:rsidR="00EB2A58" w:rsidRPr="00EB2A58" w:rsidRDefault="00EB2A58" w:rsidP="00EB2A58">
      <w:pPr>
        <w:bidi w:val="0"/>
        <w:spacing w:line="360" w:lineRule="auto"/>
        <w:jc w:val="both"/>
        <w:rPr>
          <w:rFonts w:ascii="Times New Roman" w:hAnsi="Times New Roman"/>
          <w:sz w:val="24"/>
          <w:szCs w:val="24"/>
        </w:rPr>
      </w:pPr>
      <w:r w:rsidRPr="00EB2A58">
        <w:rPr>
          <w:rFonts w:ascii="Times New Roman" w:hAnsi="Times New Roman"/>
          <w:sz w:val="24"/>
          <w:szCs w:val="24"/>
        </w:rPr>
        <w:t>No funding Agency for this work.</w:t>
      </w:r>
    </w:p>
    <w:p w14:paraId="2F2CA9B4" w14:textId="742D070D" w:rsidR="00EB2A58" w:rsidRPr="00440DA2" w:rsidRDefault="00EB2A58" w:rsidP="00440DA2">
      <w:pPr>
        <w:bidi w:val="0"/>
        <w:spacing w:line="360" w:lineRule="auto"/>
        <w:jc w:val="both"/>
        <w:rPr>
          <w:rFonts w:ascii="Times New Roman" w:hAnsi="Times New Roman"/>
          <w:sz w:val="24"/>
          <w:szCs w:val="24"/>
        </w:rPr>
      </w:pPr>
      <w:r w:rsidRPr="00EB2A58">
        <w:rPr>
          <w:rFonts w:ascii="Times New Roman" w:hAnsi="Times New Roman"/>
          <w:sz w:val="24"/>
          <w:szCs w:val="24"/>
        </w:rPr>
        <w:t>The authors report no conflict of interest in this work.</w:t>
      </w:r>
    </w:p>
    <w:p w14:paraId="0B05338A" w14:textId="3A9C2143" w:rsidR="00EB2A58" w:rsidRPr="00A07777" w:rsidRDefault="00EB2A58" w:rsidP="00A07777">
      <w:pPr>
        <w:pStyle w:val="ListParagraph"/>
        <w:numPr>
          <w:ilvl w:val="0"/>
          <w:numId w:val="21"/>
        </w:numPr>
        <w:bidi w:val="0"/>
        <w:spacing w:line="360" w:lineRule="auto"/>
        <w:jc w:val="both"/>
        <w:rPr>
          <w:rFonts w:ascii="Times New Roman" w:hAnsi="Times New Roman"/>
          <w:b/>
          <w:bCs/>
          <w:sz w:val="28"/>
          <w:szCs w:val="28"/>
        </w:rPr>
      </w:pPr>
      <w:r w:rsidRPr="00A07777">
        <w:rPr>
          <w:rFonts w:ascii="Times New Roman" w:hAnsi="Times New Roman"/>
          <w:b/>
          <w:bCs/>
          <w:sz w:val="28"/>
          <w:szCs w:val="28"/>
        </w:rPr>
        <w:t>References:</w:t>
      </w:r>
    </w:p>
    <w:p w14:paraId="1B0B56E3" w14:textId="77777777" w:rsidR="00440DA2" w:rsidRDefault="00440DA2" w:rsidP="00440DA2">
      <w:pPr>
        <w:pStyle w:val="ListParagraph"/>
        <w:numPr>
          <w:ilvl w:val="0"/>
          <w:numId w:val="22"/>
        </w:numPr>
        <w:autoSpaceDE w:val="0"/>
        <w:autoSpaceDN w:val="0"/>
        <w:bidi w:val="0"/>
        <w:adjustRightInd w:val="0"/>
        <w:spacing w:after="0" w:line="240" w:lineRule="auto"/>
        <w:jc w:val="both"/>
        <w:rPr>
          <w:rFonts w:asciiTheme="majorBidi" w:hAnsiTheme="majorBidi" w:cstheme="majorBidi"/>
          <w:sz w:val="24"/>
          <w:szCs w:val="24"/>
        </w:rPr>
      </w:pPr>
      <w:r w:rsidRPr="00E31923">
        <w:rPr>
          <w:rFonts w:asciiTheme="majorBidi" w:hAnsiTheme="majorBidi" w:cstheme="majorBidi"/>
          <w:sz w:val="24"/>
          <w:szCs w:val="24"/>
        </w:rPr>
        <w:t>R</w:t>
      </w:r>
      <w:r>
        <w:rPr>
          <w:rFonts w:asciiTheme="majorBidi" w:hAnsiTheme="majorBidi" w:cstheme="majorBidi"/>
          <w:sz w:val="24"/>
          <w:szCs w:val="24"/>
        </w:rPr>
        <w:t>.</w:t>
      </w:r>
      <w:r w:rsidRPr="00E31923">
        <w:rPr>
          <w:rFonts w:asciiTheme="majorBidi" w:hAnsiTheme="majorBidi" w:cstheme="majorBidi"/>
          <w:sz w:val="24"/>
          <w:szCs w:val="24"/>
        </w:rPr>
        <w:t>J</w:t>
      </w:r>
      <w:r>
        <w:rPr>
          <w:rFonts w:asciiTheme="majorBidi" w:hAnsiTheme="majorBidi" w:cstheme="majorBidi"/>
          <w:sz w:val="24"/>
          <w:szCs w:val="24"/>
        </w:rPr>
        <w:t>.</w:t>
      </w:r>
      <w:r w:rsidRPr="00E31923">
        <w:rPr>
          <w:rFonts w:asciiTheme="majorBidi" w:hAnsiTheme="majorBidi" w:cstheme="majorBidi"/>
          <w:sz w:val="24"/>
          <w:szCs w:val="24"/>
        </w:rPr>
        <w:t xml:space="preserve"> Lamminen, Houlihan D. A Brief Overview of Amblyaudia. Health, 2015; 7: 927-933. </w:t>
      </w:r>
      <w:hyperlink r:id="rId6" w:history="1">
        <w:r w:rsidRPr="00E31923">
          <w:rPr>
            <w:rStyle w:val="Hyperlink"/>
            <w:rFonts w:asciiTheme="majorBidi" w:hAnsiTheme="majorBidi" w:cstheme="majorBidi"/>
            <w:sz w:val="24"/>
            <w:szCs w:val="24"/>
          </w:rPr>
          <w:t>http://www.scirp.org/journal/health</w:t>
        </w:r>
      </w:hyperlink>
      <w:r w:rsidRPr="00E31923">
        <w:rPr>
          <w:rFonts w:asciiTheme="majorBidi" w:hAnsiTheme="majorBidi" w:cstheme="majorBidi"/>
          <w:sz w:val="24"/>
          <w:szCs w:val="24"/>
        </w:rPr>
        <w:t xml:space="preserve">  </w:t>
      </w:r>
      <w:hyperlink r:id="rId7" w:history="1">
        <w:r w:rsidRPr="00E31923">
          <w:rPr>
            <w:rStyle w:val="Hyperlink"/>
            <w:rFonts w:asciiTheme="majorBidi" w:hAnsiTheme="majorBidi" w:cstheme="majorBidi"/>
            <w:sz w:val="24"/>
            <w:szCs w:val="24"/>
          </w:rPr>
          <w:t>http://dx.doi.org/10.4236/health.2015.78110</w:t>
        </w:r>
      </w:hyperlink>
      <w:r w:rsidRPr="00E31923">
        <w:rPr>
          <w:rFonts w:asciiTheme="majorBidi" w:hAnsiTheme="majorBidi" w:cstheme="majorBidi"/>
          <w:sz w:val="24"/>
          <w:szCs w:val="24"/>
        </w:rPr>
        <w:t xml:space="preserve"> </w:t>
      </w:r>
    </w:p>
    <w:p w14:paraId="1D110AA0" w14:textId="77777777" w:rsidR="00440DA2" w:rsidRDefault="00440DA2" w:rsidP="00440DA2">
      <w:pPr>
        <w:autoSpaceDE w:val="0"/>
        <w:autoSpaceDN w:val="0"/>
        <w:bidi w:val="0"/>
        <w:adjustRightInd w:val="0"/>
        <w:spacing w:after="0" w:line="240" w:lineRule="auto"/>
        <w:jc w:val="both"/>
        <w:rPr>
          <w:rFonts w:asciiTheme="majorBidi" w:hAnsiTheme="majorBidi" w:cstheme="majorBidi"/>
          <w:sz w:val="24"/>
          <w:szCs w:val="24"/>
        </w:rPr>
      </w:pPr>
    </w:p>
    <w:p w14:paraId="31D14C88" w14:textId="77777777" w:rsidR="00440DA2" w:rsidRPr="009D472B" w:rsidRDefault="00440DA2" w:rsidP="00440DA2">
      <w:pPr>
        <w:autoSpaceDE w:val="0"/>
        <w:autoSpaceDN w:val="0"/>
        <w:bidi w:val="0"/>
        <w:adjustRightInd w:val="0"/>
        <w:spacing w:after="0" w:line="240" w:lineRule="auto"/>
        <w:rPr>
          <w:rFonts w:ascii="Times New Roman" w:hAnsi="Times New Roman" w:cs="Times New Roman"/>
          <w:color w:val="000000"/>
          <w:sz w:val="24"/>
          <w:szCs w:val="24"/>
        </w:rPr>
      </w:pPr>
    </w:p>
    <w:p w14:paraId="4571BDEB" w14:textId="77777777" w:rsidR="00440DA2" w:rsidRPr="00255544" w:rsidRDefault="00440DA2" w:rsidP="00440DA2">
      <w:pPr>
        <w:pStyle w:val="ListParagraph"/>
        <w:numPr>
          <w:ilvl w:val="0"/>
          <w:numId w:val="22"/>
        </w:numPr>
        <w:autoSpaceDE w:val="0"/>
        <w:autoSpaceDN w:val="0"/>
        <w:bidi w:val="0"/>
        <w:adjustRightInd w:val="0"/>
        <w:spacing w:after="0" w:line="240" w:lineRule="auto"/>
        <w:jc w:val="both"/>
        <w:rPr>
          <w:rFonts w:ascii="Times New Roman" w:hAnsi="Times New Roman" w:cs="Times New Roman"/>
          <w:color w:val="000000"/>
          <w:sz w:val="24"/>
          <w:szCs w:val="24"/>
        </w:rPr>
      </w:pPr>
      <w:r w:rsidRPr="009D472B">
        <w:rPr>
          <w:rFonts w:ascii="Times New Roman" w:hAnsi="Times New Roman" w:cs="Times New Roman"/>
          <w:color w:val="000000"/>
          <w:sz w:val="24"/>
          <w:szCs w:val="24"/>
        </w:rPr>
        <w:t>J.P. Whitton</w:t>
      </w:r>
      <w:r>
        <w:rPr>
          <w:rFonts w:ascii="Times New Roman" w:hAnsi="Times New Roman" w:cs="Times New Roman"/>
          <w:color w:val="000000"/>
          <w:sz w:val="24"/>
          <w:szCs w:val="24"/>
        </w:rPr>
        <w:t>,</w:t>
      </w:r>
      <w:r w:rsidRPr="009D472B">
        <w:rPr>
          <w:rFonts w:ascii="Times New Roman" w:hAnsi="Times New Roman" w:cs="Times New Roman"/>
          <w:color w:val="000000"/>
          <w:sz w:val="24"/>
          <w:szCs w:val="24"/>
        </w:rPr>
        <w:t xml:space="preserve"> D.B. Polley</w:t>
      </w:r>
      <w:r>
        <w:rPr>
          <w:rFonts w:ascii="Times New Roman" w:hAnsi="Times New Roman" w:cs="Times New Roman"/>
          <w:color w:val="000000"/>
          <w:sz w:val="24"/>
          <w:szCs w:val="24"/>
        </w:rPr>
        <w:t>.</w:t>
      </w:r>
      <w:r w:rsidRPr="009D472B">
        <w:rPr>
          <w:rFonts w:ascii="Times New Roman" w:hAnsi="Times New Roman" w:cs="Times New Roman"/>
          <w:color w:val="000000"/>
          <w:sz w:val="24"/>
          <w:szCs w:val="24"/>
        </w:rPr>
        <w:t xml:space="preserve"> Evaluating the Perceptual and </w:t>
      </w:r>
      <w:proofErr w:type="spellStart"/>
      <w:r w:rsidRPr="009D472B">
        <w:rPr>
          <w:rFonts w:ascii="Times New Roman" w:hAnsi="Times New Roman" w:cs="Times New Roman"/>
          <w:color w:val="000000"/>
          <w:sz w:val="24"/>
          <w:szCs w:val="24"/>
        </w:rPr>
        <w:t>Pathophyisological</w:t>
      </w:r>
      <w:proofErr w:type="spellEnd"/>
      <w:r w:rsidRPr="009D472B">
        <w:rPr>
          <w:rFonts w:ascii="Times New Roman" w:hAnsi="Times New Roman" w:cs="Times New Roman"/>
          <w:color w:val="000000"/>
          <w:sz w:val="24"/>
          <w:szCs w:val="24"/>
        </w:rPr>
        <w:t xml:space="preserve"> Consequences of Auditory</w:t>
      </w:r>
      <w:r>
        <w:rPr>
          <w:rFonts w:ascii="Times New Roman" w:hAnsi="Times New Roman" w:cs="Times New Roman"/>
          <w:color w:val="000000"/>
          <w:sz w:val="24"/>
          <w:szCs w:val="24"/>
        </w:rPr>
        <w:t xml:space="preserve"> </w:t>
      </w:r>
      <w:r w:rsidRPr="00255544">
        <w:rPr>
          <w:rFonts w:ascii="Times New Roman" w:hAnsi="Times New Roman" w:cs="Times New Roman"/>
          <w:color w:val="000000"/>
          <w:sz w:val="24"/>
          <w:szCs w:val="24"/>
        </w:rPr>
        <w:t xml:space="preserve">Deprivation in Early Postnatal Life: A Comparison of Basic and Clinical Studies. </w:t>
      </w:r>
      <w:r w:rsidRPr="00255544">
        <w:rPr>
          <w:rFonts w:ascii="Times New Roman" w:hAnsi="Times New Roman" w:cs="Times New Roman"/>
          <w:i/>
          <w:iCs/>
          <w:color w:val="000000"/>
          <w:sz w:val="24"/>
          <w:szCs w:val="24"/>
        </w:rPr>
        <w:t>Journal of the Association for Research in Otolaryngology</w:t>
      </w:r>
      <w:r>
        <w:rPr>
          <w:rFonts w:ascii="Times New Roman" w:hAnsi="Times New Roman" w:cs="Times New Roman"/>
          <w:color w:val="000000"/>
          <w:sz w:val="24"/>
          <w:szCs w:val="24"/>
        </w:rPr>
        <w:t>. 2011;</w:t>
      </w:r>
      <w:r w:rsidRPr="00255544">
        <w:rPr>
          <w:rFonts w:ascii="Times New Roman" w:hAnsi="Times New Roman" w:cs="Times New Roman"/>
          <w:color w:val="000000"/>
          <w:sz w:val="24"/>
          <w:szCs w:val="24"/>
        </w:rPr>
        <w:t xml:space="preserve"> 12</w:t>
      </w:r>
      <w:r>
        <w:rPr>
          <w:rFonts w:ascii="Times New Roman" w:hAnsi="Times New Roman" w:cs="Times New Roman"/>
          <w:color w:val="000000"/>
          <w:sz w:val="24"/>
          <w:szCs w:val="24"/>
        </w:rPr>
        <w:t>:</w:t>
      </w:r>
      <w:r w:rsidRPr="00255544">
        <w:rPr>
          <w:rFonts w:ascii="Times New Roman" w:hAnsi="Times New Roman" w:cs="Times New Roman"/>
          <w:color w:val="000000"/>
          <w:sz w:val="24"/>
          <w:szCs w:val="24"/>
        </w:rPr>
        <w:t xml:space="preserve"> 535-546. </w:t>
      </w:r>
      <w:r w:rsidRPr="00255544">
        <w:rPr>
          <w:rFonts w:ascii="Times New Roman" w:hAnsi="Times New Roman" w:cs="Times New Roman"/>
          <w:color w:val="0000FF"/>
          <w:sz w:val="24"/>
          <w:szCs w:val="24"/>
        </w:rPr>
        <w:t>http://dx.doi.org/10.1007/s10162-011-0271-6</w:t>
      </w:r>
    </w:p>
    <w:p w14:paraId="378FC946" w14:textId="77777777" w:rsidR="00440DA2" w:rsidRPr="007B5E43" w:rsidRDefault="00440DA2" w:rsidP="00440DA2">
      <w:pPr>
        <w:autoSpaceDE w:val="0"/>
        <w:autoSpaceDN w:val="0"/>
        <w:bidi w:val="0"/>
        <w:adjustRightInd w:val="0"/>
        <w:spacing w:after="0" w:line="240" w:lineRule="auto"/>
        <w:jc w:val="both"/>
        <w:rPr>
          <w:rFonts w:asciiTheme="majorBidi" w:hAnsiTheme="majorBidi" w:cstheme="majorBidi"/>
          <w:sz w:val="24"/>
          <w:szCs w:val="24"/>
        </w:rPr>
      </w:pPr>
    </w:p>
    <w:p w14:paraId="2229414C" w14:textId="77777777" w:rsidR="00440DA2" w:rsidRDefault="00440DA2" w:rsidP="00440DA2">
      <w:pPr>
        <w:pStyle w:val="ListParagraph"/>
        <w:numPr>
          <w:ilvl w:val="0"/>
          <w:numId w:val="22"/>
        </w:numPr>
        <w:autoSpaceDE w:val="0"/>
        <w:autoSpaceDN w:val="0"/>
        <w:bidi w:val="0"/>
        <w:adjustRightInd w:val="0"/>
        <w:spacing w:after="0" w:line="240" w:lineRule="auto"/>
        <w:jc w:val="both"/>
        <w:rPr>
          <w:rFonts w:asciiTheme="majorBidi" w:hAnsiTheme="majorBidi" w:cstheme="majorBidi"/>
          <w:sz w:val="24"/>
          <w:szCs w:val="24"/>
        </w:rPr>
      </w:pPr>
      <w:r w:rsidRPr="00255544">
        <w:rPr>
          <w:rFonts w:asciiTheme="majorBidi" w:hAnsiTheme="majorBidi" w:cstheme="majorBidi"/>
          <w:sz w:val="24"/>
          <w:szCs w:val="24"/>
        </w:rPr>
        <w:lastRenderedPageBreak/>
        <w:t>M.V. Popescu</w:t>
      </w:r>
      <w:r>
        <w:rPr>
          <w:rFonts w:asciiTheme="majorBidi" w:hAnsiTheme="majorBidi" w:cstheme="majorBidi"/>
          <w:sz w:val="24"/>
          <w:szCs w:val="24"/>
        </w:rPr>
        <w:t>,</w:t>
      </w:r>
      <w:r w:rsidRPr="00255544">
        <w:rPr>
          <w:rFonts w:asciiTheme="majorBidi" w:hAnsiTheme="majorBidi" w:cstheme="majorBidi"/>
          <w:sz w:val="24"/>
          <w:szCs w:val="24"/>
        </w:rPr>
        <w:t xml:space="preserve"> D.B. Polley</w:t>
      </w:r>
      <w:r>
        <w:rPr>
          <w:rFonts w:asciiTheme="majorBidi" w:hAnsiTheme="majorBidi" w:cstheme="majorBidi"/>
          <w:sz w:val="24"/>
          <w:szCs w:val="24"/>
        </w:rPr>
        <w:t>,</w:t>
      </w:r>
      <w:r w:rsidRPr="00255544">
        <w:rPr>
          <w:rFonts w:asciiTheme="majorBidi" w:hAnsiTheme="majorBidi" w:cstheme="majorBidi"/>
          <w:sz w:val="24"/>
          <w:szCs w:val="24"/>
        </w:rPr>
        <w:t xml:space="preserve"> Monaural Deprivation Disrupts Development of Binaural Selectivity in Auditory</w:t>
      </w:r>
      <w:r>
        <w:rPr>
          <w:rFonts w:asciiTheme="majorBidi" w:hAnsiTheme="majorBidi" w:cstheme="majorBidi"/>
          <w:sz w:val="24"/>
          <w:szCs w:val="24"/>
        </w:rPr>
        <w:t xml:space="preserve"> </w:t>
      </w:r>
      <w:r w:rsidRPr="00255544">
        <w:rPr>
          <w:rFonts w:asciiTheme="majorBidi" w:hAnsiTheme="majorBidi" w:cstheme="majorBidi"/>
          <w:sz w:val="24"/>
          <w:szCs w:val="24"/>
        </w:rPr>
        <w:t xml:space="preserve">Midbrain and Cortex. </w:t>
      </w:r>
      <w:r w:rsidRPr="00255544">
        <w:rPr>
          <w:rFonts w:asciiTheme="majorBidi" w:hAnsiTheme="majorBidi" w:cstheme="majorBidi"/>
          <w:i/>
          <w:iCs/>
          <w:sz w:val="24"/>
          <w:szCs w:val="24"/>
        </w:rPr>
        <w:t>Neuron</w:t>
      </w:r>
      <w:r>
        <w:rPr>
          <w:rFonts w:asciiTheme="majorBidi" w:hAnsiTheme="majorBidi" w:cstheme="majorBidi"/>
          <w:sz w:val="24"/>
          <w:szCs w:val="24"/>
        </w:rPr>
        <w:t>. 2010;</w:t>
      </w:r>
      <w:r w:rsidRPr="00255544">
        <w:rPr>
          <w:rFonts w:asciiTheme="majorBidi" w:hAnsiTheme="majorBidi" w:cstheme="majorBidi"/>
          <w:sz w:val="24"/>
          <w:szCs w:val="24"/>
        </w:rPr>
        <w:t xml:space="preserve"> 65</w:t>
      </w:r>
      <w:r>
        <w:rPr>
          <w:rFonts w:asciiTheme="majorBidi" w:hAnsiTheme="majorBidi" w:cstheme="majorBidi"/>
          <w:sz w:val="24"/>
          <w:szCs w:val="24"/>
        </w:rPr>
        <w:t>:</w:t>
      </w:r>
      <w:r w:rsidRPr="00255544">
        <w:rPr>
          <w:rFonts w:asciiTheme="majorBidi" w:hAnsiTheme="majorBidi" w:cstheme="majorBidi"/>
          <w:sz w:val="24"/>
          <w:szCs w:val="24"/>
        </w:rPr>
        <w:t xml:space="preserve"> 718-731. </w:t>
      </w:r>
      <w:hyperlink r:id="rId8" w:history="1">
        <w:r w:rsidRPr="00BB4A0A">
          <w:rPr>
            <w:rStyle w:val="Hyperlink"/>
            <w:rFonts w:asciiTheme="majorBidi" w:hAnsiTheme="majorBidi" w:cstheme="majorBidi"/>
            <w:sz w:val="24"/>
            <w:szCs w:val="24"/>
          </w:rPr>
          <w:t>http://dx.doi.org/10.1016/j.neuron.2010.02.019</w:t>
        </w:r>
      </w:hyperlink>
    </w:p>
    <w:p w14:paraId="23BAC34C" w14:textId="77777777" w:rsidR="00440DA2" w:rsidRPr="00255544" w:rsidRDefault="00440DA2" w:rsidP="00440DA2">
      <w:pPr>
        <w:pStyle w:val="ListParagraph"/>
        <w:jc w:val="both"/>
        <w:rPr>
          <w:rFonts w:asciiTheme="majorBidi" w:hAnsiTheme="majorBidi" w:cstheme="majorBidi" w:hint="cs"/>
          <w:sz w:val="24"/>
          <w:szCs w:val="24"/>
          <w:lang w:bidi="ar-EG"/>
        </w:rPr>
      </w:pPr>
    </w:p>
    <w:p w14:paraId="4EE30769" w14:textId="77777777" w:rsidR="00440DA2" w:rsidRDefault="00440DA2" w:rsidP="00440DA2">
      <w:pPr>
        <w:pStyle w:val="ListParagraph"/>
        <w:numPr>
          <w:ilvl w:val="0"/>
          <w:numId w:val="22"/>
        </w:numPr>
        <w:autoSpaceDE w:val="0"/>
        <w:autoSpaceDN w:val="0"/>
        <w:bidi w:val="0"/>
        <w:adjustRightInd w:val="0"/>
        <w:spacing w:before="120" w:after="120" w:line="240" w:lineRule="auto"/>
        <w:jc w:val="both"/>
        <w:rPr>
          <w:rFonts w:ascii="Times New Roman" w:hAnsi="Times New Roman" w:cs="Times New Roman"/>
          <w:color w:val="000000"/>
          <w:sz w:val="24"/>
          <w:szCs w:val="24"/>
        </w:rPr>
      </w:pPr>
      <w:r w:rsidRPr="00255544">
        <w:rPr>
          <w:rFonts w:ascii="Times New Roman" w:hAnsi="Times New Roman" w:cs="Times New Roman"/>
          <w:color w:val="000000"/>
          <w:sz w:val="24"/>
          <w:szCs w:val="24"/>
        </w:rPr>
        <w:t>D.W</w:t>
      </w:r>
      <w:r>
        <w:rPr>
          <w:rFonts w:ascii="Times New Roman" w:hAnsi="Times New Roman" w:cs="Times New Roman"/>
          <w:color w:val="000000"/>
          <w:sz w:val="24"/>
          <w:szCs w:val="24"/>
        </w:rPr>
        <w:t>.</w:t>
      </w:r>
      <w:r w:rsidRPr="00255544">
        <w:rPr>
          <w:rFonts w:ascii="Times New Roman" w:hAnsi="Times New Roman" w:cs="Times New Roman"/>
          <w:color w:val="000000"/>
          <w:sz w:val="24"/>
          <w:szCs w:val="24"/>
        </w:rPr>
        <w:t xml:space="preserve"> Moncrieff, B.S</w:t>
      </w:r>
      <w:r>
        <w:rPr>
          <w:rFonts w:ascii="Times New Roman" w:hAnsi="Times New Roman" w:cs="Times New Roman"/>
          <w:color w:val="000000"/>
          <w:sz w:val="24"/>
          <w:szCs w:val="24"/>
        </w:rPr>
        <w:t>.</w:t>
      </w:r>
      <w:r w:rsidRPr="00255544">
        <w:rPr>
          <w:rFonts w:ascii="Times New Roman" w:hAnsi="Times New Roman" w:cs="Times New Roman"/>
          <w:color w:val="000000"/>
          <w:sz w:val="24"/>
          <w:szCs w:val="24"/>
        </w:rPr>
        <w:t xml:space="preserve"> Demarest, E.R</w:t>
      </w:r>
      <w:r>
        <w:rPr>
          <w:rFonts w:ascii="Times New Roman" w:hAnsi="Times New Roman" w:cs="Times New Roman"/>
          <w:color w:val="000000"/>
          <w:sz w:val="24"/>
          <w:szCs w:val="24"/>
        </w:rPr>
        <w:t>.</w:t>
      </w:r>
      <w:r w:rsidRPr="00255544">
        <w:rPr>
          <w:rFonts w:ascii="Times New Roman" w:hAnsi="Times New Roman" w:cs="Times New Roman"/>
          <w:color w:val="000000"/>
          <w:sz w:val="24"/>
          <w:szCs w:val="24"/>
        </w:rPr>
        <w:t xml:space="preserve"> </w:t>
      </w:r>
      <w:proofErr w:type="spellStart"/>
      <w:r w:rsidRPr="00255544">
        <w:rPr>
          <w:rFonts w:ascii="Times New Roman" w:hAnsi="Times New Roman" w:cs="Times New Roman"/>
          <w:color w:val="000000"/>
          <w:sz w:val="24"/>
          <w:szCs w:val="24"/>
        </w:rPr>
        <w:t>Mormer</w:t>
      </w:r>
      <w:proofErr w:type="spellEnd"/>
      <w:r>
        <w:rPr>
          <w:rFonts w:ascii="Times New Roman" w:hAnsi="Times New Roman" w:cs="Times New Roman"/>
          <w:color w:val="000000"/>
          <w:sz w:val="24"/>
          <w:szCs w:val="24"/>
        </w:rPr>
        <w:t xml:space="preserve">, </w:t>
      </w:r>
      <w:r w:rsidRPr="00255544">
        <w:rPr>
          <w:rFonts w:ascii="Times New Roman" w:hAnsi="Times New Roman" w:cs="Times New Roman"/>
          <w:color w:val="000000"/>
          <w:sz w:val="24"/>
          <w:szCs w:val="24"/>
        </w:rPr>
        <w:t>R.</w:t>
      </w:r>
      <w:r>
        <w:rPr>
          <w:rFonts w:ascii="Times New Roman" w:hAnsi="Times New Roman" w:cs="Times New Roman"/>
          <w:color w:val="000000"/>
          <w:sz w:val="24"/>
          <w:szCs w:val="24"/>
        </w:rPr>
        <w:t xml:space="preserve"> </w:t>
      </w:r>
      <w:proofErr w:type="spellStart"/>
      <w:r w:rsidRPr="00255544">
        <w:rPr>
          <w:rFonts w:ascii="Times New Roman" w:hAnsi="Times New Roman" w:cs="Times New Roman"/>
          <w:color w:val="000000"/>
          <w:sz w:val="24"/>
          <w:szCs w:val="24"/>
        </w:rPr>
        <w:t>Littlepage</w:t>
      </w:r>
      <w:proofErr w:type="spellEnd"/>
      <w:r w:rsidRPr="00255544">
        <w:rPr>
          <w:rFonts w:ascii="Times New Roman" w:hAnsi="Times New Roman" w:cs="Times New Roman"/>
          <w:color w:val="000000"/>
          <w:sz w:val="24"/>
          <w:szCs w:val="24"/>
        </w:rPr>
        <w:t>, Prevalence and Severity of Auditory Processing</w:t>
      </w:r>
      <w:r>
        <w:rPr>
          <w:rFonts w:ascii="Times New Roman" w:hAnsi="Times New Roman" w:cs="Times New Roman"/>
          <w:color w:val="000000"/>
          <w:sz w:val="24"/>
          <w:szCs w:val="24"/>
        </w:rPr>
        <w:t xml:space="preserve"> </w:t>
      </w:r>
      <w:r w:rsidRPr="00255544">
        <w:rPr>
          <w:rFonts w:ascii="Times New Roman" w:hAnsi="Times New Roman" w:cs="Times New Roman"/>
          <w:color w:val="000000"/>
          <w:sz w:val="24"/>
          <w:szCs w:val="24"/>
        </w:rPr>
        <w:t>Deficits in Adjudicated Adolescents Screened with Dichotic Listening Tests: Implications for Diagnosis and</w:t>
      </w:r>
      <w:r>
        <w:rPr>
          <w:rFonts w:ascii="Times New Roman" w:hAnsi="Times New Roman" w:cs="Times New Roman"/>
          <w:color w:val="000000"/>
          <w:sz w:val="24"/>
          <w:szCs w:val="24"/>
        </w:rPr>
        <w:t xml:space="preserve"> </w:t>
      </w:r>
      <w:r w:rsidRPr="00255544">
        <w:rPr>
          <w:rFonts w:ascii="Times New Roman" w:hAnsi="Times New Roman" w:cs="Times New Roman"/>
          <w:color w:val="000000"/>
          <w:sz w:val="24"/>
          <w:szCs w:val="24"/>
        </w:rPr>
        <w:t xml:space="preserve">Intervention. </w:t>
      </w:r>
      <w:r w:rsidRPr="00255544">
        <w:rPr>
          <w:rFonts w:ascii="Times New Roman" w:hAnsi="Times New Roman" w:cs="Times New Roman"/>
          <w:i/>
          <w:iCs/>
          <w:color w:val="000000"/>
          <w:sz w:val="24"/>
          <w:szCs w:val="24"/>
        </w:rPr>
        <w:t>Seminars in Hearing</w:t>
      </w:r>
      <w:r>
        <w:rPr>
          <w:rFonts w:ascii="Times New Roman" w:hAnsi="Times New Roman" w:cs="Times New Roman"/>
          <w:color w:val="000000"/>
          <w:sz w:val="24"/>
          <w:szCs w:val="24"/>
        </w:rPr>
        <w:t>. 2014;</w:t>
      </w:r>
      <w:r w:rsidRPr="00255544">
        <w:rPr>
          <w:rFonts w:ascii="Times New Roman" w:hAnsi="Times New Roman" w:cs="Times New Roman"/>
          <w:color w:val="000000"/>
          <w:sz w:val="24"/>
          <w:szCs w:val="24"/>
        </w:rPr>
        <w:t xml:space="preserve"> 35</w:t>
      </w:r>
      <w:r>
        <w:rPr>
          <w:rFonts w:ascii="Times New Roman" w:hAnsi="Times New Roman" w:cs="Times New Roman"/>
          <w:color w:val="000000"/>
          <w:sz w:val="24"/>
          <w:szCs w:val="24"/>
        </w:rPr>
        <w:t>:</w:t>
      </w:r>
      <w:r w:rsidRPr="00255544">
        <w:rPr>
          <w:rFonts w:ascii="Times New Roman" w:hAnsi="Times New Roman" w:cs="Times New Roman"/>
          <w:color w:val="000000"/>
          <w:sz w:val="24"/>
          <w:szCs w:val="24"/>
        </w:rPr>
        <w:t xml:space="preserve"> 39-49. </w:t>
      </w:r>
      <w:hyperlink r:id="rId9" w:history="1">
        <w:r w:rsidRPr="00255544">
          <w:rPr>
            <w:rStyle w:val="Hyperlink"/>
            <w:rFonts w:ascii="Times New Roman" w:hAnsi="Times New Roman" w:cs="Times New Roman"/>
            <w:sz w:val="24"/>
            <w:szCs w:val="24"/>
          </w:rPr>
          <w:t>http://dx.doi.org/10.1055/s-0033-1363523</w:t>
        </w:r>
      </w:hyperlink>
    </w:p>
    <w:p w14:paraId="76A027F3" w14:textId="77777777" w:rsidR="00440DA2" w:rsidRPr="00774BA5" w:rsidRDefault="00440DA2" w:rsidP="00440DA2">
      <w:pPr>
        <w:pStyle w:val="ListParagraph"/>
        <w:spacing w:before="120" w:after="120"/>
        <w:rPr>
          <w:rFonts w:ascii="Times New Roman" w:hAnsi="Times New Roman" w:cs="Times New Roman" w:hint="cs"/>
          <w:color w:val="000000"/>
          <w:sz w:val="24"/>
          <w:szCs w:val="24"/>
          <w:lang w:bidi="ar-EG"/>
        </w:rPr>
      </w:pPr>
    </w:p>
    <w:p w14:paraId="79298930" w14:textId="77777777" w:rsidR="00440DA2" w:rsidRDefault="00440DA2" w:rsidP="00440DA2">
      <w:pPr>
        <w:pStyle w:val="ListParagraph"/>
        <w:numPr>
          <w:ilvl w:val="0"/>
          <w:numId w:val="22"/>
        </w:numPr>
        <w:autoSpaceDE w:val="0"/>
        <w:autoSpaceDN w:val="0"/>
        <w:bidi w:val="0"/>
        <w:adjustRightInd w:val="0"/>
        <w:spacing w:before="120" w:after="120" w:line="240" w:lineRule="auto"/>
        <w:rPr>
          <w:rFonts w:ascii="Times New Roman" w:hAnsi="Times New Roman" w:cs="Times New Roman"/>
          <w:color w:val="000000"/>
          <w:sz w:val="24"/>
          <w:szCs w:val="24"/>
        </w:rPr>
      </w:pPr>
      <w:bookmarkStart w:id="42" w:name="_Hlk19307543"/>
      <w:r w:rsidRPr="00774BA5">
        <w:rPr>
          <w:rFonts w:ascii="Times New Roman" w:hAnsi="Times New Roman" w:cs="Times New Roman"/>
          <w:color w:val="000000"/>
          <w:sz w:val="24"/>
          <w:szCs w:val="24"/>
        </w:rPr>
        <w:t>P</w:t>
      </w:r>
      <w:r>
        <w:rPr>
          <w:rFonts w:ascii="Times New Roman" w:hAnsi="Times New Roman" w:cs="Times New Roman"/>
          <w:color w:val="000000"/>
          <w:sz w:val="24"/>
          <w:szCs w:val="24"/>
        </w:rPr>
        <w:t>.</w:t>
      </w:r>
      <w:r w:rsidRPr="00774BA5">
        <w:rPr>
          <w:rFonts w:ascii="Times New Roman" w:hAnsi="Times New Roman" w:cs="Times New Roman"/>
          <w:color w:val="000000"/>
          <w:sz w:val="24"/>
          <w:szCs w:val="24"/>
        </w:rPr>
        <w:t xml:space="preserve"> Uclés</w:t>
      </w:r>
      <w:bookmarkEnd w:id="42"/>
      <w:r w:rsidRPr="00774BA5">
        <w:rPr>
          <w:rFonts w:ascii="Times New Roman" w:hAnsi="Times New Roman" w:cs="Times New Roman"/>
          <w:color w:val="000000"/>
          <w:sz w:val="24"/>
          <w:szCs w:val="24"/>
        </w:rPr>
        <w:t>, M</w:t>
      </w:r>
      <w:r>
        <w:rPr>
          <w:rFonts w:ascii="Times New Roman" w:hAnsi="Times New Roman" w:cs="Times New Roman"/>
          <w:color w:val="000000"/>
          <w:sz w:val="24"/>
          <w:szCs w:val="24"/>
        </w:rPr>
        <w:t>.</w:t>
      </w:r>
      <w:r w:rsidRPr="00774BA5">
        <w:rPr>
          <w:rFonts w:ascii="Times New Roman" w:hAnsi="Times New Roman" w:cs="Times New Roman"/>
          <w:color w:val="000000"/>
          <w:sz w:val="24"/>
          <w:szCs w:val="24"/>
        </w:rPr>
        <w:t>F</w:t>
      </w:r>
      <w:r>
        <w:rPr>
          <w:rFonts w:ascii="Times New Roman" w:hAnsi="Times New Roman" w:cs="Times New Roman"/>
          <w:color w:val="000000"/>
          <w:sz w:val="24"/>
          <w:szCs w:val="24"/>
        </w:rPr>
        <w:t>.</w:t>
      </w:r>
      <w:r w:rsidRPr="00774BA5">
        <w:rPr>
          <w:rFonts w:ascii="Times New Roman" w:hAnsi="Times New Roman" w:cs="Times New Roman"/>
          <w:color w:val="000000"/>
          <w:sz w:val="24"/>
          <w:szCs w:val="24"/>
        </w:rPr>
        <w:t xml:space="preserve"> Alonso, E</w:t>
      </w:r>
      <w:r>
        <w:rPr>
          <w:rFonts w:ascii="Times New Roman" w:hAnsi="Times New Roman" w:cs="Times New Roman"/>
          <w:color w:val="000000"/>
          <w:sz w:val="24"/>
          <w:szCs w:val="24"/>
        </w:rPr>
        <w:t>.</w:t>
      </w:r>
      <w:r w:rsidRPr="00774BA5">
        <w:rPr>
          <w:rFonts w:ascii="Times New Roman" w:hAnsi="Times New Roman" w:cs="Times New Roman"/>
          <w:color w:val="000000"/>
          <w:sz w:val="24"/>
          <w:szCs w:val="24"/>
        </w:rPr>
        <w:t xml:space="preserve"> Aznar</w:t>
      </w:r>
      <w:r>
        <w:rPr>
          <w:rFonts w:ascii="Times New Roman" w:hAnsi="Times New Roman" w:cs="Times New Roman"/>
          <w:color w:val="000000"/>
          <w:sz w:val="24"/>
          <w:szCs w:val="24"/>
        </w:rPr>
        <w:t>,</w:t>
      </w:r>
      <w:r w:rsidRPr="00774BA5">
        <w:rPr>
          <w:rFonts w:ascii="Times New Roman" w:hAnsi="Times New Roman" w:cs="Times New Roman"/>
          <w:color w:val="000000"/>
          <w:sz w:val="24"/>
          <w:szCs w:val="24"/>
        </w:rPr>
        <w:t xml:space="preserve"> C.</w:t>
      </w:r>
      <w:r>
        <w:rPr>
          <w:rFonts w:ascii="Times New Roman" w:hAnsi="Times New Roman" w:cs="Times New Roman"/>
          <w:color w:val="000000"/>
          <w:sz w:val="24"/>
          <w:szCs w:val="24"/>
        </w:rPr>
        <w:t xml:space="preserve"> </w:t>
      </w:r>
      <w:proofErr w:type="spellStart"/>
      <w:r w:rsidRPr="00774BA5">
        <w:rPr>
          <w:rFonts w:ascii="Times New Roman" w:hAnsi="Times New Roman" w:cs="Times New Roman"/>
          <w:color w:val="000000"/>
          <w:sz w:val="24"/>
          <w:szCs w:val="24"/>
        </w:rPr>
        <w:t>Lapresta</w:t>
      </w:r>
      <w:proofErr w:type="spellEnd"/>
      <w:r>
        <w:rPr>
          <w:rFonts w:ascii="Times New Roman" w:hAnsi="Times New Roman" w:cs="Times New Roman"/>
          <w:color w:val="000000"/>
          <w:sz w:val="24"/>
          <w:szCs w:val="24"/>
        </w:rPr>
        <w:t>,</w:t>
      </w:r>
      <w:r w:rsidRPr="00774BA5">
        <w:rPr>
          <w:rFonts w:ascii="Times New Roman" w:hAnsi="Times New Roman" w:cs="Times New Roman"/>
          <w:color w:val="000000"/>
          <w:sz w:val="24"/>
          <w:szCs w:val="24"/>
        </w:rPr>
        <w:t xml:space="preserve"> Clinical Study: The Importance of Right Otitis Media in</w:t>
      </w:r>
      <w:r>
        <w:rPr>
          <w:rFonts w:ascii="Times New Roman" w:hAnsi="Times New Roman" w:cs="Times New Roman"/>
          <w:color w:val="000000"/>
          <w:sz w:val="24"/>
          <w:szCs w:val="24"/>
        </w:rPr>
        <w:t xml:space="preserve"> </w:t>
      </w:r>
      <w:r w:rsidRPr="00774BA5">
        <w:rPr>
          <w:rFonts w:ascii="Times New Roman" w:hAnsi="Times New Roman" w:cs="Times New Roman"/>
          <w:color w:val="000000"/>
          <w:sz w:val="24"/>
          <w:szCs w:val="24"/>
        </w:rPr>
        <w:t xml:space="preserve">Childhood Language Disorders. </w:t>
      </w:r>
      <w:r w:rsidRPr="00774BA5">
        <w:rPr>
          <w:rFonts w:ascii="Times New Roman" w:hAnsi="Times New Roman" w:cs="Times New Roman"/>
          <w:i/>
          <w:iCs/>
          <w:color w:val="000000"/>
          <w:sz w:val="24"/>
          <w:szCs w:val="24"/>
        </w:rPr>
        <w:t>International Journal of Otolaryngology</w:t>
      </w:r>
      <w:r>
        <w:rPr>
          <w:rFonts w:ascii="Times New Roman" w:hAnsi="Times New Roman" w:cs="Times New Roman"/>
          <w:color w:val="000000"/>
          <w:sz w:val="24"/>
          <w:szCs w:val="24"/>
        </w:rPr>
        <w:t>.</w:t>
      </w:r>
      <w:r w:rsidRPr="00774BA5">
        <w:rPr>
          <w:rFonts w:ascii="Times New Roman" w:hAnsi="Times New Roman" w:cs="Times New Roman"/>
          <w:color w:val="000000"/>
          <w:sz w:val="24"/>
          <w:szCs w:val="24"/>
        </w:rPr>
        <w:t xml:space="preserve"> 2012</w:t>
      </w:r>
      <w:r>
        <w:rPr>
          <w:rFonts w:ascii="Times New Roman" w:hAnsi="Times New Roman" w:cs="Times New Roman"/>
          <w:color w:val="000000"/>
          <w:sz w:val="24"/>
          <w:szCs w:val="24"/>
        </w:rPr>
        <w:t xml:space="preserve">; </w:t>
      </w:r>
      <w:r w:rsidRPr="00774BA5">
        <w:rPr>
          <w:rFonts w:ascii="Times New Roman" w:hAnsi="Times New Roman" w:cs="Times New Roman"/>
          <w:color w:val="000000"/>
          <w:sz w:val="24"/>
          <w:szCs w:val="24"/>
        </w:rPr>
        <w:t xml:space="preserve">1-10. </w:t>
      </w:r>
      <w:hyperlink r:id="rId10" w:history="1">
        <w:r w:rsidRPr="00BB4A0A">
          <w:rPr>
            <w:rStyle w:val="Hyperlink"/>
            <w:rFonts w:ascii="Times New Roman" w:hAnsi="Times New Roman" w:cs="Times New Roman"/>
            <w:sz w:val="24"/>
            <w:szCs w:val="24"/>
          </w:rPr>
          <w:t>http://dx.doi.org/10.1155/2012/818927</w:t>
        </w:r>
      </w:hyperlink>
    </w:p>
    <w:p w14:paraId="4980F6A4" w14:textId="77777777" w:rsidR="00440DA2" w:rsidRPr="00BE3E56" w:rsidRDefault="00440DA2" w:rsidP="00440DA2">
      <w:pPr>
        <w:pStyle w:val="ListParagraph"/>
        <w:spacing w:before="120" w:after="120"/>
        <w:rPr>
          <w:rFonts w:ascii="Times New Roman" w:hAnsi="Times New Roman" w:cs="Times New Roman" w:hint="cs"/>
          <w:color w:val="000000"/>
          <w:sz w:val="24"/>
          <w:szCs w:val="24"/>
          <w:lang w:bidi="ar-EG"/>
        </w:rPr>
      </w:pPr>
    </w:p>
    <w:p w14:paraId="7382C352" w14:textId="77777777" w:rsidR="00440DA2" w:rsidRPr="00E355C6" w:rsidRDefault="00440DA2" w:rsidP="00440DA2">
      <w:pPr>
        <w:pStyle w:val="ListParagraph"/>
        <w:numPr>
          <w:ilvl w:val="0"/>
          <w:numId w:val="22"/>
        </w:numPr>
        <w:bidi w:val="0"/>
        <w:spacing w:before="120" w:after="120"/>
        <w:jc w:val="both"/>
        <w:rPr>
          <w:rFonts w:asciiTheme="majorBidi" w:hAnsiTheme="majorBidi" w:cstheme="majorBidi"/>
          <w:sz w:val="24"/>
          <w:szCs w:val="24"/>
          <w:lang w:bidi="ar-EG"/>
        </w:rPr>
      </w:pPr>
      <w:r w:rsidRPr="00BE3E56">
        <w:rPr>
          <w:rFonts w:asciiTheme="majorBidi" w:hAnsiTheme="majorBidi" w:cstheme="majorBidi"/>
          <w:sz w:val="24"/>
          <w:szCs w:val="24"/>
          <w:lang w:bidi="ar-EG"/>
        </w:rPr>
        <w:t>J.</w:t>
      </w:r>
      <w:r>
        <w:rPr>
          <w:rFonts w:asciiTheme="majorBidi" w:hAnsiTheme="majorBidi" w:cstheme="majorBidi"/>
          <w:sz w:val="24"/>
          <w:szCs w:val="24"/>
          <w:lang w:bidi="ar-EG"/>
        </w:rPr>
        <w:t xml:space="preserve"> </w:t>
      </w:r>
      <w:r w:rsidRPr="00BE3E56">
        <w:rPr>
          <w:rFonts w:asciiTheme="majorBidi" w:hAnsiTheme="majorBidi" w:cstheme="majorBidi"/>
          <w:sz w:val="24"/>
          <w:szCs w:val="24"/>
          <w:lang w:bidi="ar-EG"/>
        </w:rPr>
        <w:t>Perera</w:t>
      </w:r>
      <w:r>
        <w:rPr>
          <w:rFonts w:asciiTheme="majorBidi" w:hAnsiTheme="majorBidi" w:cstheme="majorBidi"/>
          <w:sz w:val="24"/>
          <w:szCs w:val="24"/>
          <w:lang w:bidi="ar-EG"/>
        </w:rPr>
        <w:t>,</w:t>
      </w:r>
      <w:r w:rsidRPr="00BE3E56">
        <w:rPr>
          <w:rFonts w:asciiTheme="majorBidi" w:hAnsiTheme="majorBidi" w:cstheme="majorBidi"/>
          <w:sz w:val="24"/>
          <w:szCs w:val="24"/>
          <w:lang w:bidi="ar-EG"/>
        </w:rPr>
        <w:t xml:space="preserve"> Neurophysiologic underpinnings of interaural asymmetry in young adults with and without binaural integration deficits on dichotic listening tests. Communication Science, Bachelor of Philosophy degree. University of Pittsburgh, 2018</w:t>
      </w:r>
      <w:r>
        <w:rPr>
          <w:rFonts w:asciiTheme="majorBidi" w:hAnsiTheme="majorBidi" w:cstheme="majorBidi"/>
          <w:sz w:val="24"/>
          <w:szCs w:val="24"/>
          <w:lang w:bidi="ar-EG"/>
        </w:rPr>
        <w:t>.</w:t>
      </w:r>
    </w:p>
    <w:p w14:paraId="7A8C2782" w14:textId="77777777" w:rsidR="00440DA2" w:rsidRDefault="00440DA2" w:rsidP="00440DA2">
      <w:pPr>
        <w:pStyle w:val="ListParagraph"/>
        <w:numPr>
          <w:ilvl w:val="0"/>
          <w:numId w:val="22"/>
        </w:numPr>
        <w:autoSpaceDE w:val="0"/>
        <w:autoSpaceDN w:val="0"/>
        <w:bidi w:val="0"/>
        <w:adjustRightInd w:val="0"/>
        <w:spacing w:before="120" w:after="120" w:line="240" w:lineRule="auto"/>
        <w:jc w:val="both"/>
        <w:rPr>
          <w:rFonts w:asciiTheme="majorBidi" w:hAnsiTheme="majorBidi" w:cstheme="majorBidi"/>
          <w:sz w:val="24"/>
          <w:szCs w:val="24"/>
        </w:rPr>
      </w:pPr>
      <w:r w:rsidRPr="00900133">
        <w:rPr>
          <w:rFonts w:asciiTheme="majorBidi" w:hAnsiTheme="majorBidi" w:cstheme="majorBidi"/>
          <w:sz w:val="24"/>
          <w:szCs w:val="24"/>
        </w:rPr>
        <w:t>D</w:t>
      </w:r>
      <w:r>
        <w:rPr>
          <w:rFonts w:asciiTheme="majorBidi" w:hAnsiTheme="majorBidi" w:cstheme="majorBidi"/>
          <w:sz w:val="24"/>
          <w:szCs w:val="24"/>
        </w:rPr>
        <w:t>.</w:t>
      </w:r>
      <w:r w:rsidRPr="00900133">
        <w:rPr>
          <w:rFonts w:asciiTheme="majorBidi" w:hAnsiTheme="majorBidi" w:cstheme="majorBidi"/>
          <w:sz w:val="24"/>
          <w:szCs w:val="24"/>
        </w:rPr>
        <w:t xml:space="preserve"> Moncrieff, W</w:t>
      </w:r>
      <w:r>
        <w:rPr>
          <w:rFonts w:asciiTheme="majorBidi" w:hAnsiTheme="majorBidi" w:cstheme="majorBidi"/>
          <w:sz w:val="24"/>
          <w:szCs w:val="24"/>
        </w:rPr>
        <w:t>.</w:t>
      </w:r>
      <w:r w:rsidRPr="00900133">
        <w:rPr>
          <w:rFonts w:asciiTheme="majorBidi" w:hAnsiTheme="majorBidi" w:cstheme="majorBidi"/>
          <w:sz w:val="24"/>
          <w:szCs w:val="24"/>
        </w:rPr>
        <w:t xml:space="preserve"> Keith, M</w:t>
      </w:r>
      <w:r>
        <w:rPr>
          <w:rFonts w:asciiTheme="majorBidi" w:hAnsiTheme="majorBidi" w:cstheme="majorBidi"/>
          <w:sz w:val="24"/>
          <w:szCs w:val="24"/>
        </w:rPr>
        <w:t>.</w:t>
      </w:r>
      <w:r w:rsidRPr="00900133">
        <w:rPr>
          <w:rFonts w:asciiTheme="majorBidi" w:hAnsiTheme="majorBidi" w:cstheme="majorBidi"/>
          <w:sz w:val="24"/>
          <w:szCs w:val="24"/>
        </w:rPr>
        <w:t xml:space="preserve"> Abramson, </w:t>
      </w:r>
      <w:r w:rsidRPr="00900133">
        <w:rPr>
          <w:rFonts w:asciiTheme="majorBidi" w:hAnsiTheme="majorBidi" w:cstheme="majorBidi"/>
          <w:color w:val="000000"/>
          <w:sz w:val="24"/>
          <w:szCs w:val="24"/>
        </w:rPr>
        <w:t>A.</w:t>
      </w:r>
      <w:r>
        <w:rPr>
          <w:rFonts w:asciiTheme="majorBidi" w:hAnsiTheme="majorBidi" w:cstheme="majorBidi"/>
          <w:sz w:val="24"/>
          <w:szCs w:val="24"/>
        </w:rPr>
        <w:t xml:space="preserve"> </w:t>
      </w:r>
      <w:r w:rsidRPr="00900133">
        <w:rPr>
          <w:rFonts w:asciiTheme="majorBidi" w:hAnsiTheme="majorBidi" w:cstheme="majorBidi"/>
          <w:sz w:val="24"/>
          <w:szCs w:val="24"/>
        </w:rPr>
        <w:t>Swann</w:t>
      </w:r>
      <w:r>
        <w:rPr>
          <w:rFonts w:asciiTheme="majorBidi" w:hAnsiTheme="majorBidi" w:cstheme="majorBidi"/>
          <w:sz w:val="24"/>
          <w:szCs w:val="24"/>
        </w:rPr>
        <w:t>,</w:t>
      </w:r>
      <w:r w:rsidRPr="00900133">
        <w:rPr>
          <w:rFonts w:asciiTheme="majorBidi" w:hAnsiTheme="majorBidi" w:cstheme="majorBidi"/>
          <w:color w:val="000000"/>
          <w:sz w:val="24"/>
          <w:szCs w:val="24"/>
        </w:rPr>
        <w:t xml:space="preserve"> </w:t>
      </w:r>
      <w:r w:rsidRPr="00AF63AF">
        <w:rPr>
          <w:rFonts w:asciiTheme="majorBidi" w:hAnsiTheme="majorBidi" w:cstheme="majorBidi"/>
          <w:sz w:val="24"/>
          <w:szCs w:val="24"/>
        </w:rPr>
        <w:t>Diagnosis of amblyaudia in children referred for auditory processing assessment. International Journal of Audiology</w:t>
      </w:r>
      <w:r>
        <w:rPr>
          <w:rFonts w:asciiTheme="majorBidi" w:hAnsiTheme="majorBidi" w:cstheme="majorBidi"/>
          <w:sz w:val="24"/>
          <w:szCs w:val="24"/>
        </w:rPr>
        <w:t>.</w:t>
      </w:r>
      <w:r w:rsidRPr="00AF63AF">
        <w:rPr>
          <w:rFonts w:asciiTheme="majorBidi" w:hAnsiTheme="majorBidi" w:cstheme="majorBidi"/>
          <w:sz w:val="24"/>
          <w:szCs w:val="24"/>
        </w:rPr>
        <w:t xml:space="preserve"> 2016; 55: 333–345</w:t>
      </w:r>
      <w:r>
        <w:rPr>
          <w:rFonts w:asciiTheme="majorBidi" w:hAnsiTheme="majorBidi" w:cstheme="majorBidi"/>
          <w:sz w:val="24"/>
          <w:szCs w:val="24"/>
        </w:rPr>
        <w:t>.</w:t>
      </w:r>
    </w:p>
    <w:p w14:paraId="6DD496D7" w14:textId="77777777" w:rsidR="00440DA2" w:rsidRPr="00802020" w:rsidRDefault="00440DA2" w:rsidP="00440DA2">
      <w:pPr>
        <w:autoSpaceDE w:val="0"/>
        <w:autoSpaceDN w:val="0"/>
        <w:bidi w:val="0"/>
        <w:adjustRightInd w:val="0"/>
        <w:spacing w:after="0" w:line="240" w:lineRule="auto"/>
        <w:jc w:val="both"/>
        <w:rPr>
          <w:rFonts w:asciiTheme="majorBidi" w:hAnsiTheme="majorBidi" w:cstheme="majorBidi"/>
          <w:sz w:val="24"/>
          <w:szCs w:val="24"/>
        </w:rPr>
      </w:pPr>
    </w:p>
    <w:p w14:paraId="0FABB69C" w14:textId="77777777" w:rsidR="00440DA2" w:rsidRDefault="00440DA2" w:rsidP="00440DA2">
      <w:pPr>
        <w:pStyle w:val="ListParagraph"/>
        <w:numPr>
          <w:ilvl w:val="0"/>
          <w:numId w:val="22"/>
        </w:numPr>
        <w:autoSpaceDE w:val="0"/>
        <w:autoSpaceDN w:val="0"/>
        <w:bidi w:val="0"/>
        <w:adjustRightInd w:val="0"/>
        <w:spacing w:after="0" w:line="240" w:lineRule="auto"/>
        <w:jc w:val="both"/>
        <w:rPr>
          <w:rFonts w:asciiTheme="majorBidi" w:hAnsiTheme="majorBidi" w:cstheme="majorBidi"/>
          <w:sz w:val="24"/>
          <w:szCs w:val="24"/>
        </w:rPr>
      </w:pPr>
      <w:r w:rsidRPr="00E355C6">
        <w:rPr>
          <w:rFonts w:asciiTheme="majorBidi" w:hAnsiTheme="majorBidi" w:cstheme="majorBidi"/>
          <w:sz w:val="24"/>
          <w:szCs w:val="24"/>
        </w:rPr>
        <w:t>K</w:t>
      </w:r>
      <w:r>
        <w:rPr>
          <w:rFonts w:asciiTheme="majorBidi" w:hAnsiTheme="majorBidi" w:cstheme="majorBidi"/>
          <w:sz w:val="24"/>
          <w:szCs w:val="24"/>
        </w:rPr>
        <w:t>.</w:t>
      </w:r>
      <w:r w:rsidRPr="00E355C6">
        <w:rPr>
          <w:rFonts w:asciiTheme="majorBidi" w:hAnsiTheme="majorBidi" w:cstheme="majorBidi"/>
          <w:sz w:val="24"/>
          <w:szCs w:val="24"/>
        </w:rPr>
        <w:t>A</w:t>
      </w:r>
      <w:r>
        <w:rPr>
          <w:rFonts w:asciiTheme="majorBidi" w:hAnsiTheme="majorBidi" w:cstheme="majorBidi"/>
          <w:sz w:val="24"/>
          <w:szCs w:val="24"/>
        </w:rPr>
        <w:t>.</w:t>
      </w:r>
      <w:r w:rsidRPr="00E355C6">
        <w:rPr>
          <w:rFonts w:asciiTheme="majorBidi" w:hAnsiTheme="majorBidi" w:cstheme="majorBidi"/>
          <w:sz w:val="24"/>
          <w:szCs w:val="24"/>
        </w:rPr>
        <w:t xml:space="preserve"> Hutson, D</w:t>
      </w:r>
      <w:r>
        <w:rPr>
          <w:rFonts w:asciiTheme="majorBidi" w:hAnsiTheme="majorBidi" w:cstheme="majorBidi"/>
          <w:sz w:val="24"/>
          <w:szCs w:val="24"/>
        </w:rPr>
        <w:t>.</w:t>
      </w:r>
      <w:r w:rsidRPr="00E355C6">
        <w:rPr>
          <w:rFonts w:asciiTheme="majorBidi" w:hAnsiTheme="majorBidi" w:cstheme="majorBidi"/>
          <w:sz w:val="24"/>
          <w:szCs w:val="24"/>
        </w:rPr>
        <w:t xml:space="preserve"> Durham, T</w:t>
      </w:r>
      <w:r>
        <w:rPr>
          <w:rFonts w:asciiTheme="majorBidi" w:hAnsiTheme="majorBidi" w:cstheme="majorBidi"/>
          <w:sz w:val="24"/>
          <w:szCs w:val="24"/>
        </w:rPr>
        <w:t>.</w:t>
      </w:r>
      <w:r w:rsidRPr="00E355C6">
        <w:rPr>
          <w:rFonts w:asciiTheme="majorBidi" w:hAnsiTheme="majorBidi" w:cstheme="majorBidi"/>
          <w:sz w:val="24"/>
          <w:szCs w:val="24"/>
        </w:rPr>
        <w:t xml:space="preserve"> </w:t>
      </w:r>
      <w:proofErr w:type="spellStart"/>
      <w:r w:rsidRPr="00E355C6">
        <w:rPr>
          <w:rFonts w:asciiTheme="majorBidi" w:hAnsiTheme="majorBidi" w:cstheme="majorBidi"/>
          <w:sz w:val="24"/>
          <w:szCs w:val="24"/>
        </w:rPr>
        <w:t>Imig</w:t>
      </w:r>
      <w:proofErr w:type="spellEnd"/>
      <w:r w:rsidRPr="00E355C6">
        <w:rPr>
          <w:rFonts w:asciiTheme="majorBidi" w:hAnsiTheme="majorBidi" w:cstheme="majorBidi"/>
          <w:sz w:val="24"/>
          <w:szCs w:val="24"/>
        </w:rPr>
        <w:t>, Consequences of unilateral hearing loss: cortical adjustment to unilateral deprivation. Hear Res. 2008; 237:19-31.</w:t>
      </w:r>
    </w:p>
    <w:p w14:paraId="498945EE" w14:textId="77777777" w:rsidR="00440DA2" w:rsidRPr="00802020" w:rsidRDefault="00440DA2" w:rsidP="00440DA2">
      <w:pPr>
        <w:autoSpaceDE w:val="0"/>
        <w:autoSpaceDN w:val="0"/>
        <w:bidi w:val="0"/>
        <w:adjustRightInd w:val="0"/>
        <w:spacing w:after="0" w:line="240" w:lineRule="auto"/>
        <w:jc w:val="both"/>
        <w:rPr>
          <w:rFonts w:asciiTheme="majorBidi" w:hAnsiTheme="majorBidi" w:cstheme="majorBidi"/>
          <w:sz w:val="24"/>
          <w:szCs w:val="24"/>
        </w:rPr>
      </w:pPr>
    </w:p>
    <w:p w14:paraId="324C8B56" w14:textId="77777777" w:rsidR="00440DA2" w:rsidRDefault="00440DA2" w:rsidP="00440DA2">
      <w:pPr>
        <w:pStyle w:val="ListParagraph"/>
        <w:numPr>
          <w:ilvl w:val="0"/>
          <w:numId w:val="22"/>
        </w:numPr>
        <w:autoSpaceDE w:val="0"/>
        <w:autoSpaceDN w:val="0"/>
        <w:bidi w:val="0"/>
        <w:adjustRightInd w:val="0"/>
        <w:spacing w:after="0" w:line="240" w:lineRule="auto"/>
        <w:rPr>
          <w:rFonts w:asciiTheme="majorBidi" w:hAnsiTheme="majorBidi" w:cstheme="majorBidi"/>
          <w:sz w:val="24"/>
          <w:szCs w:val="24"/>
        </w:rPr>
      </w:pPr>
      <w:r w:rsidRPr="00E355C6">
        <w:rPr>
          <w:rFonts w:asciiTheme="majorBidi" w:hAnsiTheme="majorBidi" w:cstheme="majorBidi"/>
          <w:sz w:val="24"/>
          <w:szCs w:val="24"/>
        </w:rPr>
        <w:t>H</w:t>
      </w:r>
      <w:r>
        <w:rPr>
          <w:rFonts w:asciiTheme="majorBidi" w:hAnsiTheme="majorBidi" w:cstheme="majorBidi"/>
          <w:sz w:val="24"/>
          <w:szCs w:val="24"/>
        </w:rPr>
        <w:t>.</w:t>
      </w:r>
      <w:r w:rsidRPr="00E355C6">
        <w:rPr>
          <w:rFonts w:asciiTheme="majorBidi" w:hAnsiTheme="majorBidi" w:cstheme="majorBidi"/>
          <w:sz w:val="24"/>
          <w:szCs w:val="24"/>
        </w:rPr>
        <w:t>C</w:t>
      </w:r>
      <w:r>
        <w:rPr>
          <w:rFonts w:asciiTheme="majorBidi" w:hAnsiTheme="majorBidi" w:cstheme="majorBidi"/>
          <w:sz w:val="24"/>
          <w:szCs w:val="24"/>
        </w:rPr>
        <w:t>.</w:t>
      </w:r>
      <w:r w:rsidRPr="00E355C6">
        <w:rPr>
          <w:rFonts w:asciiTheme="majorBidi" w:hAnsiTheme="majorBidi" w:cstheme="majorBidi"/>
          <w:sz w:val="24"/>
          <w:szCs w:val="24"/>
        </w:rPr>
        <w:t xml:space="preserve"> Pillsbury, J</w:t>
      </w:r>
      <w:r>
        <w:rPr>
          <w:rFonts w:asciiTheme="majorBidi" w:hAnsiTheme="majorBidi" w:cstheme="majorBidi"/>
          <w:sz w:val="24"/>
          <w:szCs w:val="24"/>
        </w:rPr>
        <w:t>.</w:t>
      </w:r>
      <w:r w:rsidRPr="00E355C6">
        <w:rPr>
          <w:rFonts w:asciiTheme="majorBidi" w:hAnsiTheme="majorBidi" w:cstheme="majorBidi"/>
          <w:sz w:val="24"/>
          <w:szCs w:val="24"/>
        </w:rPr>
        <w:t>H</w:t>
      </w:r>
      <w:r>
        <w:rPr>
          <w:rFonts w:asciiTheme="majorBidi" w:hAnsiTheme="majorBidi" w:cstheme="majorBidi"/>
          <w:sz w:val="24"/>
          <w:szCs w:val="24"/>
        </w:rPr>
        <w:t>.</w:t>
      </w:r>
      <w:r w:rsidRPr="00E355C6">
        <w:rPr>
          <w:rFonts w:asciiTheme="majorBidi" w:hAnsiTheme="majorBidi" w:cstheme="majorBidi"/>
          <w:sz w:val="24"/>
          <w:szCs w:val="24"/>
        </w:rPr>
        <w:t xml:space="preserve"> Grose, J</w:t>
      </w:r>
      <w:r>
        <w:rPr>
          <w:rFonts w:asciiTheme="majorBidi" w:hAnsiTheme="majorBidi" w:cstheme="majorBidi"/>
          <w:sz w:val="24"/>
          <w:szCs w:val="24"/>
        </w:rPr>
        <w:t>.</w:t>
      </w:r>
      <w:r w:rsidRPr="00E355C6">
        <w:rPr>
          <w:rFonts w:asciiTheme="majorBidi" w:hAnsiTheme="majorBidi" w:cstheme="majorBidi"/>
          <w:sz w:val="24"/>
          <w:szCs w:val="24"/>
        </w:rPr>
        <w:t>W</w:t>
      </w:r>
      <w:r>
        <w:rPr>
          <w:rFonts w:asciiTheme="majorBidi" w:hAnsiTheme="majorBidi" w:cstheme="majorBidi"/>
          <w:sz w:val="24"/>
          <w:szCs w:val="24"/>
        </w:rPr>
        <w:t>.</w:t>
      </w:r>
      <w:r w:rsidRPr="00E355C6">
        <w:rPr>
          <w:rFonts w:asciiTheme="majorBidi" w:hAnsiTheme="majorBidi" w:cstheme="majorBidi"/>
          <w:sz w:val="24"/>
          <w:szCs w:val="24"/>
        </w:rPr>
        <w:t xml:space="preserve"> Hall</w:t>
      </w:r>
      <w:r>
        <w:rPr>
          <w:rFonts w:asciiTheme="majorBidi" w:hAnsiTheme="majorBidi" w:cstheme="majorBidi"/>
          <w:sz w:val="24"/>
          <w:szCs w:val="24"/>
        </w:rPr>
        <w:t>,</w:t>
      </w:r>
      <w:r w:rsidRPr="00E355C6">
        <w:rPr>
          <w:rFonts w:asciiTheme="majorBidi" w:hAnsiTheme="majorBidi" w:cstheme="majorBidi"/>
          <w:sz w:val="24"/>
          <w:szCs w:val="24"/>
        </w:rPr>
        <w:t xml:space="preserve"> Otitis media with effusion in children: binaural hearing before and after corrective surgery. Arch </w:t>
      </w:r>
      <w:proofErr w:type="spellStart"/>
      <w:r w:rsidRPr="00E355C6">
        <w:rPr>
          <w:rFonts w:asciiTheme="majorBidi" w:hAnsiTheme="majorBidi" w:cstheme="majorBidi"/>
          <w:sz w:val="24"/>
          <w:szCs w:val="24"/>
        </w:rPr>
        <w:t>Otolaryngol</w:t>
      </w:r>
      <w:proofErr w:type="spellEnd"/>
      <w:r w:rsidRPr="00E355C6">
        <w:rPr>
          <w:rFonts w:asciiTheme="majorBidi" w:hAnsiTheme="majorBidi" w:cstheme="majorBidi"/>
          <w:sz w:val="24"/>
          <w:szCs w:val="24"/>
        </w:rPr>
        <w:t xml:space="preserve"> Head Neck Surg. 1991; 117:718-723.</w:t>
      </w:r>
    </w:p>
    <w:p w14:paraId="3D8A2DD8" w14:textId="77777777" w:rsidR="00440DA2" w:rsidRPr="00802020" w:rsidRDefault="00440DA2" w:rsidP="00440DA2">
      <w:pPr>
        <w:pStyle w:val="ListParagraph"/>
        <w:rPr>
          <w:rFonts w:asciiTheme="majorBidi" w:hAnsiTheme="majorBidi" w:cstheme="majorBidi" w:hint="cs"/>
          <w:sz w:val="24"/>
          <w:szCs w:val="24"/>
          <w:lang w:bidi="ar-EG"/>
        </w:rPr>
      </w:pPr>
    </w:p>
    <w:p w14:paraId="790D9BDF" w14:textId="77777777" w:rsidR="00440DA2" w:rsidRDefault="00440DA2" w:rsidP="00440DA2">
      <w:pPr>
        <w:pStyle w:val="ListParagraph"/>
        <w:numPr>
          <w:ilvl w:val="0"/>
          <w:numId w:val="22"/>
        </w:numPr>
        <w:autoSpaceDE w:val="0"/>
        <w:autoSpaceDN w:val="0"/>
        <w:bidi w:val="0"/>
        <w:adjustRightInd w:val="0"/>
        <w:spacing w:after="0" w:line="240" w:lineRule="auto"/>
        <w:jc w:val="both"/>
        <w:rPr>
          <w:rFonts w:asciiTheme="majorBidi" w:hAnsiTheme="majorBidi" w:cstheme="majorBidi"/>
          <w:sz w:val="24"/>
          <w:szCs w:val="24"/>
        </w:rPr>
      </w:pPr>
      <w:r w:rsidRPr="00E355C6">
        <w:rPr>
          <w:rFonts w:asciiTheme="majorBidi" w:hAnsiTheme="majorBidi" w:cstheme="majorBidi"/>
          <w:sz w:val="24"/>
          <w:szCs w:val="24"/>
        </w:rPr>
        <w:t>S</w:t>
      </w:r>
      <w:r>
        <w:rPr>
          <w:rFonts w:asciiTheme="majorBidi" w:hAnsiTheme="majorBidi" w:cstheme="majorBidi"/>
          <w:sz w:val="24"/>
          <w:szCs w:val="24"/>
        </w:rPr>
        <w:t>.</w:t>
      </w:r>
      <w:r w:rsidRPr="00E355C6">
        <w:rPr>
          <w:rFonts w:asciiTheme="majorBidi" w:hAnsiTheme="majorBidi" w:cstheme="majorBidi"/>
          <w:sz w:val="24"/>
          <w:szCs w:val="24"/>
        </w:rPr>
        <w:t>CM</w:t>
      </w:r>
      <w:r>
        <w:rPr>
          <w:rFonts w:asciiTheme="majorBidi" w:hAnsiTheme="majorBidi" w:cstheme="majorBidi"/>
          <w:sz w:val="24"/>
          <w:szCs w:val="24"/>
        </w:rPr>
        <w:t>.</w:t>
      </w:r>
      <w:r w:rsidRPr="00E355C6">
        <w:rPr>
          <w:rFonts w:asciiTheme="majorBidi" w:hAnsiTheme="majorBidi" w:cstheme="majorBidi"/>
          <w:sz w:val="24"/>
          <w:szCs w:val="24"/>
        </w:rPr>
        <w:t xml:space="preserve"> Hogan, D</w:t>
      </w:r>
      <w:r>
        <w:rPr>
          <w:rFonts w:asciiTheme="majorBidi" w:hAnsiTheme="majorBidi" w:cstheme="majorBidi"/>
          <w:sz w:val="24"/>
          <w:szCs w:val="24"/>
        </w:rPr>
        <w:t>.</w:t>
      </w:r>
      <w:r w:rsidRPr="00E355C6">
        <w:rPr>
          <w:rFonts w:asciiTheme="majorBidi" w:hAnsiTheme="majorBidi" w:cstheme="majorBidi"/>
          <w:sz w:val="24"/>
          <w:szCs w:val="24"/>
        </w:rPr>
        <w:t>R.</w:t>
      </w:r>
      <w:r>
        <w:rPr>
          <w:rFonts w:asciiTheme="majorBidi" w:hAnsiTheme="majorBidi" w:cstheme="majorBidi"/>
          <w:sz w:val="24"/>
          <w:szCs w:val="24"/>
        </w:rPr>
        <w:t xml:space="preserve"> </w:t>
      </w:r>
      <w:r w:rsidRPr="00E355C6">
        <w:rPr>
          <w:rFonts w:asciiTheme="majorBidi" w:hAnsiTheme="majorBidi" w:cstheme="majorBidi"/>
          <w:sz w:val="24"/>
          <w:szCs w:val="24"/>
        </w:rPr>
        <w:t>Moore</w:t>
      </w:r>
      <w:r>
        <w:rPr>
          <w:rFonts w:asciiTheme="majorBidi" w:hAnsiTheme="majorBidi" w:cstheme="majorBidi"/>
          <w:sz w:val="24"/>
          <w:szCs w:val="24"/>
        </w:rPr>
        <w:t>,</w:t>
      </w:r>
      <w:r w:rsidRPr="00E355C6">
        <w:rPr>
          <w:rFonts w:asciiTheme="majorBidi" w:hAnsiTheme="majorBidi" w:cstheme="majorBidi"/>
          <w:sz w:val="24"/>
          <w:szCs w:val="24"/>
        </w:rPr>
        <w:t xml:space="preserve"> Impaired binaural hearing in children produced by a threshold level of middle ear disease. J Assoc Res </w:t>
      </w:r>
      <w:proofErr w:type="spellStart"/>
      <w:r w:rsidRPr="00E355C6">
        <w:rPr>
          <w:rFonts w:asciiTheme="majorBidi" w:hAnsiTheme="majorBidi" w:cstheme="majorBidi"/>
          <w:sz w:val="24"/>
          <w:szCs w:val="24"/>
        </w:rPr>
        <w:t>Otolaryngol</w:t>
      </w:r>
      <w:proofErr w:type="spellEnd"/>
      <w:r w:rsidRPr="00E355C6">
        <w:rPr>
          <w:rFonts w:asciiTheme="majorBidi" w:hAnsiTheme="majorBidi" w:cstheme="majorBidi"/>
          <w:sz w:val="24"/>
          <w:szCs w:val="24"/>
        </w:rPr>
        <w:t>. 2003; 4:123-129.</w:t>
      </w:r>
    </w:p>
    <w:p w14:paraId="1A21A324" w14:textId="77777777" w:rsidR="00440DA2" w:rsidRPr="00802020" w:rsidRDefault="00440DA2" w:rsidP="00440DA2">
      <w:pPr>
        <w:autoSpaceDE w:val="0"/>
        <w:autoSpaceDN w:val="0"/>
        <w:bidi w:val="0"/>
        <w:adjustRightInd w:val="0"/>
        <w:spacing w:after="0" w:line="240" w:lineRule="auto"/>
        <w:jc w:val="both"/>
        <w:rPr>
          <w:rFonts w:asciiTheme="majorBidi" w:hAnsiTheme="majorBidi" w:cstheme="majorBidi"/>
          <w:sz w:val="24"/>
          <w:szCs w:val="24"/>
        </w:rPr>
      </w:pPr>
    </w:p>
    <w:p w14:paraId="177C4990" w14:textId="77777777" w:rsidR="00440DA2" w:rsidRPr="00E355C6" w:rsidRDefault="00440DA2" w:rsidP="00440DA2">
      <w:pPr>
        <w:pStyle w:val="ListParagraph"/>
        <w:numPr>
          <w:ilvl w:val="0"/>
          <w:numId w:val="22"/>
        </w:numPr>
        <w:autoSpaceDE w:val="0"/>
        <w:autoSpaceDN w:val="0"/>
        <w:bidi w:val="0"/>
        <w:adjustRightInd w:val="0"/>
        <w:spacing w:after="0" w:line="240" w:lineRule="auto"/>
        <w:jc w:val="both"/>
        <w:rPr>
          <w:rFonts w:asciiTheme="majorBidi" w:hAnsiTheme="majorBidi" w:cstheme="majorBidi"/>
          <w:sz w:val="24"/>
          <w:szCs w:val="24"/>
        </w:rPr>
      </w:pPr>
      <w:r w:rsidRPr="00E355C6">
        <w:rPr>
          <w:rFonts w:asciiTheme="majorBidi" w:hAnsiTheme="majorBidi" w:cstheme="majorBidi"/>
          <w:sz w:val="24"/>
          <w:szCs w:val="24"/>
        </w:rPr>
        <w:t>K</w:t>
      </w:r>
      <w:r>
        <w:rPr>
          <w:rFonts w:asciiTheme="majorBidi" w:hAnsiTheme="majorBidi" w:cstheme="majorBidi"/>
          <w:sz w:val="24"/>
          <w:szCs w:val="24"/>
        </w:rPr>
        <w:t>.</w:t>
      </w:r>
      <w:r w:rsidRPr="00E355C6">
        <w:rPr>
          <w:rFonts w:asciiTheme="majorBidi" w:hAnsiTheme="majorBidi" w:cstheme="majorBidi"/>
          <w:sz w:val="24"/>
          <w:szCs w:val="24"/>
        </w:rPr>
        <w:t>E</w:t>
      </w:r>
      <w:r>
        <w:rPr>
          <w:rFonts w:asciiTheme="majorBidi" w:hAnsiTheme="majorBidi" w:cstheme="majorBidi"/>
          <w:sz w:val="24"/>
          <w:szCs w:val="24"/>
        </w:rPr>
        <w:t>.</w:t>
      </w:r>
      <w:r w:rsidRPr="00E355C6">
        <w:rPr>
          <w:rFonts w:asciiTheme="majorBidi" w:hAnsiTheme="majorBidi" w:cstheme="majorBidi"/>
          <w:sz w:val="24"/>
          <w:szCs w:val="24"/>
        </w:rPr>
        <w:t xml:space="preserve"> Bennett, M</w:t>
      </w:r>
      <w:r>
        <w:rPr>
          <w:rFonts w:asciiTheme="majorBidi" w:hAnsiTheme="majorBidi" w:cstheme="majorBidi"/>
          <w:sz w:val="24"/>
          <w:szCs w:val="24"/>
        </w:rPr>
        <w:t>.</w:t>
      </w:r>
      <w:r w:rsidRPr="00E355C6">
        <w:rPr>
          <w:rFonts w:asciiTheme="majorBidi" w:hAnsiTheme="majorBidi" w:cstheme="majorBidi"/>
          <w:sz w:val="24"/>
          <w:szCs w:val="24"/>
        </w:rPr>
        <w:t>P</w:t>
      </w:r>
      <w:r>
        <w:rPr>
          <w:rFonts w:asciiTheme="majorBidi" w:hAnsiTheme="majorBidi" w:cstheme="majorBidi"/>
          <w:sz w:val="24"/>
          <w:szCs w:val="24"/>
        </w:rPr>
        <w:t>.</w:t>
      </w:r>
      <w:r w:rsidRPr="00E355C6">
        <w:rPr>
          <w:rFonts w:asciiTheme="majorBidi" w:hAnsiTheme="majorBidi" w:cstheme="majorBidi"/>
          <w:sz w:val="24"/>
          <w:szCs w:val="24"/>
        </w:rPr>
        <w:t xml:space="preserve"> Haggard, P</w:t>
      </w:r>
      <w:r>
        <w:rPr>
          <w:rFonts w:asciiTheme="majorBidi" w:hAnsiTheme="majorBidi" w:cstheme="majorBidi"/>
          <w:sz w:val="24"/>
          <w:szCs w:val="24"/>
        </w:rPr>
        <w:t>.</w:t>
      </w:r>
      <w:r w:rsidRPr="00E355C6">
        <w:rPr>
          <w:rFonts w:asciiTheme="majorBidi" w:hAnsiTheme="majorBidi" w:cstheme="majorBidi"/>
          <w:sz w:val="24"/>
          <w:szCs w:val="24"/>
        </w:rPr>
        <w:t>A</w:t>
      </w:r>
      <w:r>
        <w:rPr>
          <w:rFonts w:asciiTheme="majorBidi" w:hAnsiTheme="majorBidi" w:cstheme="majorBidi"/>
          <w:sz w:val="24"/>
          <w:szCs w:val="24"/>
        </w:rPr>
        <w:t>.</w:t>
      </w:r>
      <w:r w:rsidRPr="00E355C6">
        <w:rPr>
          <w:rFonts w:asciiTheme="majorBidi" w:hAnsiTheme="majorBidi" w:cstheme="majorBidi"/>
          <w:sz w:val="24"/>
          <w:szCs w:val="24"/>
        </w:rPr>
        <w:t xml:space="preserve"> Silva, </w:t>
      </w:r>
      <w:proofErr w:type="spellStart"/>
      <w:r w:rsidRPr="00E355C6">
        <w:rPr>
          <w:rFonts w:asciiTheme="majorBidi" w:hAnsiTheme="majorBidi" w:cstheme="majorBidi"/>
          <w:sz w:val="24"/>
          <w:szCs w:val="24"/>
        </w:rPr>
        <w:t>Behaviour</w:t>
      </w:r>
      <w:proofErr w:type="spellEnd"/>
      <w:r w:rsidRPr="00E355C6">
        <w:rPr>
          <w:rFonts w:asciiTheme="majorBidi" w:hAnsiTheme="majorBidi" w:cstheme="majorBidi"/>
          <w:sz w:val="24"/>
          <w:szCs w:val="24"/>
        </w:rPr>
        <w:t xml:space="preserve"> and development effects of otitis media with effusion into the teens. Arch Dis Child. 2001:91-95.</w:t>
      </w:r>
    </w:p>
    <w:p w14:paraId="161ED69B" w14:textId="77777777" w:rsidR="00440DA2" w:rsidRDefault="00440DA2" w:rsidP="00440DA2">
      <w:pPr>
        <w:pStyle w:val="ListParagraph"/>
        <w:numPr>
          <w:ilvl w:val="0"/>
          <w:numId w:val="22"/>
        </w:numPr>
        <w:autoSpaceDE w:val="0"/>
        <w:autoSpaceDN w:val="0"/>
        <w:bidi w:val="0"/>
        <w:adjustRightInd w:val="0"/>
        <w:spacing w:after="0" w:line="240" w:lineRule="auto"/>
        <w:jc w:val="both"/>
        <w:rPr>
          <w:rFonts w:asciiTheme="majorBidi" w:hAnsiTheme="majorBidi" w:cstheme="majorBidi"/>
          <w:sz w:val="24"/>
          <w:szCs w:val="24"/>
        </w:rPr>
      </w:pPr>
      <w:r w:rsidRPr="008B700B">
        <w:rPr>
          <w:rFonts w:asciiTheme="majorBidi" w:hAnsiTheme="majorBidi" w:cstheme="majorBidi"/>
          <w:sz w:val="24"/>
          <w:szCs w:val="24"/>
        </w:rPr>
        <w:t>D</w:t>
      </w:r>
      <w:r>
        <w:rPr>
          <w:rFonts w:asciiTheme="majorBidi" w:hAnsiTheme="majorBidi" w:cstheme="majorBidi"/>
          <w:sz w:val="24"/>
          <w:szCs w:val="24"/>
        </w:rPr>
        <w:t>.</w:t>
      </w:r>
      <w:r w:rsidRPr="008B700B">
        <w:rPr>
          <w:rFonts w:asciiTheme="majorBidi" w:hAnsiTheme="majorBidi" w:cstheme="majorBidi"/>
          <w:sz w:val="24"/>
          <w:szCs w:val="24"/>
        </w:rPr>
        <w:t>W</w:t>
      </w:r>
      <w:r>
        <w:rPr>
          <w:rFonts w:asciiTheme="majorBidi" w:hAnsiTheme="majorBidi" w:cstheme="majorBidi"/>
          <w:sz w:val="24"/>
          <w:szCs w:val="24"/>
        </w:rPr>
        <w:t>.</w:t>
      </w:r>
      <w:r w:rsidRPr="008B700B">
        <w:rPr>
          <w:rFonts w:asciiTheme="majorBidi" w:hAnsiTheme="majorBidi" w:cstheme="majorBidi"/>
          <w:sz w:val="24"/>
          <w:szCs w:val="24"/>
        </w:rPr>
        <w:t xml:space="preserve"> Teele, J</w:t>
      </w:r>
      <w:r>
        <w:rPr>
          <w:rFonts w:asciiTheme="majorBidi" w:hAnsiTheme="majorBidi" w:cstheme="majorBidi"/>
          <w:sz w:val="24"/>
          <w:szCs w:val="24"/>
        </w:rPr>
        <w:t>.</w:t>
      </w:r>
      <w:r w:rsidRPr="008B700B">
        <w:rPr>
          <w:rFonts w:asciiTheme="majorBidi" w:hAnsiTheme="majorBidi" w:cstheme="majorBidi"/>
          <w:sz w:val="24"/>
          <w:szCs w:val="24"/>
        </w:rPr>
        <w:t>O</w:t>
      </w:r>
      <w:r>
        <w:rPr>
          <w:rFonts w:asciiTheme="majorBidi" w:hAnsiTheme="majorBidi" w:cstheme="majorBidi"/>
          <w:sz w:val="24"/>
          <w:szCs w:val="24"/>
        </w:rPr>
        <w:t>.</w:t>
      </w:r>
      <w:r w:rsidRPr="008B700B">
        <w:rPr>
          <w:rFonts w:asciiTheme="majorBidi" w:hAnsiTheme="majorBidi" w:cstheme="majorBidi"/>
          <w:sz w:val="24"/>
          <w:szCs w:val="24"/>
        </w:rPr>
        <w:t xml:space="preserve"> Klein, B</w:t>
      </w:r>
      <w:r>
        <w:rPr>
          <w:rFonts w:asciiTheme="majorBidi" w:hAnsiTheme="majorBidi" w:cstheme="majorBidi"/>
          <w:sz w:val="24"/>
          <w:szCs w:val="24"/>
        </w:rPr>
        <w:t>.</w:t>
      </w:r>
      <w:r w:rsidRPr="008B700B">
        <w:rPr>
          <w:rFonts w:asciiTheme="majorBidi" w:hAnsiTheme="majorBidi" w:cstheme="majorBidi"/>
          <w:sz w:val="24"/>
          <w:szCs w:val="24"/>
        </w:rPr>
        <w:t>A.</w:t>
      </w:r>
      <w:r>
        <w:rPr>
          <w:rFonts w:asciiTheme="majorBidi" w:hAnsiTheme="majorBidi" w:cstheme="majorBidi"/>
          <w:sz w:val="24"/>
          <w:szCs w:val="24"/>
        </w:rPr>
        <w:t xml:space="preserve"> </w:t>
      </w:r>
      <w:r w:rsidRPr="008B700B">
        <w:rPr>
          <w:rFonts w:asciiTheme="majorBidi" w:hAnsiTheme="majorBidi" w:cstheme="majorBidi"/>
          <w:sz w:val="24"/>
          <w:szCs w:val="24"/>
        </w:rPr>
        <w:t>Rosner</w:t>
      </w:r>
      <w:r>
        <w:rPr>
          <w:rFonts w:asciiTheme="majorBidi" w:hAnsiTheme="majorBidi" w:cstheme="majorBidi"/>
          <w:sz w:val="24"/>
          <w:szCs w:val="24"/>
        </w:rPr>
        <w:t>,</w:t>
      </w:r>
      <w:r w:rsidRPr="008B700B">
        <w:rPr>
          <w:rFonts w:asciiTheme="majorBidi" w:hAnsiTheme="majorBidi" w:cstheme="majorBidi"/>
          <w:sz w:val="24"/>
          <w:szCs w:val="24"/>
        </w:rPr>
        <w:t xml:space="preserve"> Otitis media with effusion during the first years of life and development of speech and language. Pediatrics. 1984; 74:282-287.</w:t>
      </w:r>
    </w:p>
    <w:p w14:paraId="381BC21D" w14:textId="77777777" w:rsidR="00440DA2" w:rsidRPr="008B700B" w:rsidRDefault="00440DA2" w:rsidP="00440DA2">
      <w:pPr>
        <w:pStyle w:val="ListParagraph"/>
        <w:autoSpaceDE w:val="0"/>
        <w:autoSpaceDN w:val="0"/>
        <w:bidi w:val="0"/>
        <w:adjustRightInd w:val="0"/>
        <w:spacing w:after="0" w:line="240" w:lineRule="auto"/>
        <w:jc w:val="both"/>
        <w:rPr>
          <w:rFonts w:asciiTheme="majorBidi" w:hAnsiTheme="majorBidi" w:cstheme="majorBidi"/>
          <w:sz w:val="24"/>
          <w:szCs w:val="24"/>
        </w:rPr>
      </w:pPr>
    </w:p>
    <w:p w14:paraId="1BF2A928" w14:textId="77777777" w:rsidR="00440DA2" w:rsidRDefault="00440DA2" w:rsidP="00440DA2">
      <w:pPr>
        <w:pStyle w:val="ListParagraph"/>
        <w:numPr>
          <w:ilvl w:val="0"/>
          <w:numId w:val="22"/>
        </w:numPr>
        <w:autoSpaceDE w:val="0"/>
        <w:autoSpaceDN w:val="0"/>
        <w:bidi w:val="0"/>
        <w:adjustRightInd w:val="0"/>
        <w:spacing w:after="0" w:line="240" w:lineRule="auto"/>
        <w:jc w:val="both"/>
        <w:rPr>
          <w:rFonts w:ascii="Times New Roman" w:hAnsi="Times New Roman" w:cs="Times New Roman"/>
          <w:color w:val="000000"/>
          <w:sz w:val="24"/>
          <w:szCs w:val="24"/>
        </w:rPr>
      </w:pPr>
      <w:r w:rsidRPr="008B700B">
        <w:rPr>
          <w:rFonts w:ascii="Times New Roman" w:hAnsi="Times New Roman" w:cs="Times New Roman"/>
          <w:color w:val="000000"/>
          <w:sz w:val="24"/>
          <w:szCs w:val="24"/>
        </w:rPr>
        <w:t>D</w:t>
      </w:r>
      <w:r>
        <w:rPr>
          <w:rFonts w:ascii="Times New Roman" w:hAnsi="Times New Roman" w:cs="Times New Roman"/>
          <w:color w:val="000000"/>
          <w:sz w:val="24"/>
          <w:szCs w:val="24"/>
        </w:rPr>
        <w:t>.</w:t>
      </w:r>
      <w:r w:rsidRPr="008B700B">
        <w:rPr>
          <w:rFonts w:ascii="Times New Roman" w:hAnsi="Times New Roman" w:cs="Times New Roman"/>
          <w:color w:val="000000"/>
          <w:sz w:val="24"/>
          <w:szCs w:val="24"/>
        </w:rPr>
        <w:t>W</w:t>
      </w:r>
      <w:r>
        <w:rPr>
          <w:rFonts w:ascii="Times New Roman" w:hAnsi="Times New Roman" w:cs="Times New Roman"/>
          <w:color w:val="000000"/>
          <w:sz w:val="24"/>
          <w:szCs w:val="24"/>
        </w:rPr>
        <w:t>.</w:t>
      </w:r>
      <w:r w:rsidRPr="008B700B">
        <w:rPr>
          <w:rFonts w:ascii="Times New Roman" w:hAnsi="Times New Roman" w:cs="Times New Roman"/>
          <w:color w:val="000000"/>
          <w:sz w:val="24"/>
          <w:szCs w:val="24"/>
        </w:rPr>
        <w:t xml:space="preserve"> Moncrieff, J</w:t>
      </w:r>
      <w:r>
        <w:rPr>
          <w:rFonts w:ascii="Times New Roman" w:hAnsi="Times New Roman" w:cs="Times New Roman"/>
          <w:color w:val="000000"/>
          <w:sz w:val="24"/>
          <w:szCs w:val="24"/>
        </w:rPr>
        <w:t>.</w:t>
      </w:r>
      <w:r w:rsidRPr="008B700B">
        <w:rPr>
          <w:rFonts w:ascii="Times New Roman" w:hAnsi="Times New Roman" w:cs="Times New Roman"/>
          <w:color w:val="000000"/>
          <w:sz w:val="24"/>
          <w:szCs w:val="24"/>
        </w:rPr>
        <w:t xml:space="preserve"> </w:t>
      </w:r>
      <w:proofErr w:type="spellStart"/>
      <w:r w:rsidRPr="008B700B">
        <w:rPr>
          <w:rFonts w:ascii="Times New Roman" w:hAnsi="Times New Roman" w:cs="Times New Roman"/>
          <w:color w:val="000000"/>
          <w:sz w:val="24"/>
          <w:szCs w:val="24"/>
        </w:rPr>
        <w:t>Jerger</w:t>
      </w:r>
      <w:proofErr w:type="spellEnd"/>
      <w:r w:rsidRPr="008B700B">
        <w:rPr>
          <w:rFonts w:ascii="Times New Roman" w:hAnsi="Times New Roman" w:cs="Times New Roman"/>
          <w:color w:val="000000"/>
          <w:sz w:val="24"/>
          <w:szCs w:val="24"/>
        </w:rPr>
        <w:t>, I</w:t>
      </w:r>
      <w:r>
        <w:rPr>
          <w:rFonts w:ascii="Times New Roman" w:hAnsi="Times New Roman" w:cs="Times New Roman"/>
          <w:color w:val="000000"/>
          <w:sz w:val="24"/>
          <w:szCs w:val="24"/>
        </w:rPr>
        <w:t xml:space="preserve">. </w:t>
      </w:r>
      <w:proofErr w:type="spellStart"/>
      <w:r w:rsidRPr="008B700B">
        <w:rPr>
          <w:rFonts w:ascii="Times New Roman" w:hAnsi="Times New Roman" w:cs="Times New Roman"/>
          <w:color w:val="000000"/>
          <w:sz w:val="24"/>
          <w:szCs w:val="24"/>
        </w:rPr>
        <w:t>Wambacq</w:t>
      </w:r>
      <w:proofErr w:type="spellEnd"/>
      <w:r w:rsidRPr="008B700B">
        <w:rPr>
          <w:rFonts w:ascii="Times New Roman" w:hAnsi="Times New Roman" w:cs="Times New Roman"/>
          <w:color w:val="000000"/>
          <w:sz w:val="24"/>
          <w:szCs w:val="24"/>
        </w:rPr>
        <w:t>, R</w:t>
      </w:r>
      <w:r>
        <w:rPr>
          <w:rFonts w:ascii="Times New Roman" w:hAnsi="Times New Roman" w:cs="Times New Roman"/>
          <w:color w:val="000000"/>
          <w:sz w:val="24"/>
          <w:szCs w:val="24"/>
        </w:rPr>
        <w:t>.</w:t>
      </w:r>
      <w:r w:rsidRPr="008B700B">
        <w:rPr>
          <w:rFonts w:ascii="Times New Roman" w:hAnsi="Times New Roman" w:cs="Times New Roman"/>
          <w:color w:val="000000"/>
          <w:sz w:val="24"/>
          <w:szCs w:val="24"/>
        </w:rPr>
        <w:t xml:space="preserve"> Greenwald</w:t>
      </w:r>
      <w:r>
        <w:rPr>
          <w:rFonts w:ascii="Times New Roman" w:hAnsi="Times New Roman" w:cs="Times New Roman"/>
          <w:color w:val="000000"/>
          <w:sz w:val="24"/>
          <w:szCs w:val="24"/>
        </w:rPr>
        <w:t>,</w:t>
      </w:r>
      <w:r w:rsidRPr="008B700B">
        <w:rPr>
          <w:rFonts w:ascii="Times New Roman" w:hAnsi="Times New Roman" w:cs="Times New Roman"/>
          <w:color w:val="000000"/>
          <w:sz w:val="24"/>
          <w:szCs w:val="24"/>
        </w:rPr>
        <w:t xml:space="preserve"> J</w:t>
      </w:r>
      <w:r>
        <w:rPr>
          <w:rFonts w:ascii="Times New Roman" w:hAnsi="Times New Roman" w:cs="Times New Roman"/>
          <w:color w:val="000000"/>
          <w:sz w:val="24"/>
          <w:szCs w:val="24"/>
        </w:rPr>
        <w:t xml:space="preserve">. </w:t>
      </w:r>
      <w:r w:rsidRPr="008B700B">
        <w:rPr>
          <w:rFonts w:ascii="Times New Roman" w:hAnsi="Times New Roman" w:cs="Times New Roman"/>
          <w:color w:val="000000"/>
          <w:sz w:val="24"/>
          <w:szCs w:val="24"/>
        </w:rPr>
        <w:t>Black</w:t>
      </w:r>
      <w:r>
        <w:rPr>
          <w:rFonts w:ascii="Times New Roman" w:hAnsi="Times New Roman" w:cs="Times New Roman"/>
          <w:color w:val="000000"/>
          <w:sz w:val="24"/>
          <w:szCs w:val="24"/>
        </w:rPr>
        <w:t>,</w:t>
      </w:r>
      <w:r w:rsidRPr="008B700B">
        <w:rPr>
          <w:rFonts w:ascii="Times New Roman" w:hAnsi="Times New Roman" w:cs="Times New Roman"/>
          <w:color w:val="000000"/>
          <w:sz w:val="24"/>
          <w:szCs w:val="24"/>
        </w:rPr>
        <w:t xml:space="preserve"> ERP Evidence of a Dichotic Left-Ear Deficit in Some Dyslexic Children. Journal of Academic Audiology 2004</w:t>
      </w:r>
      <w:r>
        <w:rPr>
          <w:rFonts w:ascii="Times New Roman" w:hAnsi="Times New Roman" w:cs="Times New Roman"/>
          <w:color w:val="000000"/>
          <w:sz w:val="24"/>
          <w:szCs w:val="24"/>
        </w:rPr>
        <w:t>;</w:t>
      </w:r>
      <w:r w:rsidRPr="008B700B">
        <w:rPr>
          <w:rFonts w:ascii="Times New Roman" w:hAnsi="Times New Roman" w:cs="Times New Roman"/>
          <w:color w:val="000000"/>
          <w:sz w:val="24"/>
          <w:szCs w:val="24"/>
        </w:rPr>
        <w:t xml:space="preserve"> 15, 518-534. </w:t>
      </w:r>
      <w:hyperlink r:id="rId11" w:history="1">
        <w:r w:rsidRPr="00BB4A0A">
          <w:rPr>
            <w:rStyle w:val="Hyperlink"/>
            <w:rFonts w:ascii="Times New Roman" w:hAnsi="Times New Roman" w:cs="Times New Roman"/>
            <w:sz w:val="24"/>
            <w:szCs w:val="24"/>
          </w:rPr>
          <w:t>http://dx.doi.org/10.3766/jaaa.15.7.6</w:t>
        </w:r>
      </w:hyperlink>
    </w:p>
    <w:p w14:paraId="4750161C" w14:textId="77777777" w:rsidR="00440DA2" w:rsidRDefault="00440DA2" w:rsidP="00440DA2">
      <w:pPr>
        <w:pStyle w:val="ListParagraph"/>
        <w:autoSpaceDE w:val="0"/>
        <w:autoSpaceDN w:val="0"/>
        <w:bidi w:val="0"/>
        <w:adjustRightInd w:val="0"/>
        <w:spacing w:after="0" w:line="240" w:lineRule="auto"/>
        <w:jc w:val="both"/>
        <w:rPr>
          <w:rFonts w:ascii="Times New Roman" w:hAnsi="Times New Roman" w:cs="Times New Roman"/>
          <w:color w:val="000000"/>
          <w:sz w:val="24"/>
          <w:szCs w:val="24"/>
        </w:rPr>
      </w:pPr>
    </w:p>
    <w:p w14:paraId="666CFAF3" w14:textId="77777777" w:rsidR="00440DA2" w:rsidRDefault="00440DA2" w:rsidP="00440DA2">
      <w:pPr>
        <w:pStyle w:val="ListParagraph"/>
        <w:numPr>
          <w:ilvl w:val="0"/>
          <w:numId w:val="22"/>
        </w:numPr>
        <w:bidi w:val="0"/>
        <w:jc w:val="both"/>
        <w:rPr>
          <w:rFonts w:asciiTheme="majorBidi" w:hAnsiTheme="majorBidi" w:cstheme="majorBidi"/>
          <w:sz w:val="24"/>
          <w:szCs w:val="24"/>
          <w:lang w:bidi="ar-EG"/>
        </w:rPr>
      </w:pPr>
      <w:r w:rsidRPr="00927841">
        <w:rPr>
          <w:rFonts w:asciiTheme="majorBidi" w:hAnsiTheme="majorBidi" w:cstheme="majorBidi"/>
          <w:sz w:val="24"/>
          <w:szCs w:val="24"/>
          <w:lang w:bidi="ar-EG"/>
        </w:rPr>
        <w:t>T</w:t>
      </w:r>
      <w:r>
        <w:rPr>
          <w:rFonts w:asciiTheme="majorBidi" w:hAnsiTheme="majorBidi" w:cstheme="majorBidi"/>
          <w:sz w:val="24"/>
          <w:szCs w:val="24"/>
          <w:lang w:bidi="ar-EG"/>
        </w:rPr>
        <w:t>.</w:t>
      </w:r>
      <w:r w:rsidRPr="00927841">
        <w:rPr>
          <w:rFonts w:asciiTheme="majorBidi" w:hAnsiTheme="majorBidi" w:cstheme="majorBidi"/>
          <w:sz w:val="24"/>
          <w:szCs w:val="24"/>
          <w:lang w:bidi="ar-EG"/>
        </w:rPr>
        <w:t>S</w:t>
      </w:r>
      <w:r>
        <w:rPr>
          <w:rFonts w:asciiTheme="majorBidi" w:hAnsiTheme="majorBidi" w:cstheme="majorBidi"/>
          <w:sz w:val="24"/>
          <w:szCs w:val="24"/>
          <w:lang w:bidi="ar-EG"/>
        </w:rPr>
        <w:t>.</w:t>
      </w:r>
      <w:r w:rsidRPr="00927841">
        <w:rPr>
          <w:rFonts w:asciiTheme="majorBidi" w:hAnsiTheme="majorBidi" w:cstheme="majorBidi"/>
          <w:sz w:val="24"/>
          <w:szCs w:val="24"/>
          <w:lang w:bidi="ar-EG"/>
        </w:rPr>
        <w:t xml:space="preserve"> </w:t>
      </w:r>
      <w:proofErr w:type="spellStart"/>
      <w:r w:rsidRPr="00927841">
        <w:rPr>
          <w:rFonts w:asciiTheme="majorBidi" w:hAnsiTheme="majorBidi" w:cstheme="majorBidi"/>
          <w:sz w:val="24"/>
          <w:szCs w:val="24"/>
          <w:lang w:bidi="ar-EG"/>
        </w:rPr>
        <w:t>Mattsson</w:t>
      </w:r>
      <w:proofErr w:type="spellEnd"/>
      <w:r w:rsidRPr="00927841">
        <w:rPr>
          <w:rFonts w:asciiTheme="majorBidi" w:hAnsiTheme="majorBidi" w:cstheme="majorBidi"/>
          <w:sz w:val="24"/>
          <w:szCs w:val="24"/>
          <w:lang w:bidi="ar-EG"/>
        </w:rPr>
        <w:t>, O</w:t>
      </w:r>
      <w:r>
        <w:rPr>
          <w:rFonts w:asciiTheme="majorBidi" w:hAnsiTheme="majorBidi" w:cstheme="majorBidi"/>
          <w:sz w:val="24"/>
          <w:szCs w:val="24"/>
          <w:lang w:bidi="ar-EG"/>
        </w:rPr>
        <w:t>.</w:t>
      </w:r>
      <w:r w:rsidRPr="00927841">
        <w:rPr>
          <w:rFonts w:asciiTheme="majorBidi" w:hAnsiTheme="majorBidi" w:cstheme="majorBidi"/>
          <w:sz w:val="24"/>
          <w:szCs w:val="24"/>
          <w:lang w:bidi="ar-EG"/>
        </w:rPr>
        <w:t xml:space="preserve"> Lind, T</w:t>
      </w:r>
      <w:r>
        <w:rPr>
          <w:rFonts w:asciiTheme="majorBidi" w:hAnsiTheme="majorBidi" w:cstheme="majorBidi"/>
          <w:sz w:val="24"/>
          <w:szCs w:val="24"/>
          <w:lang w:bidi="ar-EG"/>
        </w:rPr>
        <w:t>.</w:t>
      </w:r>
      <w:r w:rsidRPr="00927841">
        <w:rPr>
          <w:rFonts w:asciiTheme="majorBidi" w:hAnsiTheme="majorBidi" w:cstheme="majorBidi"/>
          <w:sz w:val="24"/>
          <w:szCs w:val="24"/>
          <w:lang w:bidi="ar-EG"/>
        </w:rPr>
        <w:t xml:space="preserve"> </w:t>
      </w:r>
      <w:proofErr w:type="spellStart"/>
      <w:r w:rsidRPr="00927841">
        <w:rPr>
          <w:rFonts w:asciiTheme="majorBidi" w:hAnsiTheme="majorBidi" w:cstheme="majorBidi"/>
          <w:sz w:val="24"/>
          <w:szCs w:val="24"/>
          <w:lang w:bidi="ar-EG"/>
        </w:rPr>
        <w:t>Follestad</w:t>
      </w:r>
      <w:proofErr w:type="spellEnd"/>
      <w:r w:rsidRPr="00927841">
        <w:rPr>
          <w:rFonts w:asciiTheme="majorBidi" w:hAnsiTheme="majorBidi" w:cstheme="majorBidi"/>
          <w:sz w:val="24"/>
          <w:szCs w:val="24"/>
          <w:lang w:bidi="ar-EG"/>
        </w:rPr>
        <w:t>, K</w:t>
      </w:r>
      <w:r>
        <w:rPr>
          <w:rFonts w:asciiTheme="majorBidi" w:hAnsiTheme="majorBidi" w:cstheme="majorBidi"/>
          <w:sz w:val="24"/>
          <w:szCs w:val="24"/>
          <w:lang w:bidi="ar-EG"/>
        </w:rPr>
        <w:t>.</w:t>
      </w:r>
      <w:r w:rsidRPr="00927841">
        <w:rPr>
          <w:rFonts w:asciiTheme="majorBidi" w:hAnsiTheme="majorBidi" w:cstheme="majorBidi"/>
          <w:sz w:val="24"/>
          <w:szCs w:val="24"/>
          <w:lang w:bidi="ar-EG"/>
        </w:rPr>
        <w:t xml:space="preserve"> </w:t>
      </w:r>
      <w:proofErr w:type="spellStart"/>
      <w:r w:rsidRPr="00927841">
        <w:rPr>
          <w:rFonts w:asciiTheme="majorBidi" w:hAnsiTheme="majorBidi" w:cstheme="majorBidi"/>
          <w:sz w:val="24"/>
          <w:szCs w:val="24"/>
          <w:lang w:bidi="ar-EG"/>
        </w:rPr>
        <w:t>Grøndahl</w:t>
      </w:r>
      <w:proofErr w:type="spellEnd"/>
      <w:r w:rsidRPr="00927841">
        <w:rPr>
          <w:rFonts w:asciiTheme="majorBidi" w:hAnsiTheme="majorBidi" w:cstheme="majorBidi"/>
          <w:sz w:val="24"/>
          <w:szCs w:val="24"/>
          <w:lang w:bidi="ar-EG"/>
        </w:rPr>
        <w:t>, W</w:t>
      </w:r>
      <w:r>
        <w:rPr>
          <w:rFonts w:asciiTheme="majorBidi" w:hAnsiTheme="majorBidi" w:cstheme="majorBidi"/>
          <w:sz w:val="24"/>
          <w:szCs w:val="24"/>
          <w:lang w:bidi="ar-EG"/>
        </w:rPr>
        <w:t>.</w:t>
      </w:r>
      <w:r w:rsidRPr="00927841">
        <w:rPr>
          <w:rFonts w:asciiTheme="majorBidi" w:hAnsiTheme="majorBidi" w:cstheme="majorBidi"/>
          <w:sz w:val="24"/>
          <w:szCs w:val="24"/>
          <w:lang w:bidi="ar-EG"/>
        </w:rPr>
        <w:t xml:space="preserve"> Wilson, J</w:t>
      </w:r>
      <w:r>
        <w:rPr>
          <w:rFonts w:asciiTheme="majorBidi" w:hAnsiTheme="majorBidi" w:cstheme="majorBidi"/>
          <w:sz w:val="24"/>
          <w:szCs w:val="24"/>
          <w:lang w:bidi="ar-EG"/>
        </w:rPr>
        <w:t>.</w:t>
      </w:r>
      <w:r w:rsidRPr="00927841">
        <w:rPr>
          <w:rFonts w:asciiTheme="majorBidi" w:hAnsiTheme="majorBidi" w:cstheme="majorBidi"/>
          <w:sz w:val="24"/>
          <w:szCs w:val="24"/>
          <w:lang w:bidi="ar-EG"/>
        </w:rPr>
        <w:t xml:space="preserve"> Nicholas, S</w:t>
      </w:r>
      <w:r>
        <w:rPr>
          <w:rFonts w:asciiTheme="majorBidi" w:hAnsiTheme="majorBidi" w:cstheme="majorBidi"/>
          <w:sz w:val="24"/>
          <w:szCs w:val="24"/>
          <w:lang w:bidi="ar-EG"/>
        </w:rPr>
        <w:t>.</w:t>
      </w:r>
      <w:r w:rsidRPr="00927841">
        <w:rPr>
          <w:rFonts w:asciiTheme="majorBidi" w:hAnsiTheme="majorBidi" w:cstheme="majorBidi"/>
          <w:sz w:val="24"/>
          <w:szCs w:val="24"/>
          <w:lang w:bidi="ar-EG"/>
        </w:rPr>
        <w:t xml:space="preserve"> </w:t>
      </w:r>
      <w:proofErr w:type="spellStart"/>
      <w:r w:rsidRPr="00927841">
        <w:rPr>
          <w:rFonts w:asciiTheme="majorBidi" w:hAnsiTheme="majorBidi" w:cstheme="majorBidi"/>
          <w:sz w:val="24"/>
          <w:szCs w:val="24"/>
          <w:lang w:bidi="ar-EG"/>
        </w:rPr>
        <w:t>Nordgård</w:t>
      </w:r>
      <w:proofErr w:type="spellEnd"/>
      <w:r w:rsidRPr="00927841">
        <w:rPr>
          <w:rFonts w:asciiTheme="majorBidi" w:hAnsiTheme="majorBidi" w:cstheme="majorBidi"/>
          <w:sz w:val="24"/>
          <w:szCs w:val="24"/>
          <w:lang w:bidi="ar-EG"/>
        </w:rPr>
        <w:t>, S.</w:t>
      </w:r>
      <w:r>
        <w:rPr>
          <w:rFonts w:asciiTheme="majorBidi" w:hAnsiTheme="majorBidi" w:cstheme="majorBidi"/>
          <w:sz w:val="24"/>
          <w:szCs w:val="24"/>
          <w:lang w:bidi="ar-EG"/>
        </w:rPr>
        <w:t xml:space="preserve"> </w:t>
      </w:r>
      <w:r w:rsidRPr="00927841">
        <w:rPr>
          <w:rFonts w:asciiTheme="majorBidi" w:hAnsiTheme="majorBidi" w:cstheme="majorBidi"/>
          <w:sz w:val="24"/>
          <w:szCs w:val="24"/>
          <w:lang w:bidi="ar-EG"/>
        </w:rPr>
        <w:t>Andersson</w:t>
      </w:r>
      <w:r>
        <w:rPr>
          <w:rFonts w:asciiTheme="majorBidi" w:hAnsiTheme="majorBidi" w:cstheme="majorBidi"/>
          <w:sz w:val="24"/>
          <w:szCs w:val="24"/>
          <w:lang w:bidi="ar-EG"/>
        </w:rPr>
        <w:t>,</w:t>
      </w:r>
      <w:r w:rsidRPr="00927841">
        <w:rPr>
          <w:rFonts w:asciiTheme="majorBidi" w:hAnsiTheme="majorBidi" w:cstheme="majorBidi"/>
          <w:sz w:val="24"/>
          <w:szCs w:val="24"/>
          <w:lang w:bidi="ar-EG"/>
        </w:rPr>
        <w:t xml:space="preserve"> Electrophysiological characteristics in children with listening difficulties, with or without auditory processing disorder, International Journal of Audiology 2019; DOI: 10.1080/14992027.2019.1621396</w:t>
      </w:r>
    </w:p>
    <w:p w14:paraId="7DE420C1" w14:textId="77777777" w:rsidR="00440DA2" w:rsidRPr="00802020" w:rsidRDefault="00440DA2" w:rsidP="00440DA2">
      <w:pPr>
        <w:bidi w:val="0"/>
        <w:jc w:val="both"/>
        <w:rPr>
          <w:rFonts w:asciiTheme="majorBidi" w:hAnsiTheme="majorBidi" w:cstheme="majorBidi"/>
          <w:sz w:val="24"/>
          <w:szCs w:val="24"/>
          <w:lang w:bidi="ar-EG"/>
        </w:rPr>
      </w:pPr>
    </w:p>
    <w:p w14:paraId="33C97C35" w14:textId="77777777" w:rsidR="00440DA2" w:rsidRPr="000836CF" w:rsidRDefault="00440DA2" w:rsidP="00440DA2">
      <w:pPr>
        <w:pStyle w:val="ListParagraph"/>
        <w:numPr>
          <w:ilvl w:val="0"/>
          <w:numId w:val="22"/>
        </w:numPr>
        <w:bidi w:val="0"/>
        <w:jc w:val="both"/>
        <w:rPr>
          <w:rFonts w:asciiTheme="majorBidi" w:hAnsiTheme="majorBidi" w:cstheme="majorBidi"/>
          <w:sz w:val="24"/>
          <w:szCs w:val="24"/>
          <w:lang w:bidi="ar-EG"/>
        </w:rPr>
      </w:pPr>
      <w:r w:rsidRPr="000836CF">
        <w:rPr>
          <w:rFonts w:asciiTheme="majorBidi" w:hAnsiTheme="majorBidi" w:cstheme="majorBidi"/>
          <w:sz w:val="24"/>
          <w:szCs w:val="24"/>
          <w:lang w:bidi="ar-EG"/>
        </w:rPr>
        <w:t>Rocha-Muniz</w:t>
      </w:r>
      <w:hyperlink r:id="rId12" w:anchor="aff1" w:history="1"/>
      <w:r w:rsidRPr="000836CF">
        <w:rPr>
          <w:rFonts w:asciiTheme="majorBidi" w:hAnsiTheme="majorBidi" w:cstheme="majorBidi"/>
          <w:sz w:val="24"/>
          <w:szCs w:val="24"/>
          <w:lang w:bidi="ar-EG"/>
        </w:rPr>
        <w:t xml:space="preserve"> CN, </w:t>
      </w:r>
      <w:proofErr w:type="spellStart"/>
      <w:r w:rsidRPr="000836CF">
        <w:rPr>
          <w:rFonts w:asciiTheme="majorBidi" w:hAnsiTheme="majorBidi" w:cstheme="majorBidi"/>
          <w:sz w:val="24"/>
          <w:szCs w:val="24"/>
          <w:lang w:bidi="ar-EG"/>
        </w:rPr>
        <w:t>Befi</w:t>
      </w:r>
      <w:proofErr w:type="spellEnd"/>
      <w:r w:rsidRPr="000836CF">
        <w:rPr>
          <w:rFonts w:asciiTheme="majorBidi" w:hAnsiTheme="majorBidi" w:cstheme="majorBidi"/>
          <w:sz w:val="24"/>
          <w:szCs w:val="24"/>
          <w:lang w:bidi="ar-EG"/>
        </w:rPr>
        <w:t>-Lopes</w:t>
      </w:r>
      <w:r w:rsidRPr="000836CF">
        <w:rPr>
          <w:rFonts w:asciiTheme="majorBidi" w:hAnsiTheme="majorBidi" w:cstheme="majorBidi"/>
          <w:sz w:val="24"/>
          <w:szCs w:val="24"/>
          <w:vertAlign w:val="superscript"/>
          <w:lang w:bidi="ar-EG"/>
        </w:rPr>
        <w:t xml:space="preserve"> </w:t>
      </w:r>
      <w:r w:rsidRPr="000836CF">
        <w:rPr>
          <w:rFonts w:asciiTheme="majorBidi" w:hAnsiTheme="majorBidi" w:cstheme="majorBidi"/>
          <w:sz w:val="24"/>
          <w:szCs w:val="24"/>
          <w:lang w:bidi="ar-EG"/>
        </w:rPr>
        <w:t xml:space="preserve">DM, </w:t>
      </w:r>
      <w:proofErr w:type="spellStart"/>
      <w:r w:rsidRPr="000836CF">
        <w:rPr>
          <w:rFonts w:asciiTheme="majorBidi" w:hAnsiTheme="majorBidi" w:cstheme="majorBidi"/>
          <w:sz w:val="24"/>
          <w:szCs w:val="24"/>
          <w:lang w:bidi="ar-EG"/>
        </w:rPr>
        <w:t>Schochat</w:t>
      </w:r>
      <w:proofErr w:type="spellEnd"/>
      <w:r w:rsidRPr="000836CF">
        <w:rPr>
          <w:rFonts w:asciiTheme="majorBidi" w:hAnsiTheme="majorBidi" w:cstheme="majorBidi"/>
          <w:sz w:val="24"/>
          <w:szCs w:val="24"/>
          <w:lang w:bidi="ar-EG"/>
        </w:rPr>
        <w:t xml:space="preserve"> E. Mismatch negativity in children with specific language impairment and auditory processing disorder. Braz</w:t>
      </w:r>
      <w:r>
        <w:rPr>
          <w:rFonts w:asciiTheme="majorBidi" w:hAnsiTheme="majorBidi" w:cstheme="majorBidi"/>
          <w:sz w:val="24"/>
          <w:szCs w:val="24"/>
          <w:lang w:bidi="ar-EG"/>
        </w:rPr>
        <w:t xml:space="preserve">ilian </w:t>
      </w:r>
      <w:r w:rsidRPr="000836CF">
        <w:rPr>
          <w:rFonts w:asciiTheme="majorBidi" w:hAnsiTheme="majorBidi" w:cstheme="majorBidi"/>
          <w:sz w:val="24"/>
          <w:szCs w:val="24"/>
          <w:lang w:bidi="ar-EG"/>
        </w:rPr>
        <w:t>j</w:t>
      </w:r>
      <w:r>
        <w:rPr>
          <w:rFonts w:asciiTheme="majorBidi" w:hAnsiTheme="majorBidi" w:cstheme="majorBidi"/>
          <w:sz w:val="24"/>
          <w:szCs w:val="24"/>
          <w:lang w:bidi="ar-EG"/>
        </w:rPr>
        <w:t>ournal</w:t>
      </w:r>
      <w:r w:rsidRPr="000836CF">
        <w:rPr>
          <w:rFonts w:asciiTheme="majorBidi" w:hAnsiTheme="majorBidi" w:cstheme="majorBidi"/>
          <w:sz w:val="24"/>
          <w:szCs w:val="24"/>
          <w:lang w:bidi="ar-EG"/>
        </w:rPr>
        <w:t xml:space="preserve"> </w:t>
      </w:r>
      <w:proofErr w:type="spellStart"/>
      <w:r w:rsidRPr="000836CF">
        <w:rPr>
          <w:rFonts w:asciiTheme="majorBidi" w:hAnsiTheme="majorBidi" w:cstheme="majorBidi"/>
          <w:sz w:val="24"/>
          <w:szCs w:val="24"/>
          <w:lang w:bidi="ar-EG"/>
        </w:rPr>
        <w:t>otorhinolaryngol</w:t>
      </w:r>
      <w:proofErr w:type="spellEnd"/>
      <w:r w:rsidRPr="000836CF">
        <w:rPr>
          <w:rFonts w:asciiTheme="majorBidi" w:hAnsiTheme="majorBidi" w:cstheme="majorBidi"/>
          <w:sz w:val="24"/>
          <w:szCs w:val="24"/>
          <w:lang w:bidi="ar-EG"/>
        </w:rPr>
        <w:t>. 2015; 81(4). http://dx.doi.org/10.1016/j.bjorl.2014.08.022 </w:t>
      </w:r>
    </w:p>
    <w:p w14:paraId="33BD7B0C" w14:textId="77777777" w:rsidR="00A0107C" w:rsidRPr="00EB2A58" w:rsidRDefault="00A0107C" w:rsidP="00A0107C">
      <w:pPr>
        <w:bidi w:val="0"/>
        <w:spacing w:line="360" w:lineRule="auto"/>
        <w:jc w:val="both"/>
        <w:rPr>
          <w:rFonts w:ascii="Times New Roman" w:hAnsi="Times New Roman"/>
          <w:b/>
          <w:bCs/>
          <w:sz w:val="28"/>
          <w:szCs w:val="28"/>
        </w:rPr>
      </w:pPr>
    </w:p>
    <w:p w14:paraId="77AD71DA" w14:textId="77777777" w:rsidR="00605368" w:rsidRPr="008955F7" w:rsidRDefault="00605368" w:rsidP="00605368">
      <w:pPr>
        <w:bidi w:val="0"/>
        <w:spacing w:line="360" w:lineRule="auto"/>
        <w:jc w:val="both"/>
        <w:rPr>
          <w:rFonts w:ascii="Times New Roman" w:hAnsi="Times New Roman"/>
          <w:sz w:val="24"/>
          <w:szCs w:val="24"/>
        </w:rPr>
      </w:pPr>
      <w:bookmarkStart w:id="43" w:name="_GoBack"/>
      <w:bookmarkEnd w:id="43"/>
    </w:p>
    <w:sectPr w:rsidR="00605368" w:rsidRPr="008955F7" w:rsidSect="00732A1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plified Arabic">
    <w:altName w:val="Times New Roman"/>
    <w:charset w:val="00"/>
    <w:family w:val="roman"/>
    <w:pitch w:val="variable"/>
    <w:sig w:usb0="00002003" w:usb1="00000000" w:usb2="00000000" w:usb3="00000000" w:csb0="00000041" w:csb1="00000000"/>
  </w:font>
  <w:font w:name="Berkeley-Medium">
    <w:altName w:val="Times New Roman"/>
    <w:panose1 w:val="00000000000000000000"/>
    <w:charset w:val="00"/>
    <w:family w:val="roman"/>
    <w:notTrueType/>
    <w:pitch w:val="default"/>
    <w:sig w:usb0="00000003" w:usb1="00000000" w:usb2="00000000" w:usb3="00000000" w:csb0="00000001" w:csb1="00000000"/>
  </w:font>
  <w:font w:name="New York">
    <w:altName w:val="Times New Roman"/>
    <w:panose1 w:val="020405030605060203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863E4"/>
    <w:multiLevelType w:val="hybridMultilevel"/>
    <w:tmpl w:val="D098E738"/>
    <w:lvl w:ilvl="0" w:tplc="17660E0C">
      <w:start w:val="1"/>
      <w:numFmt w:val="bullet"/>
      <w:lvlText w:val="•"/>
      <w:lvlJc w:val="left"/>
      <w:pPr>
        <w:tabs>
          <w:tab w:val="num" w:pos="720"/>
        </w:tabs>
        <w:ind w:left="720" w:hanging="360"/>
      </w:pPr>
      <w:rPr>
        <w:rFonts w:ascii="Arial" w:hAnsi="Arial" w:hint="default"/>
      </w:rPr>
    </w:lvl>
    <w:lvl w:ilvl="1" w:tplc="5D9A5F80" w:tentative="1">
      <w:start w:val="1"/>
      <w:numFmt w:val="bullet"/>
      <w:lvlText w:val="•"/>
      <w:lvlJc w:val="left"/>
      <w:pPr>
        <w:tabs>
          <w:tab w:val="num" w:pos="1440"/>
        </w:tabs>
        <w:ind w:left="1440" w:hanging="360"/>
      </w:pPr>
      <w:rPr>
        <w:rFonts w:ascii="Arial" w:hAnsi="Arial" w:hint="default"/>
      </w:rPr>
    </w:lvl>
    <w:lvl w:ilvl="2" w:tplc="0AD881BC" w:tentative="1">
      <w:start w:val="1"/>
      <w:numFmt w:val="bullet"/>
      <w:lvlText w:val="•"/>
      <w:lvlJc w:val="left"/>
      <w:pPr>
        <w:tabs>
          <w:tab w:val="num" w:pos="2160"/>
        </w:tabs>
        <w:ind w:left="2160" w:hanging="360"/>
      </w:pPr>
      <w:rPr>
        <w:rFonts w:ascii="Arial" w:hAnsi="Arial" w:hint="default"/>
      </w:rPr>
    </w:lvl>
    <w:lvl w:ilvl="3" w:tplc="A596EF50" w:tentative="1">
      <w:start w:val="1"/>
      <w:numFmt w:val="bullet"/>
      <w:lvlText w:val="•"/>
      <w:lvlJc w:val="left"/>
      <w:pPr>
        <w:tabs>
          <w:tab w:val="num" w:pos="2880"/>
        </w:tabs>
        <w:ind w:left="2880" w:hanging="360"/>
      </w:pPr>
      <w:rPr>
        <w:rFonts w:ascii="Arial" w:hAnsi="Arial" w:hint="default"/>
      </w:rPr>
    </w:lvl>
    <w:lvl w:ilvl="4" w:tplc="50A2D89A" w:tentative="1">
      <w:start w:val="1"/>
      <w:numFmt w:val="bullet"/>
      <w:lvlText w:val="•"/>
      <w:lvlJc w:val="left"/>
      <w:pPr>
        <w:tabs>
          <w:tab w:val="num" w:pos="3600"/>
        </w:tabs>
        <w:ind w:left="3600" w:hanging="360"/>
      </w:pPr>
      <w:rPr>
        <w:rFonts w:ascii="Arial" w:hAnsi="Arial" w:hint="default"/>
      </w:rPr>
    </w:lvl>
    <w:lvl w:ilvl="5" w:tplc="3CB0B1EC" w:tentative="1">
      <w:start w:val="1"/>
      <w:numFmt w:val="bullet"/>
      <w:lvlText w:val="•"/>
      <w:lvlJc w:val="left"/>
      <w:pPr>
        <w:tabs>
          <w:tab w:val="num" w:pos="4320"/>
        </w:tabs>
        <w:ind w:left="4320" w:hanging="360"/>
      </w:pPr>
      <w:rPr>
        <w:rFonts w:ascii="Arial" w:hAnsi="Arial" w:hint="default"/>
      </w:rPr>
    </w:lvl>
    <w:lvl w:ilvl="6" w:tplc="1BACF0F4" w:tentative="1">
      <w:start w:val="1"/>
      <w:numFmt w:val="bullet"/>
      <w:lvlText w:val="•"/>
      <w:lvlJc w:val="left"/>
      <w:pPr>
        <w:tabs>
          <w:tab w:val="num" w:pos="5040"/>
        </w:tabs>
        <w:ind w:left="5040" w:hanging="360"/>
      </w:pPr>
      <w:rPr>
        <w:rFonts w:ascii="Arial" w:hAnsi="Arial" w:hint="default"/>
      </w:rPr>
    </w:lvl>
    <w:lvl w:ilvl="7" w:tplc="642C6C28" w:tentative="1">
      <w:start w:val="1"/>
      <w:numFmt w:val="bullet"/>
      <w:lvlText w:val="•"/>
      <w:lvlJc w:val="left"/>
      <w:pPr>
        <w:tabs>
          <w:tab w:val="num" w:pos="5760"/>
        </w:tabs>
        <w:ind w:left="5760" w:hanging="360"/>
      </w:pPr>
      <w:rPr>
        <w:rFonts w:ascii="Arial" w:hAnsi="Arial" w:hint="default"/>
      </w:rPr>
    </w:lvl>
    <w:lvl w:ilvl="8" w:tplc="AE66069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D6162EB"/>
    <w:multiLevelType w:val="hybridMultilevel"/>
    <w:tmpl w:val="501836BC"/>
    <w:lvl w:ilvl="0" w:tplc="2A08B882">
      <w:start w:val="1"/>
      <w:numFmt w:val="bullet"/>
      <w:lvlText w:val="•"/>
      <w:lvlJc w:val="left"/>
      <w:pPr>
        <w:tabs>
          <w:tab w:val="num" w:pos="720"/>
        </w:tabs>
        <w:ind w:left="720" w:hanging="360"/>
      </w:pPr>
      <w:rPr>
        <w:rFonts w:ascii="Arial" w:hAnsi="Arial" w:hint="default"/>
      </w:rPr>
    </w:lvl>
    <w:lvl w:ilvl="1" w:tplc="C1546CA8" w:tentative="1">
      <w:start w:val="1"/>
      <w:numFmt w:val="bullet"/>
      <w:lvlText w:val="•"/>
      <w:lvlJc w:val="left"/>
      <w:pPr>
        <w:tabs>
          <w:tab w:val="num" w:pos="1440"/>
        </w:tabs>
        <w:ind w:left="1440" w:hanging="360"/>
      </w:pPr>
      <w:rPr>
        <w:rFonts w:ascii="Arial" w:hAnsi="Arial" w:hint="default"/>
      </w:rPr>
    </w:lvl>
    <w:lvl w:ilvl="2" w:tplc="D72E779A" w:tentative="1">
      <w:start w:val="1"/>
      <w:numFmt w:val="bullet"/>
      <w:lvlText w:val="•"/>
      <w:lvlJc w:val="left"/>
      <w:pPr>
        <w:tabs>
          <w:tab w:val="num" w:pos="2160"/>
        </w:tabs>
        <w:ind w:left="2160" w:hanging="360"/>
      </w:pPr>
      <w:rPr>
        <w:rFonts w:ascii="Arial" w:hAnsi="Arial" w:hint="default"/>
      </w:rPr>
    </w:lvl>
    <w:lvl w:ilvl="3" w:tplc="B27E2A20" w:tentative="1">
      <w:start w:val="1"/>
      <w:numFmt w:val="bullet"/>
      <w:lvlText w:val="•"/>
      <w:lvlJc w:val="left"/>
      <w:pPr>
        <w:tabs>
          <w:tab w:val="num" w:pos="2880"/>
        </w:tabs>
        <w:ind w:left="2880" w:hanging="360"/>
      </w:pPr>
      <w:rPr>
        <w:rFonts w:ascii="Arial" w:hAnsi="Arial" w:hint="default"/>
      </w:rPr>
    </w:lvl>
    <w:lvl w:ilvl="4" w:tplc="75D029FA" w:tentative="1">
      <w:start w:val="1"/>
      <w:numFmt w:val="bullet"/>
      <w:lvlText w:val="•"/>
      <w:lvlJc w:val="left"/>
      <w:pPr>
        <w:tabs>
          <w:tab w:val="num" w:pos="3600"/>
        </w:tabs>
        <w:ind w:left="3600" w:hanging="360"/>
      </w:pPr>
      <w:rPr>
        <w:rFonts w:ascii="Arial" w:hAnsi="Arial" w:hint="default"/>
      </w:rPr>
    </w:lvl>
    <w:lvl w:ilvl="5" w:tplc="D72AEC84" w:tentative="1">
      <w:start w:val="1"/>
      <w:numFmt w:val="bullet"/>
      <w:lvlText w:val="•"/>
      <w:lvlJc w:val="left"/>
      <w:pPr>
        <w:tabs>
          <w:tab w:val="num" w:pos="4320"/>
        </w:tabs>
        <w:ind w:left="4320" w:hanging="360"/>
      </w:pPr>
      <w:rPr>
        <w:rFonts w:ascii="Arial" w:hAnsi="Arial" w:hint="default"/>
      </w:rPr>
    </w:lvl>
    <w:lvl w:ilvl="6" w:tplc="1ECCC22C" w:tentative="1">
      <w:start w:val="1"/>
      <w:numFmt w:val="bullet"/>
      <w:lvlText w:val="•"/>
      <w:lvlJc w:val="left"/>
      <w:pPr>
        <w:tabs>
          <w:tab w:val="num" w:pos="5040"/>
        </w:tabs>
        <w:ind w:left="5040" w:hanging="360"/>
      </w:pPr>
      <w:rPr>
        <w:rFonts w:ascii="Arial" w:hAnsi="Arial" w:hint="default"/>
      </w:rPr>
    </w:lvl>
    <w:lvl w:ilvl="7" w:tplc="914EE3CE" w:tentative="1">
      <w:start w:val="1"/>
      <w:numFmt w:val="bullet"/>
      <w:lvlText w:val="•"/>
      <w:lvlJc w:val="left"/>
      <w:pPr>
        <w:tabs>
          <w:tab w:val="num" w:pos="5760"/>
        </w:tabs>
        <w:ind w:left="5760" w:hanging="360"/>
      </w:pPr>
      <w:rPr>
        <w:rFonts w:ascii="Arial" w:hAnsi="Arial" w:hint="default"/>
      </w:rPr>
    </w:lvl>
    <w:lvl w:ilvl="8" w:tplc="F77869B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39A2E8E"/>
    <w:multiLevelType w:val="hybridMultilevel"/>
    <w:tmpl w:val="814A586A"/>
    <w:lvl w:ilvl="0" w:tplc="6AB2A798">
      <w:start w:val="1"/>
      <w:numFmt w:val="bullet"/>
      <w:lvlText w:val="•"/>
      <w:lvlJc w:val="left"/>
      <w:pPr>
        <w:tabs>
          <w:tab w:val="num" w:pos="720"/>
        </w:tabs>
        <w:ind w:left="720" w:hanging="360"/>
      </w:pPr>
      <w:rPr>
        <w:rFonts w:ascii="Arial" w:hAnsi="Arial" w:hint="default"/>
      </w:rPr>
    </w:lvl>
    <w:lvl w:ilvl="1" w:tplc="DAC2C2A0" w:tentative="1">
      <w:start w:val="1"/>
      <w:numFmt w:val="bullet"/>
      <w:lvlText w:val="•"/>
      <w:lvlJc w:val="left"/>
      <w:pPr>
        <w:tabs>
          <w:tab w:val="num" w:pos="1440"/>
        </w:tabs>
        <w:ind w:left="1440" w:hanging="360"/>
      </w:pPr>
      <w:rPr>
        <w:rFonts w:ascii="Arial" w:hAnsi="Arial" w:hint="default"/>
      </w:rPr>
    </w:lvl>
    <w:lvl w:ilvl="2" w:tplc="2DE4FEC0" w:tentative="1">
      <w:start w:val="1"/>
      <w:numFmt w:val="bullet"/>
      <w:lvlText w:val="•"/>
      <w:lvlJc w:val="left"/>
      <w:pPr>
        <w:tabs>
          <w:tab w:val="num" w:pos="2160"/>
        </w:tabs>
        <w:ind w:left="2160" w:hanging="360"/>
      </w:pPr>
      <w:rPr>
        <w:rFonts w:ascii="Arial" w:hAnsi="Arial" w:hint="default"/>
      </w:rPr>
    </w:lvl>
    <w:lvl w:ilvl="3" w:tplc="AA9CAC46" w:tentative="1">
      <w:start w:val="1"/>
      <w:numFmt w:val="bullet"/>
      <w:lvlText w:val="•"/>
      <w:lvlJc w:val="left"/>
      <w:pPr>
        <w:tabs>
          <w:tab w:val="num" w:pos="2880"/>
        </w:tabs>
        <w:ind w:left="2880" w:hanging="360"/>
      </w:pPr>
      <w:rPr>
        <w:rFonts w:ascii="Arial" w:hAnsi="Arial" w:hint="default"/>
      </w:rPr>
    </w:lvl>
    <w:lvl w:ilvl="4" w:tplc="84F407B6" w:tentative="1">
      <w:start w:val="1"/>
      <w:numFmt w:val="bullet"/>
      <w:lvlText w:val="•"/>
      <w:lvlJc w:val="left"/>
      <w:pPr>
        <w:tabs>
          <w:tab w:val="num" w:pos="3600"/>
        </w:tabs>
        <w:ind w:left="3600" w:hanging="360"/>
      </w:pPr>
      <w:rPr>
        <w:rFonts w:ascii="Arial" w:hAnsi="Arial" w:hint="default"/>
      </w:rPr>
    </w:lvl>
    <w:lvl w:ilvl="5" w:tplc="186061EE" w:tentative="1">
      <w:start w:val="1"/>
      <w:numFmt w:val="bullet"/>
      <w:lvlText w:val="•"/>
      <w:lvlJc w:val="left"/>
      <w:pPr>
        <w:tabs>
          <w:tab w:val="num" w:pos="4320"/>
        </w:tabs>
        <w:ind w:left="4320" w:hanging="360"/>
      </w:pPr>
      <w:rPr>
        <w:rFonts w:ascii="Arial" w:hAnsi="Arial" w:hint="default"/>
      </w:rPr>
    </w:lvl>
    <w:lvl w:ilvl="6" w:tplc="6FB4B0EA" w:tentative="1">
      <w:start w:val="1"/>
      <w:numFmt w:val="bullet"/>
      <w:lvlText w:val="•"/>
      <w:lvlJc w:val="left"/>
      <w:pPr>
        <w:tabs>
          <w:tab w:val="num" w:pos="5040"/>
        </w:tabs>
        <w:ind w:left="5040" w:hanging="360"/>
      </w:pPr>
      <w:rPr>
        <w:rFonts w:ascii="Arial" w:hAnsi="Arial" w:hint="default"/>
      </w:rPr>
    </w:lvl>
    <w:lvl w:ilvl="7" w:tplc="9D0A2E68" w:tentative="1">
      <w:start w:val="1"/>
      <w:numFmt w:val="bullet"/>
      <w:lvlText w:val="•"/>
      <w:lvlJc w:val="left"/>
      <w:pPr>
        <w:tabs>
          <w:tab w:val="num" w:pos="5760"/>
        </w:tabs>
        <w:ind w:left="5760" w:hanging="360"/>
      </w:pPr>
      <w:rPr>
        <w:rFonts w:ascii="Arial" w:hAnsi="Arial" w:hint="default"/>
      </w:rPr>
    </w:lvl>
    <w:lvl w:ilvl="8" w:tplc="B4E2B88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3E976F9"/>
    <w:multiLevelType w:val="hybridMultilevel"/>
    <w:tmpl w:val="21BA50B8"/>
    <w:lvl w:ilvl="0" w:tplc="04090005">
      <w:start w:val="1"/>
      <w:numFmt w:val="bullet"/>
      <w:lvlText w:val=""/>
      <w:lvlJc w:val="left"/>
      <w:pPr>
        <w:tabs>
          <w:tab w:val="num" w:pos="1512"/>
        </w:tabs>
        <w:ind w:left="1512" w:hanging="360"/>
      </w:pPr>
      <w:rPr>
        <w:rFonts w:ascii="Wingdings" w:hAnsi="Wingdings" w:hint="default"/>
      </w:rPr>
    </w:lvl>
    <w:lvl w:ilvl="1" w:tplc="04090003" w:tentative="1">
      <w:start w:val="1"/>
      <w:numFmt w:val="bullet"/>
      <w:lvlText w:val="o"/>
      <w:lvlJc w:val="left"/>
      <w:pPr>
        <w:tabs>
          <w:tab w:val="num" w:pos="2232"/>
        </w:tabs>
        <w:ind w:left="2232" w:hanging="360"/>
      </w:pPr>
      <w:rPr>
        <w:rFonts w:ascii="Courier New" w:hAnsi="Courier New" w:cs="Courier New" w:hint="default"/>
      </w:rPr>
    </w:lvl>
    <w:lvl w:ilvl="2" w:tplc="04090005" w:tentative="1">
      <w:start w:val="1"/>
      <w:numFmt w:val="bullet"/>
      <w:lvlText w:val=""/>
      <w:lvlJc w:val="left"/>
      <w:pPr>
        <w:tabs>
          <w:tab w:val="num" w:pos="2952"/>
        </w:tabs>
        <w:ind w:left="2952" w:hanging="360"/>
      </w:pPr>
      <w:rPr>
        <w:rFonts w:ascii="Wingdings" w:hAnsi="Wingdings" w:hint="default"/>
      </w:rPr>
    </w:lvl>
    <w:lvl w:ilvl="3" w:tplc="04090001" w:tentative="1">
      <w:start w:val="1"/>
      <w:numFmt w:val="bullet"/>
      <w:lvlText w:val=""/>
      <w:lvlJc w:val="left"/>
      <w:pPr>
        <w:tabs>
          <w:tab w:val="num" w:pos="3672"/>
        </w:tabs>
        <w:ind w:left="3672" w:hanging="360"/>
      </w:pPr>
      <w:rPr>
        <w:rFonts w:ascii="Symbol" w:hAnsi="Symbol" w:hint="default"/>
      </w:rPr>
    </w:lvl>
    <w:lvl w:ilvl="4" w:tplc="04090003" w:tentative="1">
      <w:start w:val="1"/>
      <w:numFmt w:val="bullet"/>
      <w:lvlText w:val="o"/>
      <w:lvlJc w:val="left"/>
      <w:pPr>
        <w:tabs>
          <w:tab w:val="num" w:pos="4392"/>
        </w:tabs>
        <w:ind w:left="4392" w:hanging="360"/>
      </w:pPr>
      <w:rPr>
        <w:rFonts w:ascii="Courier New" w:hAnsi="Courier New" w:cs="Courier New" w:hint="default"/>
      </w:rPr>
    </w:lvl>
    <w:lvl w:ilvl="5" w:tplc="04090005" w:tentative="1">
      <w:start w:val="1"/>
      <w:numFmt w:val="bullet"/>
      <w:lvlText w:val=""/>
      <w:lvlJc w:val="left"/>
      <w:pPr>
        <w:tabs>
          <w:tab w:val="num" w:pos="5112"/>
        </w:tabs>
        <w:ind w:left="5112" w:hanging="360"/>
      </w:pPr>
      <w:rPr>
        <w:rFonts w:ascii="Wingdings" w:hAnsi="Wingdings" w:hint="default"/>
      </w:rPr>
    </w:lvl>
    <w:lvl w:ilvl="6" w:tplc="04090001" w:tentative="1">
      <w:start w:val="1"/>
      <w:numFmt w:val="bullet"/>
      <w:lvlText w:val=""/>
      <w:lvlJc w:val="left"/>
      <w:pPr>
        <w:tabs>
          <w:tab w:val="num" w:pos="5832"/>
        </w:tabs>
        <w:ind w:left="5832" w:hanging="360"/>
      </w:pPr>
      <w:rPr>
        <w:rFonts w:ascii="Symbol" w:hAnsi="Symbol" w:hint="default"/>
      </w:rPr>
    </w:lvl>
    <w:lvl w:ilvl="7" w:tplc="04090003" w:tentative="1">
      <w:start w:val="1"/>
      <w:numFmt w:val="bullet"/>
      <w:lvlText w:val="o"/>
      <w:lvlJc w:val="left"/>
      <w:pPr>
        <w:tabs>
          <w:tab w:val="num" w:pos="6552"/>
        </w:tabs>
        <w:ind w:left="6552" w:hanging="360"/>
      </w:pPr>
      <w:rPr>
        <w:rFonts w:ascii="Courier New" w:hAnsi="Courier New" w:cs="Courier New" w:hint="default"/>
      </w:rPr>
    </w:lvl>
    <w:lvl w:ilvl="8" w:tplc="04090005" w:tentative="1">
      <w:start w:val="1"/>
      <w:numFmt w:val="bullet"/>
      <w:lvlText w:val=""/>
      <w:lvlJc w:val="left"/>
      <w:pPr>
        <w:tabs>
          <w:tab w:val="num" w:pos="7272"/>
        </w:tabs>
        <w:ind w:left="7272" w:hanging="360"/>
      </w:pPr>
      <w:rPr>
        <w:rFonts w:ascii="Wingdings" w:hAnsi="Wingdings" w:hint="default"/>
      </w:rPr>
    </w:lvl>
  </w:abstractNum>
  <w:abstractNum w:abstractNumId="4" w15:restartNumberingAfterBreak="0">
    <w:nsid w:val="1C047EAC"/>
    <w:multiLevelType w:val="hybridMultilevel"/>
    <w:tmpl w:val="A5760A56"/>
    <w:lvl w:ilvl="0" w:tplc="04090005">
      <w:start w:val="1"/>
      <w:numFmt w:val="bullet"/>
      <w:lvlText w:val=""/>
      <w:lvlJc w:val="left"/>
      <w:pPr>
        <w:tabs>
          <w:tab w:val="num" w:pos="1656"/>
        </w:tabs>
        <w:ind w:left="1656" w:hanging="360"/>
      </w:pPr>
      <w:rPr>
        <w:rFonts w:ascii="Wingdings" w:hAnsi="Wingdings" w:hint="default"/>
      </w:rPr>
    </w:lvl>
    <w:lvl w:ilvl="1" w:tplc="04090003" w:tentative="1">
      <w:start w:val="1"/>
      <w:numFmt w:val="bullet"/>
      <w:lvlText w:val="o"/>
      <w:lvlJc w:val="left"/>
      <w:pPr>
        <w:tabs>
          <w:tab w:val="num" w:pos="2376"/>
        </w:tabs>
        <w:ind w:left="2376" w:hanging="360"/>
      </w:pPr>
      <w:rPr>
        <w:rFonts w:ascii="Courier New" w:hAnsi="Courier New" w:cs="Courier New" w:hint="default"/>
      </w:rPr>
    </w:lvl>
    <w:lvl w:ilvl="2" w:tplc="04090005" w:tentative="1">
      <w:start w:val="1"/>
      <w:numFmt w:val="bullet"/>
      <w:lvlText w:val=""/>
      <w:lvlJc w:val="left"/>
      <w:pPr>
        <w:tabs>
          <w:tab w:val="num" w:pos="3096"/>
        </w:tabs>
        <w:ind w:left="3096" w:hanging="360"/>
      </w:pPr>
      <w:rPr>
        <w:rFonts w:ascii="Wingdings" w:hAnsi="Wingdings" w:hint="default"/>
      </w:rPr>
    </w:lvl>
    <w:lvl w:ilvl="3" w:tplc="04090001" w:tentative="1">
      <w:start w:val="1"/>
      <w:numFmt w:val="bullet"/>
      <w:lvlText w:val=""/>
      <w:lvlJc w:val="left"/>
      <w:pPr>
        <w:tabs>
          <w:tab w:val="num" w:pos="3816"/>
        </w:tabs>
        <w:ind w:left="3816" w:hanging="360"/>
      </w:pPr>
      <w:rPr>
        <w:rFonts w:ascii="Symbol" w:hAnsi="Symbol" w:hint="default"/>
      </w:rPr>
    </w:lvl>
    <w:lvl w:ilvl="4" w:tplc="04090003" w:tentative="1">
      <w:start w:val="1"/>
      <w:numFmt w:val="bullet"/>
      <w:lvlText w:val="o"/>
      <w:lvlJc w:val="left"/>
      <w:pPr>
        <w:tabs>
          <w:tab w:val="num" w:pos="4536"/>
        </w:tabs>
        <w:ind w:left="4536" w:hanging="360"/>
      </w:pPr>
      <w:rPr>
        <w:rFonts w:ascii="Courier New" w:hAnsi="Courier New" w:cs="Courier New" w:hint="default"/>
      </w:rPr>
    </w:lvl>
    <w:lvl w:ilvl="5" w:tplc="04090005" w:tentative="1">
      <w:start w:val="1"/>
      <w:numFmt w:val="bullet"/>
      <w:lvlText w:val=""/>
      <w:lvlJc w:val="left"/>
      <w:pPr>
        <w:tabs>
          <w:tab w:val="num" w:pos="5256"/>
        </w:tabs>
        <w:ind w:left="5256" w:hanging="360"/>
      </w:pPr>
      <w:rPr>
        <w:rFonts w:ascii="Wingdings" w:hAnsi="Wingdings" w:hint="default"/>
      </w:rPr>
    </w:lvl>
    <w:lvl w:ilvl="6" w:tplc="04090001" w:tentative="1">
      <w:start w:val="1"/>
      <w:numFmt w:val="bullet"/>
      <w:lvlText w:val=""/>
      <w:lvlJc w:val="left"/>
      <w:pPr>
        <w:tabs>
          <w:tab w:val="num" w:pos="5976"/>
        </w:tabs>
        <w:ind w:left="5976" w:hanging="360"/>
      </w:pPr>
      <w:rPr>
        <w:rFonts w:ascii="Symbol" w:hAnsi="Symbol" w:hint="default"/>
      </w:rPr>
    </w:lvl>
    <w:lvl w:ilvl="7" w:tplc="04090003" w:tentative="1">
      <w:start w:val="1"/>
      <w:numFmt w:val="bullet"/>
      <w:lvlText w:val="o"/>
      <w:lvlJc w:val="left"/>
      <w:pPr>
        <w:tabs>
          <w:tab w:val="num" w:pos="6696"/>
        </w:tabs>
        <w:ind w:left="6696" w:hanging="360"/>
      </w:pPr>
      <w:rPr>
        <w:rFonts w:ascii="Courier New" w:hAnsi="Courier New" w:cs="Courier New" w:hint="default"/>
      </w:rPr>
    </w:lvl>
    <w:lvl w:ilvl="8" w:tplc="04090005" w:tentative="1">
      <w:start w:val="1"/>
      <w:numFmt w:val="bullet"/>
      <w:lvlText w:val=""/>
      <w:lvlJc w:val="left"/>
      <w:pPr>
        <w:tabs>
          <w:tab w:val="num" w:pos="7416"/>
        </w:tabs>
        <w:ind w:left="7416" w:hanging="360"/>
      </w:pPr>
      <w:rPr>
        <w:rFonts w:ascii="Wingdings" w:hAnsi="Wingdings" w:hint="default"/>
      </w:rPr>
    </w:lvl>
  </w:abstractNum>
  <w:abstractNum w:abstractNumId="5" w15:restartNumberingAfterBreak="0">
    <w:nsid w:val="222C20F6"/>
    <w:multiLevelType w:val="hybridMultilevel"/>
    <w:tmpl w:val="46DE1DB0"/>
    <w:lvl w:ilvl="0" w:tplc="74961EF0">
      <w:start w:val="1"/>
      <w:numFmt w:val="bullet"/>
      <w:lvlText w:val="•"/>
      <w:lvlJc w:val="left"/>
      <w:pPr>
        <w:tabs>
          <w:tab w:val="num" w:pos="720"/>
        </w:tabs>
        <w:ind w:left="720" w:hanging="360"/>
      </w:pPr>
      <w:rPr>
        <w:rFonts w:ascii="Arial" w:hAnsi="Arial" w:hint="default"/>
      </w:rPr>
    </w:lvl>
    <w:lvl w:ilvl="1" w:tplc="63342774" w:tentative="1">
      <w:start w:val="1"/>
      <w:numFmt w:val="bullet"/>
      <w:lvlText w:val="•"/>
      <w:lvlJc w:val="left"/>
      <w:pPr>
        <w:tabs>
          <w:tab w:val="num" w:pos="1440"/>
        </w:tabs>
        <w:ind w:left="1440" w:hanging="360"/>
      </w:pPr>
      <w:rPr>
        <w:rFonts w:ascii="Arial" w:hAnsi="Arial" w:hint="default"/>
      </w:rPr>
    </w:lvl>
    <w:lvl w:ilvl="2" w:tplc="039CF060" w:tentative="1">
      <w:start w:val="1"/>
      <w:numFmt w:val="bullet"/>
      <w:lvlText w:val="•"/>
      <w:lvlJc w:val="left"/>
      <w:pPr>
        <w:tabs>
          <w:tab w:val="num" w:pos="2160"/>
        </w:tabs>
        <w:ind w:left="2160" w:hanging="360"/>
      </w:pPr>
      <w:rPr>
        <w:rFonts w:ascii="Arial" w:hAnsi="Arial" w:hint="default"/>
      </w:rPr>
    </w:lvl>
    <w:lvl w:ilvl="3" w:tplc="59E65866" w:tentative="1">
      <w:start w:val="1"/>
      <w:numFmt w:val="bullet"/>
      <w:lvlText w:val="•"/>
      <w:lvlJc w:val="left"/>
      <w:pPr>
        <w:tabs>
          <w:tab w:val="num" w:pos="2880"/>
        </w:tabs>
        <w:ind w:left="2880" w:hanging="360"/>
      </w:pPr>
      <w:rPr>
        <w:rFonts w:ascii="Arial" w:hAnsi="Arial" w:hint="default"/>
      </w:rPr>
    </w:lvl>
    <w:lvl w:ilvl="4" w:tplc="A22CFC34" w:tentative="1">
      <w:start w:val="1"/>
      <w:numFmt w:val="bullet"/>
      <w:lvlText w:val="•"/>
      <w:lvlJc w:val="left"/>
      <w:pPr>
        <w:tabs>
          <w:tab w:val="num" w:pos="3600"/>
        </w:tabs>
        <w:ind w:left="3600" w:hanging="360"/>
      </w:pPr>
      <w:rPr>
        <w:rFonts w:ascii="Arial" w:hAnsi="Arial" w:hint="default"/>
      </w:rPr>
    </w:lvl>
    <w:lvl w:ilvl="5" w:tplc="EE0E42D4" w:tentative="1">
      <w:start w:val="1"/>
      <w:numFmt w:val="bullet"/>
      <w:lvlText w:val="•"/>
      <w:lvlJc w:val="left"/>
      <w:pPr>
        <w:tabs>
          <w:tab w:val="num" w:pos="4320"/>
        </w:tabs>
        <w:ind w:left="4320" w:hanging="360"/>
      </w:pPr>
      <w:rPr>
        <w:rFonts w:ascii="Arial" w:hAnsi="Arial" w:hint="default"/>
      </w:rPr>
    </w:lvl>
    <w:lvl w:ilvl="6" w:tplc="26B2DA46" w:tentative="1">
      <w:start w:val="1"/>
      <w:numFmt w:val="bullet"/>
      <w:lvlText w:val="•"/>
      <w:lvlJc w:val="left"/>
      <w:pPr>
        <w:tabs>
          <w:tab w:val="num" w:pos="5040"/>
        </w:tabs>
        <w:ind w:left="5040" w:hanging="360"/>
      </w:pPr>
      <w:rPr>
        <w:rFonts w:ascii="Arial" w:hAnsi="Arial" w:hint="default"/>
      </w:rPr>
    </w:lvl>
    <w:lvl w:ilvl="7" w:tplc="5996255A" w:tentative="1">
      <w:start w:val="1"/>
      <w:numFmt w:val="bullet"/>
      <w:lvlText w:val="•"/>
      <w:lvlJc w:val="left"/>
      <w:pPr>
        <w:tabs>
          <w:tab w:val="num" w:pos="5760"/>
        </w:tabs>
        <w:ind w:left="5760" w:hanging="360"/>
      </w:pPr>
      <w:rPr>
        <w:rFonts w:ascii="Arial" w:hAnsi="Arial" w:hint="default"/>
      </w:rPr>
    </w:lvl>
    <w:lvl w:ilvl="8" w:tplc="6F9C357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28F0D57"/>
    <w:multiLevelType w:val="multilevel"/>
    <w:tmpl w:val="C3D413F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8A02C8B"/>
    <w:multiLevelType w:val="hybridMultilevel"/>
    <w:tmpl w:val="A380EBAC"/>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A3078D"/>
    <w:multiLevelType w:val="hybridMultilevel"/>
    <w:tmpl w:val="AF1E8D0A"/>
    <w:lvl w:ilvl="0" w:tplc="6298C81A">
      <w:start w:val="1"/>
      <w:numFmt w:val="bullet"/>
      <w:lvlText w:val="•"/>
      <w:lvlJc w:val="left"/>
      <w:pPr>
        <w:tabs>
          <w:tab w:val="num" w:pos="720"/>
        </w:tabs>
        <w:ind w:left="720" w:hanging="360"/>
      </w:pPr>
      <w:rPr>
        <w:rFonts w:ascii="Arial" w:hAnsi="Arial" w:hint="default"/>
      </w:rPr>
    </w:lvl>
    <w:lvl w:ilvl="1" w:tplc="070CD89C" w:tentative="1">
      <w:start w:val="1"/>
      <w:numFmt w:val="bullet"/>
      <w:lvlText w:val="•"/>
      <w:lvlJc w:val="left"/>
      <w:pPr>
        <w:tabs>
          <w:tab w:val="num" w:pos="1440"/>
        </w:tabs>
        <w:ind w:left="1440" w:hanging="360"/>
      </w:pPr>
      <w:rPr>
        <w:rFonts w:ascii="Arial" w:hAnsi="Arial" w:hint="default"/>
      </w:rPr>
    </w:lvl>
    <w:lvl w:ilvl="2" w:tplc="577C8328" w:tentative="1">
      <w:start w:val="1"/>
      <w:numFmt w:val="bullet"/>
      <w:lvlText w:val="•"/>
      <w:lvlJc w:val="left"/>
      <w:pPr>
        <w:tabs>
          <w:tab w:val="num" w:pos="2160"/>
        </w:tabs>
        <w:ind w:left="2160" w:hanging="360"/>
      </w:pPr>
      <w:rPr>
        <w:rFonts w:ascii="Arial" w:hAnsi="Arial" w:hint="default"/>
      </w:rPr>
    </w:lvl>
    <w:lvl w:ilvl="3" w:tplc="3E76B0B4" w:tentative="1">
      <w:start w:val="1"/>
      <w:numFmt w:val="bullet"/>
      <w:lvlText w:val="•"/>
      <w:lvlJc w:val="left"/>
      <w:pPr>
        <w:tabs>
          <w:tab w:val="num" w:pos="2880"/>
        </w:tabs>
        <w:ind w:left="2880" w:hanging="360"/>
      </w:pPr>
      <w:rPr>
        <w:rFonts w:ascii="Arial" w:hAnsi="Arial" w:hint="default"/>
      </w:rPr>
    </w:lvl>
    <w:lvl w:ilvl="4" w:tplc="91CA799A" w:tentative="1">
      <w:start w:val="1"/>
      <w:numFmt w:val="bullet"/>
      <w:lvlText w:val="•"/>
      <w:lvlJc w:val="left"/>
      <w:pPr>
        <w:tabs>
          <w:tab w:val="num" w:pos="3600"/>
        </w:tabs>
        <w:ind w:left="3600" w:hanging="360"/>
      </w:pPr>
      <w:rPr>
        <w:rFonts w:ascii="Arial" w:hAnsi="Arial" w:hint="default"/>
      </w:rPr>
    </w:lvl>
    <w:lvl w:ilvl="5" w:tplc="A6BAC52E" w:tentative="1">
      <w:start w:val="1"/>
      <w:numFmt w:val="bullet"/>
      <w:lvlText w:val="•"/>
      <w:lvlJc w:val="left"/>
      <w:pPr>
        <w:tabs>
          <w:tab w:val="num" w:pos="4320"/>
        </w:tabs>
        <w:ind w:left="4320" w:hanging="360"/>
      </w:pPr>
      <w:rPr>
        <w:rFonts w:ascii="Arial" w:hAnsi="Arial" w:hint="default"/>
      </w:rPr>
    </w:lvl>
    <w:lvl w:ilvl="6" w:tplc="142EA15C" w:tentative="1">
      <w:start w:val="1"/>
      <w:numFmt w:val="bullet"/>
      <w:lvlText w:val="•"/>
      <w:lvlJc w:val="left"/>
      <w:pPr>
        <w:tabs>
          <w:tab w:val="num" w:pos="5040"/>
        </w:tabs>
        <w:ind w:left="5040" w:hanging="360"/>
      </w:pPr>
      <w:rPr>
        <w:rFonts w:ascii="Arial" w:hAnsi="Arial" w:hint="default"/>
      </w:rPr>
    </w:lvl>
    <w:lvl w:ilvl="7" w:tplc="C30C4C66" w:tentative="1">
      <w:start w:val="1"/>
      <w:numFmt w:val="bullet"/>
      <w:lvlText w:val="•"/>
      <w:lvlJc w:val="left"/>
      <w:pPr>
        <w:tabs>
          <w:tab w:val="num" w:pos="5760"/>
        </w:tabs>
        <w:ind w:left="5760" w:hanging="360"/>
      </w:pPr>
      <w:rPr>
        <w:rFonts w:ascii="Arial" w:hAnsi="Arial" w:hint="default"/>
      </w:rPr>
    </w:lvl>
    <w:lvl w:ilvl="8" w:tplc="489C0B4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47A6163"/>
    <w:multiLevelType w:val="hybridMultilevel"/>
    <w:tmpl w:val="B9D6B64A"/>
    <w:lvl w:ilvl="0" w:tplc="0401000F">
      <w:start w:val="1"/>
      <w:numFmt w:val="decimal"/>
      <w:lvlText w:val="%1."/>
      <w:lvlJc w:val="left"/>
      <w:pPr>
        <w:tabs>
          <w:tab w:val="num" w:pos="1470"/>
        </w:tabs>
        <w:ind w:left="1470" w:right="1470" w:hanging="360"/>
      </w:pPr>
    </w:lvl>
    <w:lvl w:ilvl="1" w:tplc="04010019" w:tentative="1">
      <w:start w:val="1"/>
      <w:numFmt w:val="lowerLetter"/>
      <w:lvlText w:val="%2."/>
      <w:lvlJc w:val="left"/>
      <w:pPr>
        <w:tabs>
          <w:tab w:val="num" w:pos="2190"/>
        </w:tabs>
        <w:ind w:left="2190" w:right="2190" w:hanging="360"/>
      </w:pPr>
    </w:lvl>
    <w:lvl w:ilvl="2" w:tplc="0401001B" w:tentative="1">
      <w:start w:val="1"/>
      <w:numFmt w:val="lowerRoman"/>
      <w:lvlText w:val="%3."/>
      <w:lvlJc w:val="right"/>
      <w:pPr>
        <w:tabs>
          <w:tab w:val="num" w:pos="2910"/>
        </w:tabs>
        <w:ind w:left="2910" w:right="2910" w:hanging="180"/>
      </w:pPr>
    </w:lvl>
    <w:lvl w:ilvl="3" w:tplc="0401000F" w:tentative="1">
      <w:start w:val="1"/>
      <w:numFmt w:val="decimal"/>
      <w:lvlText w:val="%4."/>
      <w:lvlJc w:val="left"/>
      <w:pPr>
        <w:tabs>
          <w:tab w:val="num" w:pos="3630"/>
        </w:tabs>
        <w:ind w:left="3630" w:right="3630" w:hanging="360"/>
      </w:pPr>
    </w:lvl>
    <w:lvl w:ilvl="4" w:tplc="04010019" w:tentative="1">
      <w:start w:val="1"/>
      <w:numFmt w:val="lowerLetter"/>
      <w:lvlText w:val="%5."/>
      <w:lvlJc w:val="left"/>
      <w:pPr>
        <w:tabs>
          <w:tab w:val="num" w:pos="4350"/>
        </w:tabs>
        <w:ind w:left="4350" w:right="4350" w:hanging="360"/>
      </w:pPr>
    </w:lvl>
    <w:lvl w:ilvl="5" w:tplc="0401001B" w:tentative="1">
      <w:start w:val="1"/>
      <w:numFmt w:val="lowerRoman"/>
      <w:lvlText w:val="%6."/>
      <w:lvlJc w:val="right"/>
      <w:pPr>
        <w:tabs>
          <w:tab w:val="num" w:pos="5070"/>
        </w:tabs>
        <w:ind w:left="5070" w:right="5070" w:hanging="180"/>
      </w:pPr>
    </w:lvl>
    <w:lvl w:ilvl="6" w:tplc="0401000F" w:tentative="1">
      <w:start w:val="1"/>
      <w:numFmt w:val="decimal"/>
      <w:lvlText w:val="%7."/>
      <w:lvlJc w:val="left"/>
      <w:pPr>
        <w:tabs>
          <w:tab w:val="num" w:pos="5790"/>
        </w:tabs>
        <w:ind w:left="5790" w:right="5790" w:hanging="360"/>
      </w:pPr>
    </w:lvl>
    <w:lvl w:ilvl="7" w:tplc="04010019" w:tentative="1">
      <w:start w:val="1"/>
      <w:numFmt w:val="lowerLetter"/>
      <w:lvlText w:val="%8."/>
      <w:lvlJc w:val="left"/>
      <w:pPr>
        <w:tabs>
          <w:tab w:val="num" w:pos="6510"/>
        </w:tabs>
        <w:ind w:left="6510" w:right="6510" w:hanging="360"/>
      </w:pPr>
    </w:lvl>
    <w:lvl w:ilvl="8" w:tplc="0401001B" w:tentative="1">
      <w:start w:val="1"/>
      <w:numFmt w:val="lowerRoman"/>
      <w:lvlText w:val="%9."/>
      <w:lvlJc w:val="right"/>
      <w:pPr>
        <w:tabs>
          <w:tab w:val="num" w:pos="7230"/>
        </w:tabs>
        <w:ind w:left="7230" w:right="7230" w:hanging="180"/>
      </w:pPr>
    </w:lvl>
  </w:abstractNum>
  <w:abstractNum w:abstractNumId="10" w15:restartNumberingAfterBreak="0">
    <w:nsid w:val="36047FE0"/>
    <w:multiLevelType w:val="multilevel"/>
    <w:tmpl w:val="18B4F04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B113D6F"/>
    <w:multiLevelType w:val="hybridMultilevel"/>
    <w:tmpl w:val="320088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E06F3D"/>
    <w:multiLevelType w:val="hybridMultilevel"/>
    <w:tmpl w:val="70587776"/>
    <w:lvl w:ilvl="0" w:tplc="BDCCE33E">
      <w:numFmt w:val="bullet"/>
      <w:lvlText w:val="-"/>
      <w:lvlJc w:val="left"/>
      <w:pPr>
        <w:tabs>
          <w:tab w:val="num" w:pos="540"/>
        </w:tabs>
        <w:ind w:left="540" w:hanging="360"/>
      </w:pPr>
      <w:rPr>
        <w:rFonts w:ascii="Times New Roman" w:eastAsia="SimSun" w:hAnsi="Times New Roman" w:cs="Times New Roman"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3" w15:restartNumberingAfterBreak="0">
    <w:nsid w:val="4CC728E8"/>
    <w:multiLevelType w:val="hybridMultilevel"/>
    <w:tmpl w:val="B6F08D44"/>
    <w:lvl w:ilvl="0" w:tplc="3B300978">
      <w:start w:val="1"/>
      <w:numFmt w:val="lowerLetter"/>
      <w:lvlText w:val="%1-"/>
      <w:lvlJc w:val="left"/>
      <w:pPr>
        <w:tabs>
          <w:tab w:val="num" w:pos="540"/>
        </w:tabs>
        <w:ind w:left="540" w:hanging="360"/>
      </w:pPr>
      <w:rPr>
        <w:rFonts w:hint="default"/>
      </w:rPr>
    </w:lvl>
    <w:lvl w:ilvl="1" w:tplc="FAA654DC">
      <w:start w:val="1"/>
      <w:numFmt w:val="lowerLetter"/>
      <w:lvlText w:val="%2)"/>
      <w:lvlJc w:val="left"/>
      <w:pPr>
        <w:tabs>
          <w:tab w:val="num" w:pos="1635"/>
        </w:tabs>
        <w:ind w:left="1635" w:hanging="735"/>
      </w:pPr>
      <w:rPr>
        <w:rFonts w:ascii="Times New Roman" w:eastAsia="Times New Roman" w:hAnsi="Times New Roman" w:cs="Times New Roman"/>
      </w:rPr>
    </w:lvl>
    <w:lvl w:ilvl="2" w:tplc="E4647124">
      <w:start w:val="1"/>
      <w:numFmt w:val="decimal"/>
      <w:lvlText w:val="%3-"/>
      <w:lvlJc w:val="left"/>
      <w:pPr>
        <w:tabs>
          <w:tab w:val="num" w:pos="2160"/>
        </w:tabs>
        <w:ind w:left="2160" w:hanging="360"/>
      </w:pPr>
      <w:rPr>
        <w:rFonts w:hint="default"/>
      </w:r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4" w15:restartNumberingAfterBreak="0">
    <w:nsid w:val="53367BAB"/>
    <w:multiLevelType w:val="hybridMultilevel"/>
    <w:tmpl w:val="5DC8247A"/>
    <w:lvl w:ilvl="0" w:tplc="9DBCDF52">
      <w:start w:val="1"/>
      <w:numFmt w:val="bullet"/>
      <w:lvlText w:val="•"/>
      <w:lvlJc w:val="left"/>
      <w:pPr>
        <w:tabs>
          <w:tab w:val="num" w:pos="720"/>
        </w:tabs>
        <w:ind w:left="720" w:hanging="360"/>
      </w:pPr>
      <w:rPr>
        <w:rFonts w:ascii="Arial" w:hAnsi="Arial" w:hint="default"/>
      </w:rPr>
    </w:lvl>
    <w:lvl w:ilvl="1" w:tplc="DA408BAA" w:tentative="1">
      <w:start w:val="1"/>
      <w:numFmt w:val="bullet"/>
      <w:lvlText w:val="•"/>
      <w:lvlJc w:val="left"/>
      <w:pPr>
        <w:tabs>
          <w:tab w:val="num" w:pos="1440"/>
        </w:tabs>
        <w:ind w:left="1440" w:hanging="360"/>
      </w:pPr>
      <w:rPr>
        <w:rFonts w:ascii="Arial" w:hAnsi="Arial" w:hint="default"/>
      </w:rPr>
    </w:lvl>
    <w:lvl w:ilvl="2" w:tplc="A21C9A14" w:tentative="1">
      <w:start w:val="1"/>
      <w:numFmt w:val="bullet"/>
      <w:lvlText w:val="•"/>
      <w:lvlJc w:val="left"/>
      <w:pPr>
        <w:tabs>
          <w:tab w:val="num" w:pos="2160"/>
        </w:tabs>
        <w:ind w:left="2160" w:hanging="360"/>
      </w:pPr>
      <w:rPr>
        <w:rFonts w:ascii="Arial" w:hAnsi="Arial" w:hint="default"/>
      </w:rPr>
    </w:lvl>
    <w:lvl w:ilvl="3" w:tplc="879E43C0" w:tentative="1">
      <w:start w:val="1"/>
      <w:numFmt w:val="bullet"/>
      <w:lvlText w:val="•"/>
      <w:lvlJc w:val="left"/>
      <w:pPr>
        <w:tabs>
          <w:tab w:val="num" w:pos="2880"/>
        </w:tabs>
        <w:ind w:left="2880" w:hanging="360"/>
      </w:pPr>
      <w:rPr>
        <w:rFonts w:ascii="Arial" w:hAnsi="Arial" w:hint="default"/>
      </w:rPr>
    </w:lvl>
    <w:lvl w:ilvl="4" w:tplc="873A51F8" w:tentative="1">
      <w:start w:val="1"/>
      <w:numFmt w:val="bullet"/>
      <w:lvlText w:val="•"/>
      <w:lvlJc w:val="left"/>
      <w:pPr>
        <w:tabs>
          <w:tab w:val="num" w:pos="3600"/>
        </w:tabs>
        <w:ind w:left="3600" w:hanging="360"/>
      </w:pPr>
      <w:rPr>
        <w:rFonts w:ascii="Arial" w:hAnsi="Arial" w:hint="default"/>
      </w:rPr>
    </w:lvl>
    <w:lvl w:ilvl="5" w:tplc="EABE1DF4" w:tentative="1">
      <w:start w:val="1"/>
      <w:numFmt w:val="bullet"/>
      <w:lvlText w:val="•"/>
      <w:lvlJc w:val="left"/>
      <w:pPr>
        <w:tabs>
          <w:tab w:val="num" w:pos="4320"/>
        </w:tabs>
        <w:ind w:left="4320" w:hanging="360"/>
      </w:pPr>
      <w:rPr>
        <w:rFonts w:ascii="Arial" w:hAnsi="Arial" w:hint="default"/>
      </w:rPr>
    </w:lvl>
    <w:lvl w:ilvl="6" w:tplc="5F1E6072" w:tentative="1">
      <w:start w:val="1"/>
      <w:numFmt w:val="bullet"/>
      <w:lvlText w:val="•"/>
      <w:lvlJc w:val="left"/>
      <w:pPr>
        <w:tabs>
          <w:tab w:val="num" w:pos="5040"/>
        </w:tabs>
        <w:ind w:left="5040" w:hanging="360"/>
      </w:pPr>
      <w:rPr>
        <w:rFonts w:ascii="Arial" w:hAnsi="Arial" w:hint="default"/>
      </w:rPr>
    </w:lvl>
    <w:lvl w:ilvl="7" w:tplc="4D981C2E" w:tentative="1">
      <w:start w:val="1"/>
      <w:numFmt w:val="bullet"/>
      <w:lvlText w:val="•"/>
      <w:lvlJc w:val="left"/>
      <w:pPr>
        <w:tabs>
          <w:tab w:val="num" w:pos="5760"/>
        </w:tabs>
        <w:ind w:left="5760" w:hanging="360"/>
      </w:pPr>
      <w:rPr>
        <w:rFonts w:ascii="Arial" w:hAnsi="Arial" w:hint="default"/>
      </w:rPr>
    </w:lvl>
    <w:lvl w:ilvl="8" w:tplc="57A845E8"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4C6655B"/>
    <w:multiLevelType w:val="hybridMultilevel"/>
    <w:tmpl w:val="8702DFE8"/>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0B60A4"/>
    <w:multiLevelType w:val="hybridMultilevel"/>
    <w:tmpl w:val="2A6E0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764ADF"/>
    <w:multiLevelType w:val="hybridMultilevel"/>
    <w:tmpl w:val="2B46A54E"/>
    <w:lvl w:ilvl="0" w:tplc="0401000F">
      <w:start w:val="1"/>
      <w:numFmt w:val="decimal"/>
      <w:lvlText w:val="%1."/>
      <w:lvlJc w:val="left"/>
      <w:pPr>
        <w:tabs>
          <w:tab w:val="num" w:pos="1288"/>
        </w:tabs>
        <w:ind w:left="1288" w:right="1288" w:hanging="360"/>
      </w:pPr>
    </w:lvl>
    <w:lvl w:ilvl="1" w:tplc="04010001">
      <w:start w:val="1"/>
      <w:numFmt w:val="bullet"/>
      <w:lvlText w:val=""/>
      <w:lvlJc w:val="left"/>
      <w:pPr>
        <w:tabs>
          <w:tab w:val="num" w:pos="2008"/>
        </w:tabs>
        <w:ind w:left="2008" w:right="2008" w:hanging="360"/>
      </w:pPr>
      <w:rPr>
        <w:rFonts w:ascii="Symbol" w:hAnsi="Symbol" w:hint="default"/>
      </w:rPr>
    </w:lvl>
    <w:lvl w:ilvl="2" w:tplc="0401000F">
      <w:start w:val="1"/>
      <w:numFmt w:val="decimal"/>
      <w:lvlText w:val="%3."/>
      <w:lvlJc w:val="left"/>
      <w:pPr>
        <w:tabs>
          <w:tab w:val="num" w:pos="2908"/>
        </w:tabs>
        <w:ind w:left="2908" w:right="2908" w:hanging="360"/>
      </w:pPr>
    </w:lvl>
    <w:lvl w:ilvl="3" w:tplc="0401000F" w:tentative="1">
      <w:start w:val="1"/>
      <w:numFmt w:val="decimal"/>
      <w:lvlText w:val="%4."/>
      <w:lvlJc w:val="left"/>
      <w:pPr>
        <w:tabs>
          <w:tab w:val="num" w:pos="3448"/>
        </w:tabs>
        <w:ind w:left="3448" w:right="3448" w:hanging="360"/>
      </w:pPr>
    </w:lvl>
    <w:lvl w:ilvl="4" w:tplc="04010019" w:tentative="1">
      <w:start w:val="1"/>
      <w:numFmt w:val="lowerLetter"/>
      <w:lvlText w:val="%5."/>
      <w:lvlJc w:val="left"/>
      <w:pPr>
        <w:tabs>
          <w:tab w:val="num" w:pos="4168"/>
        </w:tabs>
        <w:ind w:left="4168" w:right="4168" w:hanging="360"/>
      </w:pPr>
    </w:lvl>
    <w:lvl w:ilvl="5" w:tplc="0401001B" w:tentative="1">
      <w:start w:val="1"/>
      <w:numFmt w:val="lowerRoman"/>
      <w:lvlText w:val="%6."/>
      <w:lvlJc w:val="right"/>
      <w:pPr>
        <w:tabs>
          <w:tab w:val="num" w:pos="4888"/>
        </w:tabs>
        <w:ind w:left="4888" w:right="4888" w:hanging="180"/>
      </w:pPr>
    </w:lvl>
    <w:lvl w:ilvl="6" w:tplc="0401000F" w:tentative="1">
      <w:start w:val="1"/>
      <w:numFmt w:val="decimal"/>
      <w:lvlText w:val="%7."/>
      <w:lvlJc w:val="left"/>
      <w:pPr>
        <w:tabs>
          <w:tab w:val="num" w:pos="5608"/>
        </w:tabs>
        <w:ind w:left="5608" w:right="5608" w:hanging="360"/>
      </w:pPr>
    </w:lvl>
    <w:lvl w:ilvl="7" w:tplc="04010019" w:tentative="1">
      <w:start w:val="1"/>
      <w:numFmt w:val="lowerLetter"/>
      <w:lvlText w:val="%8."/>
      <w:lvlJc w:val="left"/>
      <w:pPr>
        <w:tabs>
          <w:tab w:val="num" w:pos="6328"/>
        </w:tabs>
        <w:ind w:left="6328" w:right="6328" w:hanging="360"/>
      </w:pPr>
    </w:lvl>
    <w:lvl w:ilvl="8" w:tplc="0401001B" w:tentative="1">
      <w:start w:val="1"/>
      <w:numFmt w:val="lowerRoman"/>
      <w:lvlText w:val="%9."/>
      <w:lvlJc w:val="right"/>
      <w:pPr>
        <w:tabs>
          <w:tab w:val="num" w:pos="7048"/>
        </w:tabs>
        <w:ind w:left="7048" w:right="7048" w:hanging="180"/>
      </w:pPr>
    </w:lvl>
  </w:abstractNum>
  <w:abstractNum w:abstractNumId="18" w15:restartNumberingAfterBreak="0">
    <w:nsid w:val="703E5D59"/>
    <w:multiLevelType w:val="hybridMultilevel"/>
    <w:tmpl w:val="54886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97622F"/>
    <w:multiLevelType w:val="hybridMultilevel"/>
    <w:tmpl w:val="3640C5FE"/>
    <w:lvl w:ilvl="0" w:tplc="04010001">
      <w:start w:val="1"/>
      <w:numFmt w:val="bullet"/>
      <w:lvlText w:val=""/>
      <w:lvlJc w:val="left"/>
      <w:pPr>
        <w:tabs>
          <w:tab w:val="num" w:pos="1180"/>
        </w:tabs>
        <w:ind w:left="1180" w:right="1180" w:hanging="360"/>
      </w:pPr>
      <w:rPr>
        <w:rFonts w:ascii="Symbol" w:hAnsi="Symbol" w:hint="default"/>
      </w:rPr>
    </w:lvl>
    <w:lvl w:ilvl="1" w:tplc="1BF6EF20">
      <w:start w:val="1"/>
      <w:numFmt w:val="bullet"/>
      <w:lvlText w:val=""/>
      <w:lvlJc w:val="left"/>
      <w:pPr>
        <w:tabs>
          <w:tab w:val="num" w:pos="1900"/>
        </w:tabs>
        <w:ind w:left="1900" w:right="1900" w:hanging="360"/>
      </w:pPr>
      <w:rPr>
        <w:rFonts w:ascii="Symbol" w:hAnsi="Symbol" w:hint="default"/>
        <w:color w:val="auto"/>
      </w:rPr>
    </w:lvl>
    <w:lvl w:ilvl="2" w:tplc="04010005" w:tentative="1">
      <w:start w:val="1"/>
      <w:numFmt w:val="bullet"/>
      <w:lvlText w:val=""/>
      <w:lvlJc w:val="left"/>
      <w:pPr>
        <w:tabs>
          <w:tab w:val="num" w:pos="2620"/>
        </w:tabs>
        <w:ind w:left="2620" w:right="2620" w:hanging="360"/>
      </w:pPr>
      <w:rPr>
        <w:rFonts w:ascii="Wingdings" w:hAnsi="Wingdings" w:hint="default"/>
      </w:rPr>
    </w:lvl>
    <w:lvl w:ilvl="3" w:tplc="04010001" w:tentative="1">
      <w:start w:val="1"/>
      <w:numFmt w:val="bullet"/>
      <w:lvlText w:val=""/>
      <w:lvlJc w:val="left"/>
      <w:pPr>
        <w:tabs>
          <w:tab w:val="num" w:pos="3340"/>
        </w:tabs>
        <w:ind w:left="3340" w:right="3340" w:hanging="360"/>
      </w:pPr>
      <w:rPr>
        <w:rFonts w:ascii="Symbol" w:hAnsi="Symbol" w:hint="default"/>
      </w:rPr>
    </w:lvl>
    <w:lvl w:ilvl="4" w:tplc="04010003" w:tentative="1">
      <w:start w:val="1"/>
      <w:numFmt w:val="bullet"/>
      <w:lvlText w:val="o"/>
      <w:lvlJc w:val="left"/>
      <w:pPr>
        <w:tabs>
          <w:tab w:val="num" w:pos="4060"/>
        </w:tabs>
        <w:ind w:left="4060" w:right="4060" w:hanging="360"/>
      </w:pPr>
      <w:rPr>
        <w:rFonts w:ascii="Courier New" w:hAnsi="Courier New" w:hint="default"/>
      </w:rPr>
    </w:lvl>
    <w:lvl w:ilvl="5" w:tplc="04010005" w:tentative="1">
      <w:start w:val="1"/>
      <w:numFmt w:val="bullet"/>
      <w:lvlText w:val=""/>
      <w:lvlJc w:val="left"/>
      <w:pPr>
        <w:tabs>
          <w:tab w:val="num" w:pos="4780"/>
        </w:tabs>
        <w:ind w:left="4780" w:right="4780" w:hanging="360"/>
      </w:pPr>
      <w:rPr>
        <w:rFonts w:ascii="Wingdings" w:hAnsi="Wingdings" w:hint="default"/>
      </w:rPr>
    </w:lvl>
    <w:lvl w:ilvl="6" w:tplc="04010001" w:tentative="1">
      <w:start w:val="1"/>
      <w:numFmt w:val="bullet"/>
      <w:lvlText w:val=""/>
      <w:lvlJc w:val="left"/>
      <w:pPr>
        <w:tabs>
          <w:tab w:val="num" w:pos="5500"/>
        </w:tabs>
        <w:ind w:left="5500" w:right="5500" w:hanging="360"/>
      </w:pPr>
      <w:rPr>
        <w:rFonts w:ascii="Symbol" w:hAnsi="Symbol" w:hint="default"/>
      </w:rPr>
    </w:lvl>
    <w:lvl w:ilvl="7" w:tplc="04010003" w:tentative="1">
      <w:start w:val="1"/>
      <w:numFmt w:val="bullet"/>
      <w:lvlText w:val="o"/>
      <w:lvlJc w:val="left"/>
      <w:pPr>
        <w:tabs>
          <w:tab w:val="num" w:pos="6220"/>
        </w:tabs>
        <w:ind w:left="6220" w:right="6220" w:hanging="360"/>
      </w:pPr>
      <w:rPr>
        <w:rFonts w:ascii="Courier New" w:hAnsi="Courier New" w:hint="default"/>
      </w:rPr>
    </w:lvl>
    <w:lvl w:ilvl="8" w:tplc="04010005" w:tentative="1">
      <w:start w:val="1"/>
      <w:numFmt w:val="bullet"/>
      <w:lvlText w:val=""/>
      <w:lvlJc w:val="left"/>
      <w:pPr>
        <w:tabs>
          <w:tab w:val="num" w:pos="6940"/>
        </w:tabs>
        <w:ind w:left="6940" w:right="6940" w:hanging="360"/>
      </w:pPr>
      <w:rPr>
        <w:rFonts w:ascii="Wingdings" w:hAnsi="Wingdings" w:hint="default"/>
      </w:rPr>
    </w:lvl>
  </w:abstractNum>
  <w:abstractNum w:abstractNumId="20" w15:restartNumberingAfterBreak="0">
    <w:nsid w:val="79FF6C62"/>
    <w:multiLevelType w:val="hybridMultilevel"/>
    <w:tmpl w:val="8D600A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F944CA"/>
    <w:multiLevelType w:val="hybridMultilevel"/>
    <w:tmpl w:val="EC12112A"/>
    <w:lvl w:ilvl="0" w:tplc="04090005">
      <w:start w:val="1"/>
      <w:numFmt w:val="bullet"/>
      <w:lvlText w:val=""/>
      <w:lvlJc w:val="left"/>
      <w:pPr>
        <w:tabs>
          <w:tab w:val="num" w:pos="1004"/>
        </w:tabs>
        <w:ind w:left="1004" w:hanging="360"/>
      </w:pPr>
      <w:rPr>
        <w:rFonts w:ascii="Wingdings" w:hAnsi="Wingdings"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num w:numId="1">
    <w:abstractNumId w:val="11"/>
  </w:num>
  <w:num w:numId="2">
    <w:abstractNumId w:val="16"/>
  </w:num>
  <w:num w:numId="3">
    <w:abstractNumId w:val="18"/>
  </w:num>
  <w:num w:numId="4">
    <w:abstractNumId w:val="14"/>
  </w:num>
  <w:num w:numId="5">
    <w:abstractNumId w:val="2"/>
  </w:num>
  <w:num w:numId="6">
    <w:abstractNumId w:val="0"/>
  </w:num>
  <w:num w:numId="7">
    <w:abstractNumId w:val="1"/>
  </w:num>
  <w:num w:numId="8">
    <w:abstractNumId w:val="5"/>
  </w:num>
  <w:num w:numId="9">
    <w:abstractNumId w:val="8"/>
  </w:num>
  <w:num w:numId="10">
    <w:abstractNumId w:val="12"/>
  </w:num>
  <w:num w:numId="11">
    <w:abstractNumId w:val="13"/>
  </w:num>
  <w:num w:numId="12">
    <w:abstractNumId w:val="21"/>
  </w:num>
  <w:num w:numId="13">
    <w:abstractNumId w:val="15"/>
  </w:num>
  <w:num w:numId="14">
    <w:abstractNumId w:val="7"/>
  </w:num>
  <w:num w:numId="15">
    <w:abstractNumId w:val="3"/>
  </w:num>
  <w:num w:numId="16">
    <w:abstractNumId w:val="4"/>
  </w:num>
  <w:num w:numId="17">
    <w:abstractNumId w:val="19"/>
  </w:num>
  <w:num w:numId="18">
    <w:abstractNumId w:val="9"/>
  </w:num>
  <w:num w:numId="19">
    <w:abstractNumId w:val="17"/>
  </w:num>
  <w:num w:numId="20">
    <w:abstractNumId w:val="10"/>
  </w:num>
  <w:num w:numId="21">
    <w:abstractNumId w:val="6"/>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794"/>
    <w:rsid w:val="000041B3"/>
    <w:rsid w:val="000108AF"/>
    <w:rsid w:val="0001228E"/>
    <w:rsid w:val="00035940"/>
    <w:rsid w:val="000567AD"/>
    <w:rsid w:val="00064B78"/>
    <w:rsid w:val="00071A9E"/>
    <w:rsid w:val="00071CC8"/>
    <w:rsid w:val="00077E0D"/>
    <w:rsid w:val="000840E4"/>
    <w:rsid w:val="000D3EA9"/>
    <w:rsid w:val="000D6BD4"/>
    <w:rsid w:val="00150F97"/>
    <w:rsid w:val="00171294"/>
    <w:rsid w:val="001978B8"/>
    <w:rsid w:val="001B1808"/>
    <w:rsid w:val="001B1E13"/>
    <w:rsid w:val="001C50DE"/>
    <w:rsid w:val="001E3BF9"/>
    <w:rsid w:val="00207958"/>
    <w:rsid w:val="00213817"/>
    <w:rsid w:val="002268AA"/>
    <w:rsid w:val="00245167"/>
    <w:rsid w:val="00247A0E"/>
    <w:rsid w:val="0025349D"/>
    <w:rsid w:val="00260794"/>
    <w:rsid w:val="0029334C"/>
    <w:rsid w:val="002A163C"/>
    <w:rsid w:val="002D78A2"/>
    <w:rsid w:val="00365E4B"/>
    <w:rsid w:val="00375B4B"/>
    <w:rsid w:val="00385B03"/>
    <w:rsid w:val="003A240D"/>
    <w:rsid w:val="003A77C1"/>
    <w:rsid w:val="003D5369"/>
    <w:rsid w:val="003E7F84"/>
    <w:rsid w:val="0041793E"/>
    <w:rsid w:val="00440DA2"/>
    <w:rsid w:val="00443029"/>
    <w:rsid w:val="004442E4"/>
    <w:rsid w:val="0047227B"/>
    <w:rsid w:val="004730E8"/>
    <w:rsid w:val="00485A35"/>
    <w:rsid w:val="0049375F"/>
    <w:rsid w:val="0049623B"/>
    <w:rsid w:val="004B561C"/>
    <w:rsid w:val="004D0220"/>
    <w:rsid w:val="004E2F72"/>
    <w:rsid w:val="00504FA9"/>
    <w:rsid w:val="005055D8"/>
    <w:rsid w:val="0050739A"/>
    <w:rsid w:val="005161B8"/>
    <w:rsid w:val="005276F7"/>
    <w:rsid w:val="005348E4"/>
    <w:rsid w:val="00537465"/>
    <w:rsid w:val="00551EED"/>
    <w:rsid w:val="0056362D"/>
    <w:rsid w:val="00567066"/>
    <w:rsid w:val="005A7A85"/>
    <w:rsid w:val="005B03AA"/>
    <w:rsid w:val="005B2C14"/>
    <w:rsid w:val="005C4203"/>
    <w:rsid w:val="005F1F7D"/>
    <w:rsid w:val="005F27A3"/>
    <w:rsid w:val="00605368"/>
    <w:rsid w:val="0061211D"/>
    <w:rsid w:val="006554E2"/>
    <w:rsid w:val="0067466D"/>
    <w:rsid w:val="006909E8"/>
    <w:rsid w:val="006C72D3"/>
    <w:rsid w:val="006C77EF"/>
    <w:rsid w:val="006D0973"/>
    <w:rsid w:val="007157E7"/>
    <w:rsid w:val="00732A13"/>
    <w:rsid w:val="00747028"/>
    <w:rsid w:val="00760BD3"/>
    <w:rsid w:val="00782B1F"/>
    <w:rsid w:val="00791BF9"/>
    <w:rsid w:val="007A1132"/>
    <w:rsid w:val="007A5F4D"/>
    <w:rsid w:val="007A7E9A"/>
    <w:rsid w:val="007C6579"/>
    <w:rsid w:val="007D4057"/>
    <w:rsid w:val="0081050E"/>
    <w:rsid w:val="008128AB"/>
    <w:rsid w:val="0089109C"/>
    <w:rsid w:val="008955F7"/>
    <w:rsid w:val="008A560D"/>
    <w:rsid w:val="008A584B"/>
    <w:rsid w:val="008A6ED9"/>
    <w:rsid w:val="008A767B"/>
    <w:rsid w:val="008B3079"/>
    <w:rsid w:val="008B4D52"/>
    <w:rsid w:val="008D111A"/>
    <w:rsid w:val="008E2689"/>
    <w:rsid w:val="008E2BAC"/>
    <w:rsid w:val="008F76E8"/>
    <w:rsid w:val="00912764"/>
    <w:rsid w:val="009602E7"/>
    <w:rsid w:val="009611F0"/>
    <w:rsid w:val="009666D4"/>
    <w:rsid w:val="00975214"/>
    <w:rsid w:val="00980E22"/>
    <w:rsid w:val="009822FF"/>
    <w:rsid w:val="00996620"/>
    <w:rsid w:val="009C0D78"/>
    <w:rsid w:val="009D77BD"/>
    <w:rsid w:val="00A0107C"/>
    <w:rsid w:val="00A07777"/>
    <w:rsid w:val="00A40DE2"/>
    <w:rsid w:val="00A531A3"/>
    <w:rsid w:val="00AA2D62"/>
    <w:rsid w:val="00AA40FD"/>
    <w:rsid w:val="00AB2ED6"/>
    <w:rsid w:val="00AC0A0D"/>
    <w:rsid w:val="00AF7F3A"/>
    <w:rsid w:val="00B134D3"/>
    <w:rsid w:val="00B31A4C"/>
    <w:rsid w:val="00B55BB2"/>
    <w:rsid w:val="00B63D3D"/>
    <w:rsid w:val="00B64DEB"/>
    <w:rsid w:val="00BD5DD6"/>
    <w:rsid w:val="00C079B1"/>
    <w:rsid w:val="00C90367"/>
    <w:rsid w:val="00CA0086"/>
    <w:rsid w:val="00CA1568"/>
    <w:rsid w:val="00CB6F2F"/>
    <w:rsid w:val="00CE753E"/>
    <w:rsid w:val="00CF0DCE"/>
    <w:rsid w:val="00D06EFB"/>
    <w:rsid w:val="00D14098"/>
    <w:rsid w:val="00D52B78"/>
    <w:rsid w:val="00D53E88"/>
    <w:rsid w:val="00D70AE2"/>
    <w:rsid w:val="00D928D5"/>
    <w:rsid w:val="00DA2246"/>
    <w:rsid w:val="00DA2FC9"/>
    <w:rsid w:val="00DB7003"/>
    <w:rsid w:val="00DC1D01"/>
    <w:rsid w:val="00DF357D"/>
    <w:rsid w:val="00E10A94"/>
    <w:rsid w:val="00E34175"/>
    <w:rsid w:val="00E97655"/>
    <w:rsid w:val="00EA5BFB"/>
    <w:rsid w:val="00EB2A58"/>
    <w:rsid w:val="00EC2955"/>
    <w:rsid w:val="00EF42E0"/>
    <w:rsid w:val="00F17483"/>
    <w:rsid w:val="00F53B3F"/>
    <w:rsid w:val="00F554F1"/>
    <w:rsid w:val="00F55C0A"/>
    <w:rsid w:val="00F5718A"/>
    <w:rsid w:val="00F7299C"/>
    <w:rsid w:val="00F90B89"/>
    <w:rsid w:val="00FA3732"/>
    <w:rsid w:val="00FD22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06FD8"/>
  <w15:chartTrackingRefBased/>
  <w15:docId w15:val="{0CF46FFA-D5A3-4D07-A853-07E75D887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521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semiHidden/>
    <w:unhideWhenUsed/>
    <w:rsid w:val="001C50DE"/>
    <w:pPr>
      <w:spacing w:after="120"/>
    </w:pPr>
    <w:rPr>
      <w:sz w:val="16"/>
      <w:szCs w:val="16"/>
    </w:rPr>
  </w:style>
  <w:style w:type="character" w:customStyle="1" w:styleId="BodyText3Char">
    <w:name w:val="Body Text 3 Char"/>
    <w:basedOn w:val="DefaultParagraphFont"/>
    <w:link w:val="BodyText3"/>
    <w:uiPriority w:val="99"/>
    <w:semiHidden/>
    <w:rsid w:val="001C50DE"/>
    <w:rPr>
      <w:sz w:val="16"/>
      <w:szCs w:val="16"/>
    </w:rPr>
  </w:style>
  <w:style w:type="paragraph" w:styleId="BalloonText">
    <w:name w:val="Balloon Text"/>
    <w:basedOn w:val="Normal"/>
    <w:link w:val="BalloonTextChar"/>
    <w:uiPriority w:val="99"/>
    <w:semiHidden/>
    <w:unhideWhenUsed/>
    <w:rsid w:val="001C50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50DE"/>
    <w:rPr>
      <w:rFonts w:ascii="Segoe UI" w:hAnsi="Segoe UI" w:cs="Segoe UI"/>
      <w:sz w:val="18"/>
      <w:szCs w:val="18"/>
    </w:rPr>
  </w:style>
  <w:style w:type="paragraph" w:styleId="BodyTextIndent">
    <w:name w:val="Body Text Indent"/>
    <w:basedOn w:val="Normal"/>
    <w:link w:val="BodyTextIndentChar"/>
    <w:rsid w:val="00DF357D"/>
    <w:pPr>
      <w:bidi w:val="0"/>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DF357D"/>
    <w:rPr>
      <w:rFonts w:ascii="Times New Roman" w:eastAsia="Times New Roman" w:hAnsi="Times New Roman" w:cs="Times New Roman"/>
      <w:sz w:val="24"/>
      <w:szCs w:val="24"/>
    </w:rPr>
  </w:style>
  <w:style w:type="table" w:styleId="TableGrid">
    <w:name w:val="Table Grid"/>
    <w:basedOn w:val="TableNormal"/>
    <w:uiPriority w:val="59"/>
    <w:rsid w:val="006909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7A113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77BD"/>
    <w:rPr>
      <w:color w:val="0000FF" w:themeColor="hyperlink"/>
      <w:u w:val="single"/>
    </w:rPr>
  </w:style>
  <w:style w:type="character" w:styleId="UnresolvedMention">
    <w:name w:val="Unresolved Mention"/>
    <w:basedOn w:val="DefaultParagraphFont"/>
    <w:uiPriority w:val="99"/>
    <w:semiHidden/>
    <w:unhideWhenUsed/>
    <w:rsid w:val="009D77BD"/>
    <w:rPr>
      <w:color w:val="605E5C"/>
      <w:shd w:val="clear" w:color="auto" w:fill="E1DFDD"/>
    </w:rPr>
  </w:style>
  <w:style w:type="paragraph" w:styleId="ListParagraph">
    <w:name w:val="List Paragraph"/>
    <w:basedOn w:val="Normal"/>
    <w:uiPriority w:val="34"/>
    <w:qFormat/>
    <w:rsid w:val="00A077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59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016/j.neuron.2010.02.01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x.doi.org/10.4236/health.2015.78110" TargetMode="External"/><Relationship Id="rId12" Type="http://schemas.openxmlformats.org/officeDocument/2006/relationships/hyperlink" Target="http://www.scielo.br/scielo.php?script=sci_arttext&amp;pid=S1808-8694201500040040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cirp.org/journal/health" TargetMode="External"/><Relationship Id="rId11" Type="http://schemas.openxmlformats.org/officeDocument/2006/relationships/hyperlink" Target="http://dx.doi.org/10.3766/jaaa.15.7.6" TargetMode="External"/><Relationship Id="rId5" Type="http://schemas.openxmlformats.org/officeDocument/2006/relationships/image" Target="media/image1.png"/><Relationship Id="rId10" Type="http://schemas.openxmlformats.org/officeDocument/2006/relationships/hyperlink" Target="http://dx.doi.org/10.1155/2012/818927" TargetMode="External"/><Relationship Id="rId4" Type="http://schemas.openxmlformats.org/officeDocument/2006/relationships/webSettings" Target="webSettings.xml"/><Relationship Id="rId9" Type="http://schemas.openxmlformats.org/officeDocument/2006/relationships/hyperlink" Target="http://dx.doi.org/10.1055/s-0033-136352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3002</TotalTime>
  <Pages>19</Pages>
  <Words>5379</Words>
  <Characters>30665</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65</cp:revision>
  <dcterms:created xsi:type="dcterms:W3CDTF">2019-05-19T21:09:00Z</dcterms:created>
  <dcterms:modified xsi:type="dcterms:W3CDTF">2019-09-14T16:15:00Z</dcterms:modified>
</cp:coreProperties>
</file>