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FD7" w:rsidRPr="00334FD7" w:rsidRDefault="00334FD7" w:rsidP="00334FD7">
      <w:pPr>
        <w:autoSpaceDE w:val="0"/>
        <w:autoSpaceDN w:val="0"/>
        <w:adjustRightInd w:val="0"/>
        <w:spacing w:after="120" w:line="312" w:lineRule="auto"/>
        <w:jc w:val="center"/>
        <w:rPr>
          <w:rFonts w:ascii="Arial Narrow" w:hAnsi="Arial Narrow" w:cs="Arial"/>
          <w:sz w:val="40"/>
          <w:szCs w:val="40"/>
        </w:rPr>
      </w:pPr>
      <w:r w:rsidRPr="00334FD7">
        <w:rPr>
          <w:rFonts w:ascii="Arial Narrow" w:hAnsi="Arial Narrow" w:cs="Arial"/>
          <w:sz w:val="40"/>
          <w:szCs w:val="40"/>
        </w:rPr>
        <w:t xml:space="preserve">Energy storage materials for </w:t>
      </w:r>
      <w:proofErr w:type="spellStart"/>
      <w:r w:rsidRPr="00334FD7">
        <w:rPr>
          <w:rFonts w:ascii="Arial Narrow" w:hAnsi="Arial Narrow" w:cs="Arial"/>
          <w:sz w:val="40"/>
          <w:szCs w:val="40"/>
        </w:rPr>
        <w:t>supercapacitor</w:t>
      </w:r>
      <w:proofErr w:type="spellEnd"/>
      <w:r w:rsidRPr="00334FD7">
        <w:rPr>
          <w:rFonts w:ascii="Arial Narrow" w:hAnsi="Arial Narrow" w:cs="Arial"/>
          <w:sz w:val="40"/>
          <w:szCs w:val="40"/>
        </w:rPr>
        <w:t xml:space="preserve"> applications</w:t>
      </w:r>
    </w:p>
    <w:p w:rsidR="00334FD7" w:rsidRDefault="00334FD7" w:rsidP="00334FD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S.Selladurai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P.Saranya</w:t>
      </w:r>
      <w:proofErr w:type="spellEnd"/>
    </w:p>
    <w:p w:rsidR="00334FD7" w:rsidRDefault="00334FD7" w:rsidP="00334FD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Department of Physics, Anna University, Chennai-25, India</w:t>
      </w:r>
    </w:p>
    <w:p w:rsidR="00334FD7" w:rsidRDefault="00334FD7" w:rsidP="00334FD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334FD7" w:rsidRDefault="00334FD7" w:rsidP="00334FD7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5CAB">
        <w:rPr>
          <w:rFonts w:ascii="Times New Roman" w:hAnsi="Times New Roman" w:cs="Times New Roman"/>
          <w:sz w:val="28"/>
          <w:szCs w:val="28"/>
        </w:rPr>
        <w:t>Energy has become primary focus for modernistic applications such as electronic gadgets, hybrid electric ve</w:t>
      </w:r>
      <w:r>
        <w:rPr>
          <w:rFonts w:ascii="Times New Roman" w:hAnsi="Times New Roman" w:cs="Times New Roman"/>
          <w:sz w:val="28"/>
          <w:szCs w:val="28"/>
        </w:rPr>
        <w:t>hicles and instant switches</w:t>
      </w:r>
      <w:r w:rsidRPr="00D75CAB">
        <w:rPr>
          <w:rFonts w:ascii="Times New Roman" w:hAnsi="Times New Roman" w:cs="Times New Roman"/>
          <w:sz w:val="28"/>
          <w:szCs w:val="28"/>
        </w:rPr>
        <w:t>. Efficient energy storage devices are more important for the developing world</w:t>
      </w:r>
      <w:r>
        <w:rPr>
          <w:rFonts w:ascii="Times New Roman" w:hAnsi="Times New Roman" w:cs="Times New Roman"/>
          <w:sz w:val="28"/>
          <w:szCs w:val="28"/>
        </w:rPr>
        <w:t xml:space="preserve"> to overcome </w:t>
      </w:r>
      <w:r w:rsidRPr="007F1D5A">
        <w:rPr>
          <w:rFonts w:ascii="Times New Roman" w:hAnsi="Times New Roman" w:cs="Times New Roman"/>
          <w:b/>
          <w:sz w:val="28"/>
          <w:szCs w:val="28"/>
        </w:rPr>
        <w:t>energy shortage</w:t>
      </w:r>
      <w:r w:rsidRPr="00D75C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F1D5A">
        <w:rPr>
          <w:rFonts w:ascii="Times New Roman" w:hAnsi="Times New Roman" w:cs="Times New Roman"/>
          <w:b/>
          <w:sz w:val="28"/>
          <w:szCs w:val="28"/>
        </w:rPr>
        <w:t>Supercapacitors</w:t>
      </w:r>
      <w:proofErr w:type="spellEnd"/>
      <w:r w:rsidRPr="007F1D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CAB">
        <w:rPr>
          <w:rFonts w:ascii="Times New Roman" w:hAnsi="Times New Roman" w:cs="Times New Roman"/>
          <w:sz w:val="28"/>
          <w:szCs w:val="28"/>
        </w:rPr>
        <w:t xml:space="preserve">has placed high attraction for electronic applications than batteries. Compared to batteries,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supercapacitors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has high power density, long cycle life, it experience no memory, charging circuit is simple and improving energy density than conventional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capacitors.Supercapacitors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electrode materials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synthesised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using metal oxides and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material provides excellent specific capacitance than carbon based materials.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is an outstanding electrode material for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supercapacitors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owing to its high electrical conductivity</w:t>
      </w:r>
      <w:r>
        <w:rPr>
          <w:rFonts w:ascii="Times New Roman" w:hAnsi="Times New Roman" w:cs="Times New Roman"/>
          <w:sz w:val="28"/>
          <w:szCs w:val="28"/>
        </w:rPr>
        <w:t>, high surface area</w:t>
      </w:r>
      <w:r w:rsidRPr="00D75CAB">
        <w:rPr>
          <w:rFonts w:ascii="Times New Roman" w:hAnsi="Times New Roman" w:cs="Times New Roman"/>
          <w:sz w:val="28"/>
          <w:szCs w:val="28"/>
        </w:rPr>
        <w:t xml:space="preserve"> and fast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redox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reactions. Metal oxides chemically integrated with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yields double the times of specific capacitance compared to metal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oxides.</w:t>
      </w:r>
      <w:r>
        <w:rPr>
          <w:rFonts w:ascii="Times New Roman" w:hAnsi="Times New Roman" w:cs="Times New Roman"/>
          <w:sz w:val="28"/>
          <w:szCs w:val="28"/>
        </w:rPr>
        <w:t>Current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research is to overcome the lack of energy density in </w:t>
      </w:r>
      <w:proofErr w:type="spellStart"/>
      <w:r>
        <w:rPr>
          <w:rFonts w:ascii="Times New Roman" w:hAnsi="Times New Roman" w:cs="Times New Roman"/>
          <w:sz w:val="28"/>
          <w:szCs w:val="28"/>
        </w:rPr>
        <w:t>supercapacitors.Based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on the literature the electrochemical performance of binary metal oxides is higher than monometallic oxides. When two metal oxides conjoined to form </w:t>
      </w:r>
      <w:proofErr w:type="spellStart"/>
      <w:r>
        <w:rPr>
          <w:rFonts w:ascii="Times New Roman" w:hAnsi="Times New Roman" w:cs="Times New Roman"/>
          <w:sz w:val="28"/>
          <w:szCs w:val="28"/>
        </w:rPr>
        <w:t>spinel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structure or composite, its specific capacitance enhances due to richer </w:t>
      </w:r>
      <w:proofErr w:type="spellStart"/>
      <w:r>
        <w:rPr>
          <w:rFonts w:ascii="Times New Roman" w:hAnsi="Times New Roman" w:cs="Times New Roman"/>
          <w:sz w:val="28"/>
          <w:szCs w:val="28"/>
        </w:rPr>
        <w:t>redox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activity from two different metal ion species. </w:t>
      </w:r>
      <w:r w:rsidRPr="00D75CAB">
        <w:rPr>
          <w:rFonts w:ascii="Times New Roman" w:hAnsi="Times New Roman" w:cs="Times New Roman"/>
          <w:sz w:val="28"/>
          <w:szCs w:val="28"/>
        </w:rPr>
        <w:t xml:space="preserve">Our group has worked on </w:t>
      </w:r>
      <w:r>
        <w:rPr>
          <w:rFonts w:ascii="Times New Roman" w:hAnsi="Times New Roman" w:cs="Times New Roman"/>
          <w:sz w:val="28"/>
          <w:szCs w:val="28"/>
        </w:rPr>
        <w:t xml:space="preserve">various </w:t>
      </w:r>
      <w:r w:rsidRPr="00D75CAB">
        <w:rPr>
          <w:rFonts w:ascii="Times New Roman" w:hAnsi="Times New Roman" w:cs="Times New Roman"/>
          <w:sz w:val="28"/>
          <w:szCs w:val="28"/>
        </w:rPr>
        <w:t xml:space="preserve">metal oxides such as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NiO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>, CeO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sz w:val="28"/>
          <w:szCs w:val="28"/>
        </w:rPr>
        <w:t>, NiO-CeO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sz w:val="28"/>
          <w:szCs w:val="28"/>
        </w:rPr>
        <w:t xml:space="preserve"> composite,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ZnO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>, Co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75CAB">
        <w:rPr>
          <w:rFonts w:ascii="Times New Roman" w:hAnsi="Times New Roman" w:cs="Times New Roman"/>
          <w:sz w:val="28"/>
          <w:szCs w:val="28"/>
        </w:rPr>
        <w:t>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sz w:val="28"/>
          <w:szCs w:val="28"/>
        </w:rPr>
        <w:t xml:space="preserve">, </w:t>
      </w:r>
      <w:r w:rsidRPr="00D75CAB">
        <w:rPr>
          <w:rFonts w:ascii="Times New Roman" w:hAnsi="Times New Roman" w:cs="Times New Roman"/>
          <w:bCs/>
          <w:sz w:val="28"/>
          <w:szCs w:val="28"/>
        </w:rPr>
        <w:t>NiCo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bCs/>
          <w:sz w:val="28"/>
          <w:szCs w:val="28"/>
        </w:rPr>
        <w:t xml:space="preserve">, </w:t>
      </w:r>
      <w:r w:rsidRPr="00D75CAB">
        <w:rPr>
          <w:rFonts w:ascii="Times New Roman" w:hAnsi="Times New Roman" w:cs="Times New Roman"/>
          <w:bCs/>
          <w:sz w:val="28"/>
          <w:szCs w:val="28"/>
        </w:rPr>
        <w:t>MnCo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>, CoMoO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5CAB">
        <w:rPr>
          <w:rFonts w:ascii="Times New Roman" w:hAnsi="Times New Roman" w:cs="Times New Roman"/>
          <w:bCs/>
          <w:sz w:val="28"/>
          <w:szCs w:val="28"/>
        </w:rPr>
        <w:t>Mn</w:t>
      </w:r>
      <w:proofErr w:type="spellEnd"/>
      <w:r w:rsidRPr="00D75CAB">
        <w:rPr>
          <w:rFonts w:ascii="Times New Roman" w:hAnsi="Times New Roman" w:cs="Times New Roman"/>
          <w:bCs/>
          <w:sz w:val="28"/>
          <w:szCs w:val="28"/>
        </w:rPr>
        <w:t xml:space="preserve"> doped cobalt oxide, ZnMn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D75CAB">
        <w:rPr>
          <w:rFonts w:ascii="Times New Roman" w:hAnsi="Times New Roman" w:cs="Times New Roman"/>
          <w:bCs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bCs/>
          <w:sz w:val="28"/>
          <w:szCs w:val="28"/>
        </w:rPr>
        <w:t xml:space="preserve"> incorporated metal oxides such as </w:t>
      </w:r>
      <w:r w:rsidRPr="00D75CAB">
        <w:rPr>
          <w:rFonts w:ascii="Times New Roman" w:hAnsi="Times New Roman" w:cs="Times New Roman"/>
          <w:sz w:val="28"/>
          <w:szCs w:val="28"/>
        </w:rPr>
        <w:t>Co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75CAB">
        <w:rPr>
          <w:rFonts w:ascii="Times New Roman" w:hAnsi="Times New Roman" w:cs="Times New Roman"/>
          <w:sz w:val="28"/>
          <w:szCs w:val="28"/>
        </w:rPr>
        <w:t>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sz w:val="28"/>
          <w:szCs w:val="28"/>
        </w:rPr>
        <w:t xml:space="preserve">– GNS, </w:t>
      </w:r>
      <w:r w:rsidRPr="00D75CAB">
        <w:rPr>
          <w:rFonts w:ascii="Times New Roman" w:hAnsi="Times New Roman" w:cs="Times New Roman"/>
          <w:bCs/>
          <w:sz w:val="28"/>
          <w:szCs w:val="28"/>
        </w:rPr>
        <w:t>ZnMn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D75CAB">
        <w:rPr>
          <w:rFonts w:ascii="Times New Roman" w:hAnsi="Times New Roman" w:cs="Times New Roman"/>
          <w:bCs/>
          <w:sz w:val="28"/>
          <w:szCs w:val="28"/>
        </w:rPr>
        <w:t>rGO</w:t>
      </w:r>
      <w:proofErr w:type="spellEnd"/>
      <w:r w:rsidRPr="00D75CAB">
        <w:rPr>
          <w:rFonts w:ascii="Times New Roman" w:hAnsi="Times New Roman" w:cs="Times New Roman"/>
          <w:bCs/>
          <w:sz w:val="28"/>
          <w:szCs w:val="28"/>
        </w:rPr>
        <w:t>, MnCo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 xml:space="preserve"> – GNS. </w:t>
      </w:r>
      <w:r>
        <w:rPr>
          <w:rFonts w:ascii="Times New Roman" w:hAnsi="Times New Roman" w:cs="Times New Roman"/>
          <w:bCs/>
          <w:sz w:val="28"/>
          <w:szCs w:val="28"/>
        </w:rPr>
        <w:t xml:space="preserve">These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nanomaterials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were synthesized by various techniques such as sol-gel, co-precipitation, hydrothermal and combustion method. Various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nanostructured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particles provide advantages during intercalation process of electrode. Electrochemical performance of these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nanomaterials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were studied in different aqueous electrolytes using cyclic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voltammetry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charge-charge and electrochemical impedance analysis. </w:t>
      </w:r>
      <w:r w:rsidRPr="00D75CAB">
        <w:rPr>
          <w:rFonts w:ascii="Times New Roman" w:hAnsi="Times New Roman" w:cs="Times New Roman"/>
          <w:bCs/>
          <w:sz w:val="28"/>
          <w:szCs w:val="28"/>
        </w:rPr>
        <w:t xml:space="preserve">The resulted specific capacitance values were tabulated in below table. </w:t>
      </w:r>
      <w:r>
        <w:rPr>
          <w:rFonts w:ascii="Times New Roman" w:hAnsi="Times New Roman" w:cs="Times New Roman"/>
          <w:bCs/>
          <w:sz w:val="28"/>
          <w:szCs w:val="28"/>
        </w:rPr>
        <w:t xml:space="preserve">Our aim is to attain high energy density electrode materials for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supercapacitors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sz w:val="24"/>
          <w:szCs w:val="24"/>
        </w:rPr>
      </w:pPr>
      <w:r w:rsidRPr="00BE3842">
        <w:rPr>
          <w:rFonts w:ascii="Arial Narrow" w:hAnsi="Arial Narrow" w:cs="Arial"/>
          <w:b/>
          <w:sz w:val="24"/>
          <w:szCs w:val="24"/>
        </w:rPr>
        <w:t>Objectives</w:t>
      </w:r>
      <w:r>
        <w:rPr>
          <w:rFonts w:ascii="Arial Narrow" w:hAnsi="Arial Narrow" w:cs="Arial"/>
          <w:sz w:val="24"/>
          <w:szCs w:val="24"/>
        </w:rPr>
        <w:t>:  (</w:t>
      </w:r>
      <w:proofErr w:type="spellStart"/>
      <w:r>
        <w:rPr>
          <w:rFonts w:ascii="Arial Narrow" w:hAnsi="Arial Narrow" w:cs="Arial"/>
          <w:sz w:val="24"/>
          <w:szCs w:val="24"/>
        </w:rPr>
        <w:t>i</w:t>
      </w:r>
      <w:proofErr w:type="spellEnd"/>
      <w:r>
        <w:rPr>
          <w:rFonts w:ascii="Arial Narrow" w:hAnsi="Arial Narrow" w:cs="Arial"/>
          <w:sz w:val="24"/>
          <w:szCs w:val="24"/>
        </w:rPr>
        <w:t xml:space="preserve">) Prepare the new metal oxide, </w:t>
      </w:r>
      <w:proofErr w:type="spellStart"/>
      <w:r>
        <w:rPr>
          <w:rFonts w:ascii="Arial Narrow" w:hAnsi="Arial Narrow" w:cs="Arial"/>
          <w:sz w:val="24"/>
          <w:szCs w:val="24"/>
        </w:rPr>
        <w:t>graphene</w:t>
      </w:r>
      <w:proofErr w:type="spellEnd"/>
      <w:r>
        <w:rPr>
          <w:rFonts w:ascii="Arial Narrow" w:hAnsi="Arial Narrow" w:cs="Arial"/>
          <w:sz w:val="24"/>
          <w:szCs w:val="24"/>
        </w:rPr>
        <w:t xml:space="preserve"> based energy storage materials for </w:t>
      </w:r>
      <w:proofErr w:type="spellStart"/>
      <w:r>
        <w:rPr>
          <w:rFonts w:ascii="Arial Narrow" w:hAnsi="Arial Narrow" w:cs="Arial"/>
          <w:sz w:val="24"/>
          <w:szCs w:val="24"/>
        </w:rPr>
        <w:t>supercapacitor</w:t>
      </w:r>
      <w:proofErr w:type="spellEnd"/>
      <w:r>
        <w:rPr>
          <w:rFonts w:ascii="Arial Narrow" w:hAnsi="Arial Narrow" w:cs="Arial"/>
          <w:sz w:val="24"/>
          <w:szCs w:val="24"/>
        </w:rPr>
        <w:t xml:space="preserve"> application  (ii) Study their electrochemical properties for device applications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(iii) Prototype device fabricated and test their capacity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842">
        <w:rPr>
          <w:rFonts w:ascii="Arial Narrow" w:hAnsi="Arial Narrow" w:cs="Arial"/>
          <w:b/>
          <w:sz w:val="24"/>
          <w:szCs w:val="24"/>
        </w:rPr>
        <w:t>Approach</w:t>
      </w:r>
      <w:r>
        <w:rPr>
          <w:rFonts w:ascii="Arial Narrow" w:hAnsi="Arial Narrow" w:cs="Arial"/>
          <w:sz w:val="24"/>
          <w:szCs w:val="24"/>
        </w:rPr>
        <w:t>:</w:t>
      </w:r>
      <w:r>
        <w:rPr>
          <w:rFonts w:ascii="Arial Narrow" w:hAnsi="Arial Narrow" w:cs="Arial"/>
          <w:sz w:val="24"/>
          <w:szCs w:val="24"/>
        </w:rPr>
        <w:tab/>
        <w:t>(</w:t>
      </w:r>
      <w:proofErr w:type="spellStart"/>
      <w:r>
        <w:rPr>
          <w:rFonts w:ascii="Arial Narrow" w:hAnsi="Arial Narrow" w:cs="Arial"/>
          <w:sz w:val="24"/>
          <w:szCs w:val="24"/>
        </w:rPr>
        <w:t>i</w:t>
      </w:r>
      <w:proofErr w:type="spellEnd"/>
      <w:r>
        <w:rPr>
          <w:rFonts w:ascii="Arial Narrow" w:hAnsi="Arial Narrow" w:cs="Arial"/>
          <w:sz w:val="24"/>
          <w:szCs w:val="24"/>
        </w:rPr>
        <w:t xml:space="preserve">) </w:t>
      </w:r>
      <w:proofErr w:type="spellStart"/>
      <w:r>
        <w:rPr>
          <w:rFonts w:ascii="Arial Narrow" w:hAnsi="Arial Narrow" w:cs="Arial"/>
          <w:sz w:val="24"/>
          <w:szCs w:val="24"/>
        </w:rPr>
        <w:t>S</w:t>
      </w:r>
      <w:r w:rsidRPr="00D75CAB">
        <w:rPr>
          <w:rFonts w:ascii="Times New Roman" w:hAnsi="Times New Roman" w:cs="Times New Roman"/>
          <w:sz w:val="28"/>
          <w:szCs w:val="28"/>
        </w:rPr>
        <w:t>upercapacitors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has high power density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(ii) L</w:t>
      </w:r>
      <w:r w:rsidRPr="00D75CAB">
        <w:rPr>
          <w:rFonts w:ascii="Times New Roman" w:hAnsi="Times New Roman" w:cs="Times New Roman"/>
          <w:sz w:val="28"/>
          <w:szCs w:val="28"/>
        </w:rPr>
        <w:t>ong cycle life, it experience no memory, charging circuit is simple and improving energy density than conventional capacitors</w:t>
      </w:r>
      <w:r>
        <w:rPr>
          <w:rFonts w:ascii="Arial Narrow" w:hAnsi="Arial Narrow" w:cs="Arial"/>
          <w:sz w:val="24"/>
          <w:szCs w:val="24"/>
        </w:rPr>
        <w:t xml:space="preserve"> 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 Narrow" w:hAnsi="Arial Narrow" w:cs="Arial"/>
          <w:sz w:val="24"/>
          <w:szCs w:val="24"/>
        </w:rPr>
        <w:t xml:space="preserve">(iii)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Supercapacitors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electrode materials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synthesised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using metal oxides and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material provides excellent specific capacitance than carbon based materials. 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(iv)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is an outstanding electrode material for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supercapacitors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owing to its high electrical conductivity</w:t>
      </w:r>
      <w:r>
        <w:rPr>
          <w:rFonts w:ascii="Times New Roman" w:hAnsi="Times New Roman" w:cs="Times New Roman"/>
          <w:sz w:val="28"/>
          <w:szCs w:val="28"/>
        </w:rPr>
        <w:t>, high surface area</w:t>
      </w:r>
      <w:r w:rsidRPr="00D75CAB">
        <w:rPr>
          <w:rFonts w:ascii="Times New Roman" w:hAnsi="Times New Roman" w:cs="Times New Roman"/>
          <w:sz w:val="28"/>
          <w:szCs w:val="28"/>
        </w:rPr>
        <w:t xml:space="preserve"> and fast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redox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reactions. 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(v) </w:t>
      </w:r>
      <w:r w:rsidRPr="00D75CAB">
        <w:rPr>
          <w:rFonts w:ascii="Times New Roman" w:hAnsi="Times New Roman" w:cs="Times New Roman"/>
          <w:sz w:val="28"/>
          <w:szCs w:val="28"/>
        </w:rPr>
        <w:t xml:space="preserve">Metal oxides chemically integrated with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 xml:space="preserve"> yields double the times of specific capacitance compared to metal oxides.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(vi) Current research is to overcome the lack of energy density in </w:t>
      </w:r>
      <w:proofErr w:type="spellStart"/>
      <w:r>
        <w:rPr>
          <w:rFonts w:ascii="Times New Roman" w:hAnsi="Times New Roman" w:cs="Times New Roman"/>
          <w:sz w:val="28"/>
          <w:szCs w:val="28"/>
        </w:rPr>
        <w:t>supercapacitors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(vii) Based on the literature the electrochemical performance of binary metal oxides is higher than monometallic oxides. When two metal oxides conjoined to form </w:t>
      </w:r>
      <w:proofErr w:type="spellStart"/>
      <w:r>
        <w:rPr>
          <w:rFonts w:ascii="Times New Roman" w:hAnsi="Times New Roman" w:cs="Times New Roman"/>
          <w:sz w:val="28"/>
          <w:szCs w:val="28"/>
        </w:rPr>
        <w:t>spinel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structure or composite, its specific capacitance enhances due to richer </w:t>
      </w:r>
      <w:proofErr w:type="spellStart"/>
      <w:r>
        <w:rPr>
          <w:rFonts w:ascii="Times New Roman" w:hAnsi="Times New Roman" w:cs="Times New Roman"/>
          <w:sz w:val="28"/>
          <w:szCs w:val="28"/>
        </w:rPr>
        <w:t>redox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activity from two different metal ion species.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(viii) Based Materials are</w:t>
      </w:r>
      <w:r w:rsidRPr="00D75C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NiO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>, CeO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sz w:val="28"/>
          <w:szCs w:val="28"/>
        </w:rPr>
        <w:t>, NiO-CeO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sz w:val="28"/>
          <w:szCs w:val="28"/>
        </w:rPr>
        <w:t xml:space="preserve"> composite, </w:t>
      </w:r>
      <w:proofErr w:type="spellStart"/>
      <w:r w:rsidRPr="00D75CAB">
        <w:rPr>
          <w:rFonts w:ascii="Times New Roman" w:hAnsi="Times New Roman" w:cs="Times New Roman"/>
          <w:sz w:val="28"/>
          <w:szCs w:val="28"/>
        </w:rPr>
        <w:t>ZnO</w:t>
      </w:r>
      <w:proofErr w:type="spellEnd"/>
      <w:r w:rsidRPr="00D75CAB">
        <w:rPr>
          <w:rFonts w:ascii="Times New Roman" w:hAnsi="Times New Roman" w:cs="Times New Roman"/>
          <w:sz w:val="28"/>
          <w:szCs w:val="28"/>
        </w:rPr>
        <w:t>, Co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75CAB">
        <w:rPr>
          <w:rFonts w:ascii="Times New Roman" w:hAnsi="Times New Roman" w:cs="Times New Roman"/>
          <w:sz w:val="28"/>
          <w:szCs w:val="28"/>
        </w:rPr>
        <w:t>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sz w:val="28"/>
          <w:szCs w:val="28"/>
        </w:rPr>
        <w:t xml:space="preserve">, </w:t>
      </w:r>
      <w:r w:rsidRPr="00D75CAB">
        <w:rPr>
          <w:rFonts w:ascii="Times New Roman" w:hAnsi="Times New Roman" w:cs="Times New Roman"/>
          <w:bCs/>
          <w:sz w:val="28"/>
          <w:szCs w:val="28"/>
        </w:rPr>
        <w:t>NiCo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bCs/>
          <w:sz w:val="28"/>
          <w:szCs w:val="28"/>
        </w:rPr>
        <w:t xml:space="preserve">, </w:t>
      </w:r>
      <w:r w:rsidRPr="00D75CAB">
        <w:rPr>
          <w:rFonts w:ascii="Times New Roman" w:hAnsi="Times New Roman" w:cs="Times New Roman"/>
          <w:bCs/>
          <w:sz w:val="28"/>
          <w:szCs w:val="28"/>
        </w:rPr>
        <w:t>MnCo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>, CoMoO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5CAB">
        <w:rPr>
          <w:rFonts w:ascii="Times New Roman" w:hAnsi="Times New Roman" w:cs="Times New Roman"/>
          <w:bCs/>
          <w:sz w:val="28"/>
          <w:szCs w:val="28"/>
        </w:rPr>
        <w:t>Mn</w:t>
      </w:r>
      <w:proofErr w:type="spellEnd"/>
      <w:r w:rsidRPr="00D75CAB">
        <w:rPr>
          <w:rFonts w:ascii="Times New Roman" w:hAnsi="Times New Roman" w:cs="Times New Roman"/>
          <w:bCs/>
          <w:sz w:val="28"/>
          <w:szCs w:val="28"/>
        </w:rPr>
        <w:t xml:space="preserve"> doped cobalt oxide, ZnMn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D75CAB">
        <w:rPr>
          <w:rFonts w:ascii="Times New Roman" w:hAnsi="Times New Roman" w:cs="Times New Roman"/>
          <w:bCs/>
          <w:sz w:val="28"/>
          <w:szCs w:val="28"/>
        </w:rPr>
        <w:t>Graphene</w:t>
      </w:r>
      <w:proofErr w:type="spellEnd"/>
      <w:r w:rsidRPr="00D75CAB">
        <w:rPr>
          <w:rFonts w:ascii="Times New Roman" w:hAnsi="Times New Roman" w:cs="Times New Roman"/>
          <w:bCs/>
          <w:sz w:val="28"/>
          <w:szCs w:val="28"/>
        </w:rPr>
        <w:t xml:space="preserve"> incorporated metal oxides such as </w:t>
      </w:r>
      <w:r w:rsidRPr="00D75CAB">
        <w:rPr>
          <w:rFonts w:ascii="Times New Roman" w:hAnsi="Times New Roman" w:cs="Times New Roman"/>
          <w:sz w:val="28"/>
          <w:szCs w:val="28"/>
        </w:rPr>
        <w:t>Co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D75CAB">
        <w:rPr>
          <w:rFonts w:ascii="Times New Roman" w:hAnsi="Times New Roman" w:cs="Times New Roman"/>
          <w:sz w:val="28"/>
          <w:szCs w:val="28"/>
        </w:rPr>
        <w:t>O</w:t>
      </w:r>
      <w:r w:rsidRPr="00D75CA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sz w:val="28"/>
          <w:szCs w:val="28"/>
        </w:rPr>
        <w:t xml:space="preserve">– GNS, </w:t>
      </w:r>
      <w:r w:rsidRPr="00D75CAB">
        <w:rPr>
          <w:rFonts w:ascii="Times New Roman" w:hAnsi="Times New Roman" w:cs="Times New Roman"/>
          <w:bCs/>
          <w:sz w:val="28"/>
          <w:szCs w:val="28"/>
        </w:rPr>
        <w:t>ZnMn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D75CAB">
        <w:rPr>
          <w:rFonts w:ascii="Times New Roman" w:hAnsi="Times New Roman" w:cs="Times New Roman"/>
          <w:bCs/>
          <w:sz w:val="28"/>
          <w:szCs w:val="28"/>
        </w:rPr>
        <w:t>rGO</w:t>
      </w:r>
      <w:proofErr w:type="spellEnd"/>
      <w:r w:rsidRPr="00D75CAB">
        <w:rPr>
          <w:rFonts w:ascii="Times New Roman" w:hAnsi="Times New Roman" w:cs="Times New Roman"/>
          <w:bCs/>
          <w:sz w:val="28"/>
          <w:szCs w:val="28"/>
        </w:rPr>
        <w:t>, MnCo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75CAB">
        <w:rPr>
          <w:rFonts w:ascii="Times New Roman" w:hAnsi="Times New Roman" w:cs="Times New Roman"/>
          <w:bCs/>
          <w:sz w:val="28"/>
          <w:szCs w:val="28"/>
        </w:rPr>
        <w:t>O</w:t>
      </w:r>
      <w:r w:rsidRPr="00D75CAB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D75CAB">
        <w:rPr>
          <w:rFonts w:ascii="Times New Roman" w:hAnsi="Times New Roman" w:cs="Times New Roman"/>
          <w:bCs/>
          <w:sz w:val="28"/>
          <w:szCs w:val="28"/>
        </w:rPr>
        <w:t xml:space="preserve"> – GNS. </w:t>
      </w:r>
      <w:r>
        <w:rPr>
          <w:rFonts w:ascii="Times New Roman" w:hAnsi="Times New Roman" w:cs="Times New Roman"/>
          <w:bCs/>
          <w:sz w:val="28"/>
          <w:szCs w:val="28"/>
        </w:rPr>
        <w:t xml:space="preserve">These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nanomaterials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were synthesized by various techniques such as sol-gel, co-precipitation, hydrothermal and combustion method.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sz w:val="24"/>
          <w:szCs w:val="24"/>
        </w:rPr>
      </w:pPr>
      <w:r w:rsidRPr="00BE3842">
        <w:rPr>
          <w:rFonts w:ascii="Arial Narrow" w:hAnsi="Arial Narrow" w:cs="Arial"/>
          <w:b/>
          <w:sz w:val="24"/>
          <w:szCs w:val="24"/>
        </w:rPr>
        <w:t>Deliverable</w:t>
      </w:r>
      <w:r>
        <w:rPr>
          <w:rFonts w:ascii="Arial Narrow" w:hAnsi="Arial Narrow" w:cs="Arial"/>
          <w:sz w:val="24"/>
          <w:szCs w:val="24"/>
        </w:rPr>
        <w:t>: (</w:t>
      </w:r>
      <w:proofErr w:type="spellStart"/>
      <w:r>
        <w:rPr>
          <w:rFonts w:ascii="Arial Narrow" w:hAnsi="Arial Narrow" w:cs="Arial"/>
          <w:sz w:val="24"/>
          <w:szCs w:val="24"/>
        </w:rPr>
        <w:t>i</w:t>
      </w:r>
      <w:proofErr w:type="spellEnd"/>
      <w:r>
        <w:rPr>
          <w:rFonts w:ascii="Arial Narrow" w:hAnsi="Arial Narrow" w:cs="Arial"/>
          <w:sz w:val="24"/>
          <w:szCs w:val="24"/>
        </w:rPr>
        <w:t xml:space="preserve">) Fabricate the </w:t>
      </w:r>
      <w:proofErr w:type="spellStart"/>
      <w:r>
        <w:rPr>
          <w:rFonts w:ascii="Arial Narrow" w:hAnsi="Arial Narrow" w:cs="Arial"/>
          <w:sz w:val="24"/>
          <w:szCs w:val="24"/>
        </w:rPr>
        <w:t>supercapacitor</w:t>
      </w:r>
      <w:proofErr w:type="spellEnd"/>
      <w:r>
        <w:rPr>
          <w:rFonts w:ascii="Arial Narrow" w:hAnsi="Arial Narrow" w:cs="Arial"/>
          <w:sz w:val="24"/>
          <w:szCs w:val="24"/>
        </w:rPr>
        <w:t xml:space="preserve"> in prototype 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(ii) Study their capacitance (iii) Study their life and also test it in the energy discharge.</w:t>
      </w:r>
    </w:p>
    <w:p w:rsidR="00334FD7" w:rsidRDefault="00334FD7" w:rsidP="00334FD7">
      <w:pPr>
        <w:autoSpaceDE w:val="0"/>
        <w:autoSpaceDN w:val="0"/>
        <w:adjustRightInd w:val="0"/>
        <w:spacing w:after="120" w:line="312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I</w:t>
      </w:r>
      <w:r w:rsidRPr="00BE3842">
        <w:rPr>
          <w:rFonts w:ascii="Arial Narrow" w:hAnsi="Arial Narrow" w:cs="Arial"/>
          <w:b/>
          <w:sz w:val="24"/>
          <w:szCs w:val="24"/>
        </w:rPr>
        <w:t>mpact</w:t>
      </w:r>
      <w:r>
        <w:rPr>
          <w:rFonts w:ascii="Arial Narrow" w:hAnsi="Arial Narrow" w:cs="Arial"/>
          <w:sz w:val="24"/>
          <w:szCs w:val="24"/>
        </w:rPr>
        <w:t>: Alternate for Lithium ion batteries, Environmentally safe, materials are available easily.</w:t>
      </w:r>
    </w:p>
    <w:p w:rsidR="003A19EE" w:rsidRDefault="003A19EE"/>
    <w:sectPr w:rsidR="003A19EE" w:rsidSect="003A1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34FD7"/>
    <w:rsid w:val="00334FD7"/>
    <w:rsid w:val="003A19EE"/>
    <w:rsid w:val="004B508A"/>
    <w:rsid w:val="00D30B8B"/>
    <w:rsid w:val="00F73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F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2018-01-11T05:23:00Z</dcterms:created>
  <dcterms:modified xsi:type="dcterms:W3CDTF">2018-01-11T05:25:00Z</dcterms:modified>
</cp:coreProperties>
</file>