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FF2" w:rsidRPr="00BA1B8B" w:rsidRDefault="00A22FF2" w:rsidP="00A22FF2">
      <w:pPr>
        <w:rPr>
          <w:rFonts w:asciiTheme="minorBidi" w:hAnsiTheme="minorBidi"/>
          <w:b/>
          <w:bCs/>
          <w:sz w:val="24"/>
          <w:szCs w:val="24"/>
        </w:rPr>
      </w:pPr>
      <w:r w:rsidRPr="00BA1B8B">
        <w:rPr>
          <w:rFonts w:asciiTheme="minorBidi" w:hAnsiTheme="minorBidi"/>
          <w:b/>
          <w:bCs/>
          <w:sz w:val="24"/>
          <w:szCs w:val="24"/>
        </w:rPr>
        <w:t>Better diabetes control through individualized ‘Continuous Care’</w:t>
      </w:r>
    </w:p>
    <w:p w:rsidR="00A22FF2" w:rsidRPr="00BA1B8B" w:rsidRDefault="00385E1E" w:rsidP="00A22FF2">
      <w:pPr>
        <w:rPr>
          <w:rFonts w:asciiTheme="minorBidi" w:hAnsiTheme="minorBidi"/>
          <w:sz w:val="24"/>
          <w:szCs w:val="24"/>
        </w:rPr>
      </w:pPr>
      <w:r w:rsidRPr="00BA1B8B">
        <w:rPr>
          <w:rFonts w:asciiTheme="minorBidi" w:hAnsiTheme="minorBidi"/>
          <w:sz w:val="24"/>
          <w:szCs w:val="24"/>
        </w:rPr>
        <w:t xml:space="preserve">Noble Zachariah MD, Dar Al </w:t>
      </w:r>
      <w:proofErr w:type="spellStart"/>
      <w:r w:rsidRPr="00BA1B8B">
        <w:rPr>
          <w:rFonts w:asciiTheme="minorBidi" w:hAnsiTheme="minorBidi"/>
          <w:sz w:val="24"/>
          <w:szCs w:val="24"/>
        </w:rPr>
        <w:t>Shifa</w:t>
      </w:r>
      <w:proofErr w:type="spellEnd"/>
      <w:r w:rsidRPr="00BA1B8B">
        <w:rPr>
          <w:rFonts w:asciiTheme="minorBidi" w:hAnsiTheme="minorBidi"/>
          <w:sz w:val="24"/>
          <w:szCs w:val="24"/>
        </w:rPr>
        <w:t xml:space="preserve"> </w:t>
      </w:r>
      <w:proofErr w:type="gramStart"/>
      <w:r w:rsidRPr="00BA1B8B">
        <w:rPr>
          <w:rFonts w:asciiTheme="minorBidi" w:hAnsiTheme="minorBidi"/>
          <w:sz w:val="24"/>
          <w:szCs w:val="24"/>
        </w:rPr>
        <w:t>Hospital ,</w:t>
      </w:r>
      <w:proofErr w:type="gramEnd"/>
      <w:r w:rsidRPr="00BA1B8B">
        <w:rPr>
          <w:rFonts w:asciiTheme="minorBidi" w:hAnsiTheme="minorBidi"/>
          <w:sz w:val="24"/>
          <w:szCs w:val="24"/>
        </w:rPr>
        <w:t xml:space="preserve"> Kuwait</w:t>
      </w:r>
    </w:p>
    <w:p w:rsidR="00A22FF2" w:rsidRPr="00BA1B8B" w:rsidRDefault="00A22FF2" w:rsidP="00A22FF2">
      <w:pPr>
        <w:rPr>
          <w:rFonts w:asciiTheme="minorBidi" w:hAnsiTheme="minorBidi"/>
          <w:sz w:val="24"/>
          <w:szCs w:val="24"/>
        </w:rPr>
      </w:pPr>
      <w:r w:rsidRPr="00BA1B8B">
        <w:rPr>
          <w:rFonts w:asciiTheme="minorBidi" w:hAnsiTheme="minorBidi"/>
          <w:sz w:val="24"/>
          <w:szCs w:val="24"/>
        </w:rPr>
        <w:t xml:space="preserve">Introduction:  In spite of having more than 75 medicines and combinations approved for diabetes treatment, the number of people achieving good control is low. It is about 28.7 % (1) to 60% (2) in studies. Uncontrolled diabetes increases the risk of complications which decrease the quality of life, life expectancy and increase the cost of care. Researchers have shown that patients with more frequent clinic visits achieve better control in a shorter time.(3) Many patients find it difficult to visit doctors frequently due to logistic and economic reasons. It has been shown that remote monitoring of diabetes control without frequent clinic visits have yielded equal or better HbA1c results than obtained by clinic visits alone. </w:t>
      </w:r>
      <w:proofErr w:type="gramStart"/>
      <w:r w:rsidRPr="00BA1B8B">
        <w:rPr>
          <w:rFonts w:asciiTheme="minorBidi" w:hAnsiTheme="minorBidi"/>
          <w:sz w:val="24"/>
          <w:szCs w:val="24"/>
        </w:rPr>
        <w:t>(4, 5).</w:t>
      </w:r>
      <w:proofErr w:type="gramEnd"/>
      <w:r w:rsidRPr="00BA1B8B">
        <w:rPr>
          <w:rFonts w:asciiTheme="minorBidi" w:hAnsiTheme="minorBidi"/>
          <w:sz w:val="24"/>
          <w:szCs w:val="24"/>
        </w:rPr>
        <w:t xml:space="preserve">  Methodology:  This is an analysis of the outcome of 250 patients referred</w:t>
      </w:r>
      <w:r w:rsidR="00E0782D" w:rsidRPr="00BA1B8B">
        <w:rPr>
          <w:rFonts w:asciiTheme="minorBidi" w:hAnsiTheme="minorBidi"/>
          <w:sz w:val="24"/>
          <w:szCs w:val="24"/>
        </w:rPr>
        <w:t xml:space="preserve"> to us</w:t>
      </w:r>
      <w:r w:rsidRPr="00BA1B8B">
        <w:rPr>
          <w:rFonts w:asciiTheme="minorBidi" w:hAnsiTheme="minorBidi"/>
          <w:sz w:val="24"/>
          <w:szCs w:val="24"/>
        </w:rPr>
        <w:t xml:space="preserve"> for uncontrolled diabetes. The HbA1c at first visit varied from 7.9% to 14.5%.   We use the ‘Continuous Care’ health portal and app. The main components of ‘Continuous Care’ are (a) electronic Personal Health Record (PHR) containing all clinical data, investigations, medicines and (b) Remote monitoring of trackers like blood sugar and weight. In the remote monitoring, the patient enters the fasting and post prandial blood glucose readings, along with a note regarding the food, exercise and stress in the app. The information is read b</w:t>
      </w:r>
      <w:r w:rsidR="00BA1B8B" w:rsidRPr="00BA1B8B">
        <w:rPr>
          <w:rFonts w:asciiTheme="minorBidi" w:hAnsiTheme="minorBidi"/>
          <w:sz w:val="24"/>
          <w:szCs w:val="24"/>
        </w:rPr>
        <w:t xml:space="preserve">y his doctor remotely and </w:t>
      </w:r>
      <w:bookmarkStart w:id="0" w:name="_GoBack"/>
      <w:bookmarkEnd w:id="0"/>
      <w:r w:rsidR="00BA1B8B" w:rsidRPr="00BA1B8B">
        <w:rPr>
          <w:rFonts w:asciiTheme="minorBidi" w:hAnsiTheme="minorBidi"/>
          <w:sz w:val="24"/>
          <w:szCs w:val="24"/>
        </w:rPr>
        <w:t>he counsels</w:t>
      </w:r>
      <w:r w:rsidRPr="00BA1B8B">
        <w:rPr>
          <w:rFonts w:asciiTheme="minorBidi" w:hAnsiTheme="minorBidi"/>
          <w:sz w:val="24"/>
          <w:szCs w:val="24"/>
        </w:rPr>
        <w:t xml:space="preserve"> the patient. Results: 195 out of the 250 patients (78%) achieved HbA1c of 7 or less in 6 months.  Many with Type 2 diabetes could be taken off insulin and managed with oral medicines alone. Conclusion: Diabetes control improved significantly with proper health education regarding low glycemic Medical Nutrition Therapy, healthy life style, individualized medical therapy and regular remote monitoring of blood glucose with feedback guidance. </w:t>
      </w:r>
    </w:p>
    <w:p w:rsidR="0066255A" w:rsidRPr="00BA1B8B" w:rsidRDefault="0066255A">
      <w:pPr>
        <w:rPr>
          <w:rFonts w:asciiTheme="minorBidi" w:hAnsiTheme="minorBidi"/>
          <w:b/>
          <w:bCs/>
          <w:sz w:val="24"/>
          <w:szCs w:val="24"/>
        </w:rPr>
      </w:pPr>
    </w:p>
    <w:p w:rsidR="00D90B31" w:rsidRPr="00BA1B8B" w:rsidRDefault="00C81F8D">
      <w:pPr>
        <w:rPr>
          <w:rFonts w:asciiTheme="minorBidi" w:hAnsiTheme="minorBidi"/>
          <w:sz w:val="24"/>
          <w:szCs w:val="24"/>
        </w:rPr>
      </w:pPr>
      <w:r w:rsidRPr="00BA1B8B">
        <w:rPr>
          <w:rFonts w:asciiTheme="minorBidi" w:hAnsiTheme="minorBidi"/>
          <w:sz w:val="24"/>
          <w:szCs w:val="24"/>
        </w:rPr>
        <w:lastRenderedPageBreak/>
        <w:t>.</w:t>
      </w:r>
      <w:r w:rsidR="0066255A" w:rsidRPr="00BA1B8B">
        <w:rPr>
          <w:rFonts w:asciiTheme="minorBidi" w:hAnsiTheme="minorBidi"/>
          <w:noProof/>
          <w:sz w:val="24"/>
          <w:szCs w:val="24"/>
          <w:lang w:val="en-GB" w:eastAsia="en-GB" w:bidi="ml-IN"/>
        </w:rPr>
        <w:drawing>
          <wp:inline distT="0" distB="0" distL="0" distR="0" wp14:anchorId="4693DB26" wp14:editId="314B26B5">
            <wp:extent cx="3757613" cy="31092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etes care.jpg"/>
                    <pic:cNvPicPr/>
                  </pic:nvPicPr>
                  <pic:blipFill>
                    <a:blip r:embed="rId7">
                      <a:extLst>
                        <a:ext uri="{28A0092B-C50C-407E-A947-70E740481C1C}">
                          <a14:useLocalDpi xmlns:a14="http://schemas.microsoft.com/office/drawing/2010/main" val="0"/>
                        </a:ext>
                      </a:extLst>
                    </a:blip>
                    <a:stretch>
                      <a:fillRect/>
                    </a:stretch>
                  </pic:blipFill>
                  <pic:spPr>
                    <a:xfrm>
                      <a:off x="0" y="0"/>
                      <a:ext cx="3760040" cy="3111273"/>
                    </a:xfrm>
                    <a:prstGeom prst="rect">
                      <a:avLst/>
                    </a:prstGeom>
                  </pic:spPr>
                </pic:pic>
              </a:graphicData>
            </a:graphic>
          </wp:inline>
        </w:drawing>
      </w:r>
    </w:p>
    <w:p w:rsidR="00A33402" w:rsidRDefault="00DE6B63" w:rsidP="008F2B51">
      <w:pPr>
        <w:pStyle w:val="NoSpacing"/>
        <w:rPr>
          <w:rFonts w:asciiTheme="minorBidi" w:hAnsiTheme="minorBidi"/>
          <w:sz w:val="24"/>
          <w:szCs w:val="24"/>
          <w:shd w:val="clear" w:color="auto" w:fill="FFFFFF"/>
        </w:rPr>
      </w:pPr>
      <w:proofErr w:type="gramStart"/>
      <w:r w:rsidRPr="00BA1B8B">
        <w:rPr>
          <w:rFonts w:asciiTheme="minorBidi" w:hAnsiTheme="minorBidi"/>
          <w:sz w:val="24"/>
          <w:szCs w:val="24"/>
          <w:shd w:val="clear" w:color="auto" w:fill="FFFFFF"/>
        </w:rPr>
        <w:t>Figure 1.</w:t>
      </w:r>
      <w:proofErr w:type="gramEnd"/>
      <w:r w:rsidRPr="00BA1B8B">
        <w:rPr>
          <w:rFonts w:asciiTheme="minorBidi" w:hAnsiTheme="minorBidi"/>
          <w:sz w:val="24"/>
          <w:szCs w:val="24"/>
          <w:shd w:val="clear" w:color="auto" w:fill="FFFFFF"/>
        </w:rPr>
        <w:t xml:space="preserve"> </w:t>
      </w:r>
      <w:proofErr w:type="gramStart"/>
      <w:r w:rsidRPr="00BA1B8B">
        <w:rPr>
          <w:rFonts w:asciiTheme="minorBidi" w:hAnsiTheme="minorBidi"/>
          <w:sz w:val="24"/>
          <w:szCs w:val="24"/>
          <w:shd w:val="clear" w:color="auto" w:fill="FFFFFF"/>
        </w:rPr>
        <w:t xml:space="preserve">The individualized diabetes </w:t>
      </w:r>
      <w:r w:rsidR="00BA1B8B" w:rsidRPr="00BA1B8B">
        <w:rPr>
          <w:rFonts w:asciiTheme="minorBidi" w:hAnsiTheme="minorBidi"/>
          <w:sz w:val="24"/>
          <w:szCs w:val="24"/>
          <w:shd w:val="clear" w:color="auto" w:fill="FFFFFF"/>
        </w:rPr>
        <w:t xml:space="preserve">care for </w:t>
      </w:r>
      <w:r w:rsidRPr="00BA1B8B">
        <w:rPr>
          <w:rFonts w:asciiTheme="minorBidi" w:hAnsiTheme="minorBidi"/>
          <w:sz w:val="24"/>
          <w:szCs w:val="24"/>
          <w:shd w:val="clear" w:color="auto" w:fill="FFFFFF"/>
        </w:rPr>
        <w:t>achieving targets at the earliest.</w:t>
      </w:r>
      <w:proofErr w:type="gramEnd"/>
    </w:p>
    <w:p w:rsidR="00BA1B8B" w:rsidRPr="00BA1B8B" w:rsidRDefault="00BA1B8B" w:rsidP="008F2B51">
      <w:pPr>
        <w:pStyle w:val="NoSpacing"/>
        <w:rPr>
          <w:rFonts w:asciiTheme="minorBidi" w:hAnsiTheme="minorBidi"/>
          <w:sz w:val="24"/>
          <w:szCs w:val="24"/>
          <w:shd w:val="clear" w:color="auto" w:fill="FFFFFF"/>
        </w:rPr>
      </w:pPr>
    </w:p>
    <w:p w:rsidR="00DE6B63" w:rsidRPr="00BA1B8B" w:rsidRDefault="00DE6B63" w:rsidP="008F2B51">
      <w:pPr>
        <w:pStyle w:val="NoSpacing"/>
        <w:rPr>
          <w:rFonts w:asciiTheme="minorBidi" w:hAnsiTheme="minorBidi"/>
          <w:b/>
          <w:bCs/>
          <w:sz w:val="24"/>
          <w:szCs w:val="24"/>
          <w:shd w:val="clear" w:color="auto" w:fill="FFFFFF"/>
        </w:rPr>
      </w:pPr>
      <w:r w:rsidRPr="00BA1B8B">
        <w:rPr>
          <w:rFonts w:asciiTheme="minorBidi" w:hAnsiTheme="minorBidi"/>
          <w:b/>
          <w:bCs/>
          <w:sz w:val="24"/>
          <w:szCs w:val="24"/>
          <w:shd w:val="clear" w:color="auto" w:fill="FFFFFF"/>
        </w:rPr>
        <w:t>Recent Publications</w:t>
      </w:r>
    </w:p>
    <w:p w:rsidR="00DE6B63" w:rsidRPr="00BA1B8B" w:rsidRDefault="00DE6B63" w:rsidP="00DE6B63">
      <w:pPr>
        <w:pStyle w:val="NoSpacing"/>
        <w:rPr>
          <w:rFonts w:asciiTheme="minorBidi" w:hAnsiTheme="minorBidi"/>
          <w:sz w:val="24"/>
          <w:szCs w:val="24"/>
          <w:shd w:val="clear" w:color="auto" w:fill="FFFFFF"/>
        </w:rPr>
      </w:pPr>
    </w:p>
    <w:p w:rsidR="001937B4" w:rsidRPr="00BA1B8B" w:rsidRDefault="00FB0C7B" w:rsidP="00673EEA">
      <w:pPr>
        <w:pStyle w:val="NoSpacing"/>
        <w:rPr>
          <w:rFonts w:asciiTheme="minorBidi" w:hAnsiTheme="minorBidi"/>
          <w:sz w:val="24"/>
          <w:szCs w:val="24"/>
          <w:shd w:val="clear" w:color="auto" w:fill="FFFFFF"/>
        </w:rPr>
      </w:pPr>
      <w:r w:rsidRPr="00BA1B8B">
        <w:rPr>
          <w:rFonts w:asciiTheme="minorBidi" w:hAnsiTheme="minorBidi"/>
          <w:sz w:val="24"/>
          <w:szCs w:val="24"/>
          <w:shd w:val="clear" w:color="auto" w:fill="FFFFFF"/>
        </w:rPr>
        <w:t>1.</w:t>
      </w:r>
      <w:r w:rsidR="00673EEA" w:rsidRPr="00BA1B8B">
        <w:rPr>
          <w:rFonts w:asciiTheme="minorBidi" w:hAnsiTheme="minorBidi"/>
          <w:sz w:val="24"/>
          <w:szCs w:val="24"/>
          <w:shd w:val="clear" w:color="auto" w:fill="FFFFFF"/>
        </w:rPr>
        <w:t xml:space="preserve">  </w:t>
      </w:r>
      <w:r w:rsidR="00DE6B63" w:rsidRPr="00BA1B8B">
        <w:rPr>
          <w:rFonts w:asciiTheme="minorBidi" w:hAnsiTheme="minorBidi"/>
          <w:sz w:val="24"/>
          <w:szCs w:val="24"/>
          <w:shd w:val="clear" w:color="auto" w:fill="FFFFFF"/>
        </w:rPr>
        <w:t xml:space="preserve">Cynthia M. Pérez, PhD, </w:t>
      </w:r>
      <w:proofErr w:type="spellStart"/>
      <w:r w:rsidR="00DE6B63" w:rsidRPr="00BA1B8B">
        <w:rPr>
          <w:rFonts w:asciiTheme="minorBidi" w:hAnsiTheme="minorBidi"/>
          <w:sz w:val="24"/>
          <w:szCs w:val="24"/>
          <w:shd w:val="clear" w:color="auto" w:fill="FFFFFF"/>
        </w:rPr>
        <w:t>Isaedmarie</w:t>
      </w:r>
      <w:proofErr w:type="spellEnd"/>
      <w:r w:rsidR="00DE6B63" w:rsidRPr="00BA1B8B">
        <w:rPr>
          <w:rFonts w:asciiTheme="minorBidi" w:hAnsiTheme="minorBidi"/>
          <w:sz w:val="24"/>
          <w:szCs w:val="24"/>
          <w:shd w:val="clear" w:color="auto" w:fill="FFFFFF"/>
        </w:rPr>
        <w:t xml:space="preserve"> </w:t>
      </w:r>
      <w:proofErr w:type="spellStart"/>
      <w:r w:rsidR="00DE6B63" w:rsidRPr="00BA1B8B">
        <w:rPr>
          <w:rFonts w:asciiTheme="minorBidi" w:hAnsiTheme="minorBidi"/>
          <w:sz w:val="24"/>
          <w:szCs w:val="24"/>
          <w:shd w:val="clear" w:color="auto" w:fill="FFFFFF"/>
        </w:rPr>
        <w:t>Febo</w:t>
      </w:r>
      <w:proofErr w:type="spellEnd"/>
      <w:r w:rsidR="00DE6B63" w:rsidRPr="00BA1B8B">
        <w:rPr>
          <w:rFonts w:asciiTheme="minorBidi" w:hAnsiTheme="minorBidi"/>
          <w:sz w:val="24"/>
          <w:szCs w:val="24"/>
          <w:shd w:val="clear" w:color="auto" w:fill="FFFFFF"/>
        </w:rPr>
        <w:t xml:space="preserve">-Vázquez, BS, Manuel </w:t>
      </w:r>
      <w:proofErr w:type="spellStart"/>
      <w:r w:rsidR="00DE6B63" w:rsidRPr="00BA1B8B">
        <w:rPr>
          <w:rFonts w:asciiTheme="minorBidi" w:hAnsiTheme="minorBidi"/>
          <w:sz w:val="24"/>
          <w:szCs w:val="24"/>
          <w:shd w:val="clear" w:color="auto" w:fill="FFFFFF"/>
        </w:rPr>
        <w:t>Guzmán</w:t>
      </w:r>
      <w:proofErr w:type="spellEnd"/>
      <w:r w:rsidR="00DE6B63" w:rsidRPr="00BA1B8B">
        <w:rPr>
          <w:rFonts w:asciiTheme="minorBidi" w:hAnsiTheme="minorBidi"/>
          <w:sz w:val="24"/>
          <w:szCs w:val="24"/>
          <w:shd w:val="clear" w:color="auto" w:fill="FFFFFF"/>
        </w:rPr>
        <w:t>, MD, Ana Patricia Ortiz, PhD, and Erick Suárez, PhD ( 2012)</w:t>
      </w:r>
    </w:p>
    <w:p w:rsidR="008F2B51" w:rsidRPr="00BA1B8B" w:rsidRDefault="008F2B51" w:rsidP="008F2B51">
      <w:pPr>
        <w:pStyle w:val="NoSpacing"/>
        <w:rPr>
          <w:rFonts w:asciiTheme="minorBidi" w:eastAsia="Times New Roman" w:hAnsiTheme="minorBidi"/>
          <w:kern w:val="36"/>
          <w:sz w:val="24"/>
          <w:szCs w:val="24"/>
        </w:rPr>
      </w:pPr>
      <w:proofErr w:type="gramStart"/>
      <w:r w:rsidRPr="00BA1B8B">
        <w:rPr>
          <w:rFonts w:asciiTheme="minorBidi" w:eastAsia="Times New Roman" w:hAnsiTheme="minorBidi"/>
          <w:kern w:val="36"/>
          <w:sz w:val="24"/>
          <w:szCs w:val="24"/>
        </w:rPr>
        <w:t>Are</w:t>
      </w:r>
      <w:proofErr w:type="gramEnd"/>
      <w:r w:rsidRPr="00BA1B8B">
        <w:rPr>
          <w:rFonts w:asciiTheme="minorBidi" w:eastAsia="Times New Roman" w:hAnsiTheme="minorBidi"/>
          <w:kern w:val="36"/>
          <w:sz w:val="24"/>
          <w:szCs w:val="24"/>
        </w:rPr>
        <w:t xml:space="preserve"> Adults Diagnosed with Diabetes achieving the American Diabetes Association Clinical Practice Recommendations?</w:t>
      </w:r>
    </w:p>
    <w:p w:rsidR="00DE6B63" w:rsidRPr="00BA1B8B" w:rsidRDefault="00DE6B63" w:rsidP="008F2B51">
      <w:pPr>
        <w:pStyle w:val="NoSpacing"/>
        <w:rPr>
          <w:rFonts w:asciiTheme="minorBidi" w:eastAsia="Times New Roman" w:hAnsiTheme="minorBidi"/>
          <w:sz w:val="24"/>
          <w:szCs w:val="24"/>
        </w:rPr>
      </w:pPr>
      <w:r w:rsidRPr="00BA1B8B">
        <w:rPr>
          <w:rFonts w:asciiTheme="minorBidi" w:hAnsiTheme="minorBidi"/>
          <w:sz w:val="24"/>
          <w:szCs w:val="24"/>
          <w:shd w:val="clear" w:color="auto" w:fill="FFFFFF"/>
        </w:rPr>
        <w:t xml:space="preserve">P R Health </w:t>
      </w:r>
      <w:proofErr w:type="spellStart"/>
      <w:r w:rsidRPr="00BA1B8B">
        <w:rPr>
          <w:rFonts w:asciiTheme="minorBidi" w:hAnsiTheme="minorBidi"/>
          <w:sz w:val="24"/>
          <w:szCs w:val="24"/>
          <w:shd w:val="clear" w:color="auto" w:fill="FFFFFF"/>
        </w:rPr>
        <w:t>Sci</w:t>
      </w:r>
      <w:proofErr w:type="spellEnd"/>
      <w:r w:rsidRPr="00BA1B8B">
        <w:rPr>
          <w:rFonts w:asciiTheme="minorBidi" w:hAnsiTheme="minorBidi"/>
          <w:sz w:val="24"/>
          <w:szCs w:val="24"/>
          <w:shd w:val="clear" w:color="auto" w:fill="FFFFFF"/>
        </w:rPr>
        <w:t xml:space="preserve"> J. 2012 Mar; 31(1): 18–23.</w:t>
      </w:r>
    </w:p>
    <w:p w:rsidR="00C71D0F" w:rsidRPr="00BA1B8B" w:rsidRDefault="00C71D0F" w:rsidP="00C71D0F">
      <w:pPr>
        <w:pStyle w:val="NoSpacing"/>
        <w:rPr>
          <w:rFonts w:asciiTheme="minorBidi" w:hAnsiTheme="minorBidi"/>
          <w:sz w:val="24"/>
          <w:szCs w:val="24"/>
        </w:rPr>
      </w:pPr>
    </w:p>
    <w:p w:rsidR="00DE6B63" w:rsidRPr="00BA1B8B" w:rsidRDefault="00DE6B63" w:rsidP="008F2B51">
      <w:pPr>
        <w:pStyle w:val="NoSpacing"/>
        <w:rPr>
          <w:rFonts w:asciiTheme="minorBidi" w:hAnsiTheme="minorBidi"/>
          <w:sz w:val="24"/>
          <w:szCs w:val="24"/>
        </w:rPr>
      </w:pPr>
      <w:r w:rsidRPr="00BA1B8B">
        <w:rPr>
          <w:rFonts w:asciiTheme="minorBidi" w:hAnsiTheme="minorBidi"/>
          <w:sz w:val="24"/>
          <w:szCs w:val="24"/>
        </w:rPr>
        <w:t xml:space="preserve">2. </w:t>
      </w:r>
      <w:r w:rsidRPr="00BA1B8B">
        <w:rPr>
          <w:rFonts w:asciiTheme="minorBidi" w:hAnsiTheme="minorBidi"/>
          <w:color w:val="642A8F"/>
          <w:sz w:val="24"/>
          <w:szCs w:val="24"/>
        </w:rPr>
        <w:t>Susan S. Garfield</w:t>
      </w:r>
      <w:r w:rsidRPr="00BA1B8B">
        <w:rPr>
          <w:rFonts w:asciiTheme="minorBidi" w:hAnsiTheme="minorBidi"/>
          <w:sz w:val="24"/>
          <w:szCs w:val="24"/>
        </w:rPr>
        <w:t>, </w:t>
      </w:r>
      <w:r w:rsidRPr="00BA1B8B">
        <w:rPr>
          <w:rFonts w:asciiTheme="minorBidi" w:hAnsiTheme="minorBidi"/>
          <w:color w:val="642A8F"/>
          <w:sz w:val="24"/>
          <w:szCs w:val="24"/>
        </w:rPr>
        <w:t xml:space="preserve">Jason J. </w:t>
      </w:r>
      <w:proofErr w:type="spellStart"/>
      <w:r w:rsidRPr="00BA1B8B">
        <w:rPr>
          <w:rFonts w:asciiTheme="minorBidi" w:hAnsiTheme="minorBidi"/>
          <w:color w:val="642A8F"/>
          <w:sz w:val="24"/>
          <w:szCs w:val="24"/>
        </w:rPr>
        <w:t>Xenakis</w:t>
      </w:r>
      <w:proofErr w:type="spellEnd"/>
      <w:r w:rsidRPr="00BA1B8B">
        <w:rPr>
          <w:rFonts w:asciiTheme="minorBidi" w:hAnsiTheme="minorBidi"/>
          <w:sz w:val="24"/>
          <w:szCs w:val="24"/>
        </w:rPr>
        <w:t>,</w:t>
      </w:r>
      <w:r w:rsidRPr="00BA1B8B">
        <w:rPr>
          <w:rFonts w:asciiTheme="minorBidi" w:hAnsiTheme="minorBidi"/>
          <w:noProof/>
          <w:sz w:val="24"/>
          <w:szCs w:val="24"/>
          <w:vertAlign w:val="superscript"/>
          <w:lang w:val="en-GB" w:eastAsia="en-GB" w:bidi="ml-IN"/>
        </w:rPr>
        <w:drawing>
          <wp:inline distT="0" distB="0" distL="0" distR="0" wp14:anchorId="2B18C8CB" wp14:editId="70DBE1D2">
            <wp:extent cx="70485" cy="80645"/>
            <wp:effectExtent l="0" t="0" r="5715" b="0"/>
            <wp:docPr id="3" name="Picture 3"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 cy="80645"/>
                    </a:xfrm>
                    <a:prstGeom prst="rect">
                      <a:avLst/>
                    </a:prstGeom>
                    <a:noFill/>
                    <a:ln>
                      <a:noFill/>
                    </a:ln>
                  </pic:spPr>
                </pic:pic>
              </a:graphicData>
            </a:graphic>
          </wp:inline>
        </w:drawing>
      </w:r>
      <w:r w:rsidRPr="00BA1B8B">
        <w:rPr>
          <w:rFonts w:asciiTheme="minorBidi" w:hAnsiTheme="minorBidi"/>
          <w:sz w:val="24"/>
          <w:szCs w:val="24"/>
        </w:rPr>
        <w:t> </w:t>
      </w:r>
      <w:r w:rsidRPr="00BA1B8B">
        <w:rPr>
          <w:rFonts w:asciiTheme="minorBidi" w:hAnsiTheme="minorBidi"/>
          <w:color w:val="642A8F"/>
          <w:sz w:val="24"/>
          <w:szCs w:val="24"/>
        </w:rPr>
        <w:t>Alex Bastian</w:t>
      </w:r>
      <w:r w:rsidRPr="00BA1B8B">
        <w:rPr>
          <w:rFonts w:asciiTheme="minorBidi" w:hAnsiTheme="minorBidi"/>
          <w:sz w:val="24"/>
          <w:szCs w:val="24"/>
        </w:rPr>
        <w:t>, and </w:t>
      </w:r>
      <w:r w:rsidRPr="00BA1B8B">
        <w:rPr>
          <w:rFonts w:asciiTheme="minorBidi" w:hAnsiTheme="minorBidi"/>
          <w:color w:val="642A8F"/>
          <w:sz w:val="24"/>
          <w:szCs w:val="24"/>
        </w:rPr>
        <w:t>Mary McBride</w:t>
      </w:r>
      <w:r w:rsidRPr="00BA1B8B">
        <w:rPr>
          <w:rFonts w:asciiTheme="minorBidi" w:hAnsiTheme="minorBidi"/>
          <w:color w:val="642A8F"/>
          <w:sz w:val="24"/>
          <w:szCs w:val="24"/>
        </w:rPr>
        <w:t xml:space="preserve"> (2015)</w:t>
      </w:r>
    </w:p>
    <w:p w:rsidR="001937B4" w:rsidRPr="00BA1B8B" w:rsidRDefault="001937B4" w:rsidP="008F2B51">
      <w:pPr>
        <w:pStyle w:val="NoSpacing"/>
        <w:rPr>
          <w:rFonts w:asciiTheme="minorBidi" w:hAnsiTheme="minorBidi"/>
          <w:sz w:val="24"/>
          <w:szCs w:val="24"/>
        </w:rPr>
      </w:pPr>
      <w:r w:rsidRPr="00BA1B8B">
        <w:rPr>
          <w:rFonts w:asciiTheme="minorBidi" w:hAnsiTheme="minorBidi"/>
          <w:sz w:val="24"/>
          <w:szCs w:val="24"/>
        </w:rPr>
        <w:t>Experiences of People with Diabetes by Payer Type: An Analysis of the Roper Diabetes Data Set</w:t>
      </w:r>
    </w:p>
    <w:p w:rsidR="00B710FD" w:rsidRPr="00BA1B8B" w:rsidRDefault="001937B4" w:rsidP="008F2B51">
      <w:pPr>
        <w:pStyle w:val="NoSpacing"/>
        <w:rPr>
          <w:rFonts w:asciiTheme="minorBidi" w:hAnsiTheme="minorBidi"/>
          <w:sz w:val="24"/>
          <w:szCs w:val="24"/>
          <w:shd w:val="clear" w:color="auto" w:fill="FFFFFF"/>
        </w:rPr>
      </w:pPr>
      <w:proofErr w:type="gramStart"/>
      <w:r w:rsidRPr="00BA1B8B">
        <w:rPr>
          <w:rFonts w:asciiTheme="minorBidi" w:hAnsiTheme="minorBidi"/>
          <w:sz w:val="24"/>
          <w:szCs w:val="24"/>
          <w:shd w:val="clear" w:color="auto" w:fill="FFFFFF"/>
        </w:rPr>
        <w:t>Diabetes Therapy.</w:t>
      </w:r>
      <w:proofErr w:type="gramEnd"/>
      <w:r w:rsidRPr="00BA1B8B">
        <w:rPr>
          <w:rFonts w:asciiTheme="minorBidi" w:hAnsiTheme="minorBidi"/>
          <w:sz w:val="24"/>
          <w:szCs w:val="24"/>
          <w:shd w:val="clear" w:color="auto" w:fill="FFFFFF"/>
        </w:rPr>
        <w:t xml:space="preserve"> 2015 Jun; 6(2): 113–125</w:t>
      </w:r>
    </w:p>
    <w:p w:rsidR="008F2B51" w:rsidRPr="00BA1B8B" w:rsidRDefault="008F2B51" w:rsidP="008F2B51">
      <w:pPr>
        <w:pStyle w:val="NoSpacing"/>
        <w:rPr>
          <w:rFonts w:asciiTheme="minorBidi" w:hAnsiTheme="minorBidi"/>
          <w:sz w:val="24"/>
          <w:szCs w:val="24"/>
          <w:shd w:val="clear" w:color="auto" w:fill="FFFFFF"/>
        </w:rPr>
      </w:pPr>
    </w:p>
    <w:p w:rsidR="00DE6B63" w:rsidRPr="00BA1B8B" w:rsidRDefault="00DE6B63" w:rsidP="00673EEA">
      <w:pPr>
        <w:pStyle w:val="NoSpacing"/>
        <w:rPr>
          <w:rFonts w:asciiTheme="minorBidi" w:hAnsiTheme="minorBidi"/>
          <w:color w:val="333333"/>
          <w:sz w:val="24"/>
          <w:szCs w:val="24"/>
        </w:rPr>
      </w:pPr>
      <w:r w:rsidRPr="00BA1B8B">
        <w:rPr>
          <w:rFonts w:asciiTheme="minorBidi" w:hAnsiTheme="minorBidi"/>
          <w:color w:val="333333"/>
          <w:kern w:val="36"/>
          <w:sz w:val="24"/>
          <w:szCs w:val="24"/>
        </w:rPr>
        <w:t xml:space="preserve">3. </w:t>
      </w:r>
      <w:proofErr w:type="spellStart"/>
      <w:r w:rsidRPr="00BA1B8B">
        <w:rPr>
          <w:rFonts w:asciiTheme="minorBidi" w:hAnsiTheme="minorBidi"/>
          <w:sz w:val="24"/>
          <w:szCs w:val="24"/>
        </w:rPr>
        <w:t>Fritha</w:t>
      </w:r>
      <w:proofErr w:type="spellEnd"/>
      <w:r w:rsidRPr="00BA1B8B">
        <w:rPr>
          <w:rFonts w:asciiTheme="minorBidi" w:hAnsiTheme="minorBidi"/>
          <w:sz w:val="24"/>
          <w:szCs w:val="24"/>
        </w:rPr>
        <w:t xml:space="preserve"> Morrison, MPH</w:t>
      </w:r>
      <w:r w:rsidRPr="00BA1B8B">
        <w:rPr>
          <w:rFonts w:asciiTheme="minorBidi" w:hAnsiTheme="minorBidi"/>
          <w:color w:val="333333"/>
          <w:sz w:val="24"/>
          <w:szCs w:val="24"/>
        </w:rPr>
        <w:t>; </w:t>
      </w:r>
      <w:r w:rsidRPr="00BA1B8B">
        <w:rPr>
          <w:rFonts w:asciiTheme="minorBidi" w:hAnsiTheme="minorBidi"/>
          <w:sz w:val="24"/>
          <w:szCs w:val="24"/>
        </w:rPr>
        <w:t xml:space="preserve">Maria </w:t>
      </w:r>
      <w:proofErr w:type="spellStart"/>
      <w:r w:rsidRPr="00BA1B8B">
        <w:rPr>
          <w:rFonts w:asciiTheme="minorBidi" w:hAnsiTheme="minorBidi"/>
          <w:sz w:val="24"/>
          <w:szCs w:val="24"/>
        </w:rPr>
        <w:t>Shubina</w:t>
      </w:r>
      <w:proofErr w:type="spellEnd"/>
      <w:r w:rsidRPr="00BA1B8B">
        <w:rPr>
          <w:rFonts w:asciiTheme="minorBidi" w:hAnsiTheme="minorBidi"/>
          <w:sz w:val="24"/>
          <w:szCs w:val="24"/>
        </w:rPr>
        <w:t>, ScD</w:t>
      </w:r>
      <w:r w:rsidRPr="00BA1B8B">
        <w:rPr>
          <w:rFonts w:asciiTheme="minorBidi" w:hAnsiTheme="minorBidi"/>
          <w:color w:val="333333"/>
          <w:sz w:val="24"/>
          <w:szCs w:val="24"/>
        </w:rPr>
        <w:t>; </w:t>
      </w:r>
      <w:r w:rsidRPr="00BA1B8B">
        <w:rPr>
          <w:rFonts w:asciiTheme="minorBidi" w:hAnsiTheme="minorBidi"/>
          <w:sz w:val="24"/>
          <w:szCs w:val="24"/>
        </w:rPr>
        <w:t xml:space="preserve">Alexander </w:t>
      </w:r>
      <w:proofErr w:type="spellStart"/>
      <w:r w:rsidRPr="00BA1B8B">
        <w:rPr>
          <w:rFonts w:asciiTheme="minorBidi" w:hAnsiTheme="minorBidi"/>
          <w:sz w:val="24"/>
          <w:szCs w:val="24"/>
        </w:rPr>
        <w:t>Turchin</w:t>
      </w:r>
      <w:proofErr w:type="spellEnd"/>
      <w:r w:rsidRPr="00BA1B8B">
        <w:rPr>
          <w:rFonts w:asciiTheme="minorBidi" w:hAnsiTheme="minorBidi"/>
          <w:sz w:val="24"/>
          <w:szCs w:val="24"/>
        </w:rPr>
        <w:t>, MD, MS</w:t>
      </w:r>
      <w:r w:rsidR="00673EEA" w:rsidRPr="00BA1B8B">
        <w:rPr>
          <w:rFonts w:asciiTheme="minorBidi" w:hAnsiTheme="minorBidi"/>
          <w:sz w:val="24"/>
          <w:szCs w:val="24"/>
        </w:rPr>
        <w:t xml:space="preserve"> (2011)</w:t>
      </w:r>
    </w:p>
    <w:p w:rsidR="00E4100D" w:rsidRPr="00BA1B8B" w:rsidRDefault="00E4100D" w:rsidP="00673EEA">
      <w:pPr>
        <w:pStyle w:val="NoSpacing"/>
        <w:rPr>
          <w:rFonts w:asciiTheme="minorBidi" w:hAnsiTheme="minorBidi"/>
          <w:color w:val="333333"/>
          <w:kern w:val="36"/>
          <w:sz w:val="24"/>
          <w:szCs w:val="24"/>
        </w:rPr>
      </w:pPr>
      <w:r w:rsidRPr="00BA1B8B">
        <w:rPr>
          <w:rFonts w:asciiTheme="minorBidi" w:hAnsiTheme="minorBidi"/>
          <w:color w:val="333333"/>
          <w:kern w:val="36"/>
          <w:sz w:val="24"/>
          <w:szCs w:val="24"/>
        </w:rPr>
        <w:t xml:space="preserve">Encounter Frequency and Serum Glucose Level, Blood Pressure, and Cholesterol Level Control in Patients </w:t>
      </w:r>
      <w:proofErr w:type="gramStart"/>
      <w:r w:rsidRPr="00BA1B8B">
        <w:rPr>
          <w:rFonts w:asciiTheme="minorBidi" w:hAnsiTheme="minorBidi"/>
          <w:color w:val="333333"/>
          <w:kern w:val="36"/>
          <w:sz w:val="24"/>
          <w:szCs w:val="24"/>
        </w:rPr>
        <w:t>With</w:t>
      </w:r>
      <w:proofErr w:type="gramEnd"/>
      <w:r w:rsidRPr="00BA1B8B">
        <w:rPr>
          <w:rFonts w:asciiTheme="minorBidi" w:hAnsiTheme="minorBidi"/>
          <w:color w:val="333333"/>
          <w:kern w:val="36"/>
          <w:sz w:val="24"/>
          <w:szCs w:val="24"/>
        </w:rPr>
        <w:t xml:space="preserve"> Diabetes Mellitus</w:t>
      </w:r>
    </w:p>
    <w:p w:rsidR="00E4100D" w:rsidRPr="00BA1B8B" w:rsidRDefault="00E4100D" w:rsidP="00673EEA">
      <w:pPr>
        <w:pStyle w:val="NoSpacing"/>
        <w:rPr>
          <w:rFonts w:asciiTheme="minorBidi" w:hAnsiTheme="minorBidi"/>
          <w:color w:val="333333"/>
          <w:sz w:val="24"/>
          <w:szCs w:val="24"/>
        </w:rPr>
      </w:pPr>
      <w:r w:rsidRPr="00BA1B8B">
        <w:rPr>
          <w:rFonts w:asciiTheme="minorBidi" w:hAnsiTheme="minorBidi"/>
          <w:i/>
          <w:iCs/>
          <w:color w:val="333333"/>
          <w:sz w:val="24"/>
          <w:szCs w:val="24"/>
        </w:rPr>
        <w:t>Arch Intern Med. </w:t>
      </w:r>
      <w:r w:rsidRPr="00BA1B8B">
        <w:rPr>
          <w:rFonts w:asciiTheme="minorBidi" w:hAnsiTheme="minorBidi"/>
          <w:color w:val="333333"/>
          <w:sz w:val="24"/>
          <w:szCs w:val="24"/>
        </w:rPr>
        <w:t>2011</w:t>
      </w:r>
      <w:proofErr w:type="gramStart"/>
      <w:r w:rsidRPr="00BA1B8B">
        <w:rPr>
          <w:rFonts w:asciiTheme="minorBidi" w:hAnsiTheme="minorBidi"/>
          <w:color w:val="333333"/>
          <w:sz w:val="24"/>
          <w:szCs w:val="24"/>
        </w:rPr>
        <w:t>;171</w:t>
      </w:r>
      <w:proofErr w:type="gramEnd"/>
      <w:r w:rsidRPr="00BA1B8B">
        <w:rPr>
          <w:rFonts w:asciiTheme="minorBidi" w:hAnsiTheme="minorBidi"/>
          <w:color w:val="333333"/>
          <w:sz w:val="24"/>
          <w:szCs w:val="24"/>
        </w:rPr>
        <w:t>(17):1542-1550. </w:t>
      </w:r>
    </w:p>
    <w:p w:rsidR="00E4100D" w:rsidRPr="00BA1B8B" w:rsidRDefault="00E4100D" w:rsidP="00E4100D">
      <w:pPr>
        <w:shd w:val="clear" w:color="auto" w:fill="FFFFFF"/>
        <w:spacing w:after="264" w:line="240" w:lineRule="auto"/>
        <w:ind w:right="48"/>
        <w:jc w:val="right"/>
        <w:outlineLvl w:val="3"/>
        <w:rPr>
          <w:rFonts w:asciiTheme="minorBidi" w:eastAsia="Times New Roman" w:hAnsiTheme="minorBidi"/>
          <w:color w:val="59331F"/>
          <w:sz w:val="24"/>
          <w:szCs w:val="24"/>
        </w:rPr>
      </w:pPr>
    </w:p>
    <w:p w:rsidR="00E4100D" w:rsidRPr="00BA1B8B" w:rsidRDefault="00673EEA" w:rsidP="008F2B51">
      <w:pPr>
        <w:pStyle w:val="NoSpacing"/>
        <w:rPr>
          <w:rFonts w:asciiTheme="minorBidi" w:hAnsiTheme="minorBidi"/>
          <w:sz w:val="24"/>
          <w:szCs w:val="24"/>
        </w:rPr>
      </w:pPr>
      <w:r w:rsidRPr="00BA1B8B">
        <w:rPr>
          <w:rFonts w:asciiTheme="minorBidi" w:hAnsiTheme="minorBidi"/>
          <w:sz w:val="24"/>
          <w:szCs w:val="24"/>
        </w:rPr>
        <w:t xml:space="preserve">4. </w:t>
      </w:r>
      <w:proofErr w:type="spellStart"/>
      <w:r w:rsidRPr="00BA1B8B">
        <w:rPr>
          <w:rFonts w:asciiTheme="minorBidi" w:hAnsiTheme="minorBidi"/>
          <w:color w:val="660066"/>
          <w:sz w:val="24"/>
          <w:szCs w:val="24"/>
        </w:rPr>
        <w:t>Katalenich</w:t>
      </w:r>
      <w:proofErr w:type="spellEnd"/>
      <w:r w:rsidRPr="00BA1B8B">
        <w:rPr>
          <w:rFonts w:asciiTheme="minorBidi" w:hAnsiTheme="minorBidi"/>
          <w:color w:val="660066"/>
          <w:sz w:val="24"/>
          <w:szCs w:val="24"/>
        </w:rPr>
        <w:t xml:space="preserve"> B</w:t>
      </w:r>
      <w:r w:rsidRPr="00BA1B8B">
        <w:rPr>
          <w:rFonts w:asciiTheme="minorBidi" w:hAnsiTheme="minorBidi"/>
          <w:sz w:val="24"/>
          <w:szCs w:val="24"/>
        </w:rPr>
        <w:t>, </w:t>
      </w:r>
      <w:r w:rsidRPr="00BA1B8B">
        <w:rPr>
          <w:rFonts w:asciiTheme="minorBidi" w:hAnsiTheme="minorBidi"/>
          <w:color w:val="660066"/>
          <w:sz w:val="24"/>
          <w:szCs w:val="24"/>
        </w:rPr>
        <w:t>Shi L</w:t>
      </w:r>
      <w:r w:rsidRPr="00BA1B8B">
        <w:rPr>
          <w:rFonts w:asciiTheme="minorBidi" w:hAnsiTheme="minorBidi"/>
          <w:sz w:val="24"/>
          <w:szCs w:val="24"/>
        </w:rPr>
        <w:t> </w:t>
      </w:r>
      <w:hyperlink r:id="rId9" w:history="1">
        <w:r w:rsidRPr="00BA1B8B">
          <w:rPr>
            <w:rFonts w:asciiTheme="minorBidi" w:hAnsiTheme="minorBidi"/>
            <w:color w:val="660066"/>
            <w:sz w:val="24"/>
            <w:szCs w:val="24"/>
          </w:rPr>
          <w:t>Liu S</w:t>
        </w:r>
      </w:hyperlink>
      <w:r w:rsidRPr="00BA1B8B">
        <w:rPr>
          <w:rFonts w:asciiTheme="minorBidi" w:hAnsiTheme="minorBidi"/>
          <w:sz w:val="24"/>
          <w:szCs w:val="24"/>
        </w:rPr>
        <w:t>, </w:t>
      </w:r>
      <w:r w:rsidRPr="00BA1B8B">
        <w:rPr>
          <w:rFonts w:asciiTheme="minorBidi" w:hAnsiTheme="minorBidi"/>
          <w:color w:val="660066"/>
          <w:sz w:val="24"/>
          <w:szCs w:val="24"/>
        </w:rPr>
        <w:t>Shao H</w:t>
      </w:r>
      <w:r w:rsidRPr="00BA1B8B">
        <w:rPr>
          <w:rFonts w:asciiTheme="minorBidi" w:hAnsiTheme="minorBidi"/>
          <w:sz w:val="24"/>
          <w:szCs w:val="24"/>
        </w:rPr>
        <w:t>, </w:t>
      </w:r>
      <w:r w:rsidRPr="00BA1B8B">
        <w:rPr>
          <w:rFonts w:asciiTheme="minorBidi" w:hAnsiTheme="minorBidi"/>
          <w:color w:val="660066"/>
          <w:sz w:val="24"/>
          <w:szCs w:val="24"/>
        </w:rPr>
        <w:t>McDuffie R</w:t>
      </w:r>
      <w:r w:rsidRPr="00BA1B8B">
        <w:rPr>
          <w:rFonts w:asciiTheme="minorBidi" w:hAnsiTheme="minorBidi"/>
          <w:sz w:val="24"/>
          <w:szCs w:val="24"/>
        </w:rPr>
        <w:t>, </w:t>
      </w:r>
      <w:proofErr w:type="spellStart"/>
      <w:r w:rsidRPr="00BA1B8B">
        <w:rPr>
          <w:rFonts w:asciiTheme="minorBidi" w:hAnsiTheme="minorBidi"/>
          <w:color w:val="660066"/>
          <w:sz w:val="24"/>
          <w:szCs w:val="24"/>
        </w:rPr>
        <w:t>Carpio</w:t>
      </w:r>
      <w:proofErr w:type="spellEnd"/>
      <w:r w:rsidRPr="00BA1B8B">
        <w:rPr>
          <w:rFonts w:asciiTheme="minorBidi" w:hAnsiTheme="minorBidi"/>
          <w:color w:val="660066"/>
          <w:sz w:val="24"/>
          <w:szCs w:val="24"/>
        </w:rPr>
        <w:t xml:space="preserve"> G</w:t>
      </w:r>
      <w:r w:rsidRPr="00BA1B8B">
        <w:rPr>
          <w:rFonts w:asciiTheme="minorBidi" w:hAnsiTheme="minorBidi"/>
          <w:sz w:val="24"/>
          <w:szCs w:val="24"/>
        </w:rPr>
        <w:t>, </w:t>
      </w:r>
      <w:proofErr w:type="spellStart"/>
      <w:r w:rsidRPr="00BA1B8B">
        <w:rPr>
          <w:rFonts w:asciiTheme="minorBidi" w:hAnsiTheme="minorBidi"/>
          <w:color w:val="660066"/>
          <w:sz w:val="24"/>
          <w:szCs w:val="24"/>
        </w:rPr>
        <w:t>Thethi</w:t>
      </w:r>
      <w:proofErr w:type="spellEnd"/>
      <w:r w:rsidRPr="00BA1B8B">
        <w:rPr>
          <w:rFonts w:asciiTheme="minorBidi" w:hAnsiTheme="minorBidi"/>
          <w:color w:val="660066"/>
          <w:sz w:val="24"/>
          <w:szCs w:val="24"/>
        </w:rPr>
        <w:t xml:space="preserve"> T</w:t>
      </w:r>
      <w:r w:rsidRPr="00BA1B8B">
        <w:rPr>
          <w:rFonts w:asciiTheme="minorBidi" w:hAnsiTheme="minorBidi"/>
          <w:sz w:val="24"/>
          <w:szCs w:val="24"/>
        </w:rPr>
        <w:t>, </w:t>
      </w:r>
      <w:r w:rsidRPr="00BA1B8B">
        <w:rPr>
          <w:rFonts w:asciiTheme="minorBidi" w:hAnsiTheme="minorBidi"/>
          <w:color w:val="660066"/>
          <w:sz w:val="24"/>
          <w:szCs w:val="24"/>
        </w:rPr>
        <w:t>Fonseca V</w:t>
      </w:r>
      <w:r w:rsidRPr="00BA1B8B">
        <w:rPr>
          <w:rFonts w:asciiTheme="minorBidi" w:hAnsiTheme="minorBidi"/>
          <w:color w:val="660066"/>
          <w:sz w:val="24"/>
          <w:szCs w:val="24"/>
        </w:rPr>
        <w:t xml:space="preserve"> (2015)</w:t>
      </w:r>
    </w:p>
    <w:p w:rsidR="00E4100D" w:rsidRPr="00BA1B8B" w:rsidRDefault="00E4100D" w:rsidP="008F2B51">
      <w:pPr>
        <w:pStyle w:val="NoSpacing"/>
        <w:rPr>
          <w:rFonts w:asciiTheme="minorBidi" w:hAnsiTheme="minorBidi"/>
          <w:kern w:val="36"/>
          <w:sz w:val="24"/>
          <w:szCs w:val="24"/>
        </w:rPr>
      </w:pPr>
      <w:proofErr w:type="gramStart"/>
      <w:r w:rsidRPr="00BA1B8B">
        <w:rPr>
          <w:rFonts w:asciiTheme="minorBidi" w:hAnsiTheme="minorBidi"/>
          <w:kern w:val="36"/>
          <w:sz w:val="24"/>
          <w:szCs w:val="24"/>
        </w:rPr>
        <w:t>Evaluation of a Remote Monitoring System for Diabetes Control.</w:t>
      </w:r>
      <w:proofErr w:type="gramEnd"/>
    </w:p>
    <w:p w:rsidR="00673EEA" w:rsidRPr="00BA1B8B" w:rsidRDefault="00673EEA" w:rsidP="008F2B51">
      <w:pPr>
        <w:pStyle w:val="NoSpacing"/>
        <w:rPr>
          <w:rFonts w:asciiTheme="minorBidi" w:hAnsiTheme="minorBidi"/>
          <w:kern w:val="36"/>
          <w:sz w:val="24"/>
          <w:szCs w:val="24"/>
        </w:rPr>
      </w:pPr>
      <w:proofErr w:type="gramStart"/>
      <w:r w:rsidRPr="00BA1B8B">
        <w:rPr>
          <w:rFonts w:asciiTheme="minorBidi" w:hAnsiTheme="minorBidi"/>
          <w:color w:val="660066"/>
          <w:sz w:val="24"/>
          <w:szCs w:val="24"/>
        </w:rPr>
        <w:t>Clinical Therapeutics.</w:t>
      </w:r>
      <w:proofErr w:type="gramEnd"/>
      <w:r w:rsidRPr="00BA1B8B">
        <w:rPr>
          <w:rFonts w:asciiTheme="minorBidi" w:hAnsiTheme="minorBidi"/>
          <w:sz w:val="24"/>
          <w:szCs w:val="24"/>
        </w:rPr>
        <w:t> 2015 Jun 1</w:t>
      </w:r>
      <w:proofErr w:type="gramStart"/>
      <w:r w:rsidRPr="00BA1B8B">
        <w:rPr>
          <w:rFonts w:asciiTheme="minorBidi" w:hAnsiTheme="minorBidi"/>
          <w:sz w:val="24"/>
          <w:szCs w:val="24"/>
        </w:rPr>
        <w:t>;37</w:t>
      </w:r>
      <w:proofErr w:type="gramEnd"/>
      <w:r w:rsidRPr="00BA1B8B">
        <w:rPr>
          <w:rFonts w:asciiTheme="minorBidi" w:hAnsiTheme="minorBidi"/>
          <w:sz w:val="24"/>
          <w:szCs w:val="24"/>
        </w:rPr>
        <w:t>(6):1216-25.</w:t>
      </w:r>
    </w:p>
    <w:p w:rsidR="00E4100D" w:rsidRPr="00BA1B8B" w:rsidRDefault="00E4100D" w:rsidP="008F2B51">
      <w:pPr>
        <w:pStyle w:val="NoSpacing"/>
        <w:rPr>
          <w:rFonts w:asciiTheme="minorBidi" w:hAnsiTheme="minorBidi"/>
          <w:sz w:val="24"/>
          <w:szCs w:val="24"/>
        </w:rPr>
      </w:pPr>
      <w:r w:rsidRPr="00BA1B8B">
        <w:rPr>
          <w:rFonts w:asciiTheme="minorBidi" w:hAnsiTheme="minorBidi"/>
          <w:sz w:val="24"/>
          <w:szCs w:val="24"/>
        </w:rPr>
        <w:t>.</w:t>
      </w:r>
    </w:p>
    <w:p w:rsidR="008F2B51" w:rsidRPr="00BA1B8B" w:rsidRDefault="008F2B51" w:rsidP="008F2B51">
      <w:pPr>
        <w:pStyle w:val="NoSpacing"/>
        <w:rPr>
          <w:rFonts w:asciiTheme="minorBidi" w:hAnsiTheme="minorBidi"/>
          <w:sz w:val="24"/>
          <w:szCs w:val="24"/>
        </w:rPr>
      </w:pPr>
    </w:p>
    <w:p w:rsidR="00673EEA" w:rsidRPr="00BA1B8B" w:rsidRDefault="00673EEA" w:rsidP="008F2B51">
      <w:pPr>
        <w:pStyle w:val="NoSpacing"/>
        <w:rPr>
          <w:rFonts w:asciiTheme="minorBidi" w:hAnsiTheme="minorBidi"/>
          <w:color w:val="660066"/>
          <w:sz w:val="24"/>
          <w:szCs w:val="24"/>
          <w:u w:val="single"/>
        </w:rPr>
      </w:pPr>
      <w:r w:rsidRPr="00BA1B8B">
        <w:rPr>
          <w:rFonts w:asciiTheme="minorBidi" w:hAnsiTheme="minorBidi"/>
          <w:color w:val="660066"/>
          <w:sz w:val="24"/>
          <w:szCs w:val="24"/>
          <w:u w:val="single"/>
        </w:rPr>
        <w:t>5</w:t>
      </w:r>
      <w:r w:rsidR="00FB0C7B" w:rsidRPr="00BA1B8B">
        <w:rPr>
          <w:rFonts w:asciiTheme="minorBidi" w:hAnsiTheme="minorBidi"/>
          <w:color w:val="660066"/>
          <w:sz w:val="24"/>
          <w:szCs w:val="24"/>
          <w:u w:val="single"/>
        </w:rPr>
        <w:t xml:space="preserve">  </w:t>
      </w:r>
      <w:r w:rsidRPr="00BA1B8B">
        <w:rPr>
          <w:rFonts w:asciiTheme="minorBidi" w:hAnsiTheme="minorBidi"/>
          <w:color w:val="660066"/>
          <w:sz w:val="24"/>
          <w:szCs w:val="24"/>
          <w:u w:val="single"/>
        </w:rPr>
        <w:t xml:space="preserve"> </w:t>
      </w:r>
      <w:r w:rsidRPr="00BA1B8B">
        <w:rPr>
          <w:rFonts w:asciiTheme="minorBidi" w:hAnsiTheme="minorBidi"/>
          <w:color w:val="660066"/>
          <w:sz w:val="24"/>
          <w:szCs w:val="24"/>
          <w:u w:val="single"/>
        </w:rPr>
        <w:t>Health Quality Ontario</w:t>
      </w:r>
      <w:r w:rsidRPr="00BA1B8B">
        <w:rPr>
          <w:rFonts w:asciiTheme="minorBidi" w:hAnsiTheme="minorBidi"/>
          <w:color w:val="660066"/>
          <w:sz w:val="24"/>
          <w:szCs w:val="24"/>
          <w:u w:val="single"/>
        </w:rPr>
        <w:t xml:space="preserve"> (2009)</w:t>
      </w:r>
    </w:p>
    <w:p w:rsidR="00FB0C7B" w:rsidRPr="00BA1B8B" w:rsidRDefault="00574F01" w:rsidP="008F2B51">
      <w:pPr>
        <w:pStyle w:val="NoSpacing"/>
        <w:rPr>
          <w:rFonts w:asciiTheme="minorBidi" w:hAnsiTheme="minorBidi"/>
          <w:kern w:val="36"/>
          <w:sz w:val="24"/>
          <w:szCs w:val="24"/>
        </w:rPr>
      </w:pPr>
      <w:r w:rsidRPr="00BA1B8B">
        <w:rPr>
          <w:rFonts w:asciiTheme="minorBidi" w:hAnsiTheme="minorBidi"/>
          <w:kern w:val="36"/>
          <w:sz w:val="24"/>
          <w:szCs w:val="24"/>
        </w:rPr>
        <w:t xml:space="preserve">Home </w:t>
      </w:r>
      <w:proofErr w:type="spellStart"/>
      <w:r w:rsidRPr="00BA1B8B">
        <w:rPr>
          <w:rFonts w:asciiTheme="minorBidi" w:hAnsiTheme="minorBidi"/>
          <w:kern w:val="36"/>
          <w:sz w:val="24"/>
          <w:szCs w:val="24"/>
        </w:rPr>
        <w:t>telemonitoring</w:t>
      </w:r>
      <w:proofErr w:type="spellEnd"/>
      <w:r w:rsidRPr="00BA1B8B">
        <w:rPr>
          <w:rFonts w:asciiTheme="minorBidi" w:hAnsiTheme="minorBidi"/>
          <w:kern w:val="36"/>
          <w:sz w:val="24"/>
          <w:szCs w:val="24"/>
        </w:rPr>
        <w:t xml:space="preserve"> for type 2 diabetes: an evidence-based analysis.</w:t>
      </w:r>
    </w:p>
    <w:p w:rsidR="00673EEA" w:rsidRPr="00BA1B8B" w:rsidRDefault="00673EEA" w:rsidP="00673EEA">
      <w:pPr>
        <w:pStyle w:val="NoSpacing"/>
        <w:rPr>
          <w:rFonts w:asciiTheme="minorBidi" w:hAnsiTheme="minorBidi"/>
          <w:sz w:val="24"/>
          <w:szCs w:val="24"/>
        </w:rPr>
      </w:pPr>
      <w:proofErr w:type="spellStart"/>
      <w:r w:rsidRPr="00BA1B8B">
        <w:rPr>
          <w:rFonts w:asciiTheme="minorBidi" w:hAnsiTheme="minorBidi"/>
          <w:color w:val="660066"/>
          <w:sz w:val="24"/>
          <w:szCs w:val="24"/>
          <w:u w:val="single"/>
        </w:rPr>
        <w:lastRenderedPageBreak/>
        <w:t>Ont</w:t>
      </w:r>
      <w:proofErr w:type="spellEnd"/>
      <w:r w:rsidRPr="00BA1B8B">
        <w:rPr>
          <w:rFonts w:asciiTheme="minorBidi" w:hAnsiTheme="minorBidi"/>
          <w:color w:val="660066"/>
          <w:sz w:val="24"/>
          <w:szCs w:val="24"/>
          <w:u w:val="single"/>
        </w:rPr>
        <w:t xml:space="preserve"> Health </w:t>
      </w:r>
      <w:proofErr w:type="spellStart"/>
      <w:r w:rsidRPr="00BA1B8B">
        <w:rPr>
          <w:rFonts w:asciiTheme="minorBidi" w:hAnsiTheme="minorBidi"/>
          <w:color w:val="660066"/>
          <w:sz w:val="24"/>
          <w:szCs w:val="24"/>
          <w:u w:val="single"/>
        </w:rPr>
        <w:t>Technol</w:t>
      </w:r>
      <w:proofErr w:type="spellEnd"/>
      <w:r w:rsidRPr="00BA1B8B">
        <w:rPr>
          <w:rFonts w:asciiTheme="minorBidi" w:hAnsiTheme="minorBidi"/>
          <w:color w:val="660066"/>
          <w:sz w:val="24"/>
          <w:szCs w:val="24"/>
          <w:u w:val="single"/>
        </w:rPr>
        <w:t xml:space="preserve"> Assess Ser.</w:t>
      </w:r>
      <w:r w:rsidRPr="00BA1B8B">
        <w:rPr>
          <w:rFonts w:asciiTheme="minorBidi" w:hAnsiTheme="minorBidi"/>
          <w:sz w:val="24"/>
          <w:szCs w:val="24"/>
        </w:rPr>
        <w:t> 2009</w:t>
      </w:r>
      <w:proofErr w:type="gramStart"/>
      <w:r w:rsidRPr="00BA1B8B">
        <w:rPr>
          <w:rFonts w:asciiTheme="minorBidi" w:hAnsiTheme="minorBidi"/>
          <w:sz w:val="24"/>
          <w:szCs w:val="24"/>
        </w:rPr>
        <w:t>;9</w:t>
      </w:r>
      <w:proofErr w:type="gramEnd"/>
      <w:r w:rsidRPr="00BA1B8B">
        <w:rPr>
          <w:rFonts w:asciiTheme="minorBidi" w:hAnsiTheme="minorBidi"/>
          <w:sz w:val="24"/>
          <w:szCs w:val="24"/>
        </w:rPr>
        <w:t xml:space="preserve">(24):1-38. </w:t>
      </w:r>
    </w:p>
    <w:p w:rsidR="00574F01" w:rsidRPr="00BA1B8B" w:rsidRDefault="00574F01" w:rsidP="008F2B51">
      <w:pPr>
        <w:pStyle w:val="NoSpacing"/>
        <w:rPr>
          <w:rFonts w:asciiTheme="minorBidi" w:hAnsiTheme="minorBidi"/>
          <w:sz w:val="24"/>
          <w:szCs w:val="24"/>
        </w:rPr>
      </w:pPr>
    </w:p>
    <w:p w:rsidR="00FB0C7B" w:rsidRPr="00BA1B8B" w:rsidRDefault="00FB0C7B" w:rsidP="008F2B51">
      <w:pPr>
        <w:pStyle w:val="NoSpacing"/>
        <w:rPr>
          <w:rFonts w:asciiTheme="minorBidi" w:hAnsiTheme="minorBidi"/>
          <w:sz w:val="24"/>
          <w:szCs w:val="24"/>
        </w:rPr>
      </w:pPr>
    </w:p>
    <w:p w:rsidR="00BA1B8B" w:rsidRPr="00BA1B8B" w:rsidRDefault="00FB0C7B" w:rsidP="008F2B51">
      <w:pPr>
        <w:pStyle w:val="NoSpacing"/>
        <w:rPr>
          <w:rFonts w:asciiTheme="minorBidi" w:hAnsiTheme="minorBidi"/>
          <w:sz w:val="24"/>
          <w:szCs w:val="24"/>
        </w:rPr>
      </w:pPr>
      <w:r w:rsidRPr="00BA1B8B">
        <w:rPr>
          <w:rFonts w:asciiTheme="minorBidi" w:hAnsiTheme="minorBidi"/>
          <w:noProof/>
          <w:sz w:val="24"/>
          <w:szCs w:val="24"/>
          <w:lang w:val="en-GB" w:eastAsia="en-GB" w:bidi="ml-IN"/>
        </w:rPr>
        <w:drawing>
          <wp:inline distT="0" distB="0" distL="0" distR="0" wp14:anchorId="3E731978" wp14:editId="60A4E4E3">
            <wp:extent cx="1175004" cy="1613916"/>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Z Photo.jpg"/>
                    <pic:cNvPicPr/>
                  </pic:nvPicPr>
                  <pic:blipFill>
                    <a:blip r:embed="rId10">
                      <a:extLst>
                        <a:ext uri="{28A0092B-C50C-407E-A947-70E740481C1C}">
                          <a14:useLocalDpi xmlns:a14="http://schemas.microsoft.com/office/drawing/2010/main" val="0"/>
                        </a:ext>
                      </a:extLst>
                    </a:blip>
                    <a:stretch>
                      <a:fillRect/>
                    </a:stretch>
                  </pic:blipFill>
                  <pic:spPr>
                    <a:xfrm>
                      <a:off x="0" y="0"/>
                      <a:ext cx="1175004" cy="1613916"/>
                    </a:xfrm>
                    <a:prstGeom prst="rect">
                      <a:avLst/>
                    </a:prstGeom>
                  </pic:spPr>
                </pic:pic>
              </a:graphicData>
            </a:graphic>
          </wp:inline>
        </w:drawing>
      </w:r>
      <w:r w:rsidRPr="00BA1B8B">
        <w:rPr>
          <w:rFonts w:asciiTheme="minorBidi" w:hAnsiTheme="minorBidi"/>
          <w:sz w:val="24"/>
          <w:szCs w:val="24"/>
        </w:rPr>
        <w:t xml:space="preserve"> </w:t>
      </w:r>
    </w:p>
    <w:p w:rsidR="00FB0C7B" w:rsidRPr="00BA1B8B" w:rsidRDefault="00FB0C7B" w:rsidP="008F2B51">
      <w:pPr>
        <w:pStyle w:val="NoSpacing"/>
        <w:rPr>
          <w:rFonts w:asciiTheme="minorBidi" w:hAnsiTheme="minorBidi"/>
          <w:b/>
          <w:bCs/>
          <w:sz w:val="24"/>
          <w:szCs w:val="24"/>
        </w:rPr>
      </w:pPr>
      <w:r w:rsidRPr="00BA1B8B">
        <w:rPr>
          <w:rFonts w:asciiTheme="minorBidi" w:hAnsiTheme="minorBidi"/>
          <w:b/>
          <w:bCs/>
          <w:sz w:val="24"/>
          <w:szCs w:val="24"/>
        </w:rPr>
        <w:t>Biography</w:t>
      </w:r>
    </w:p>
    <w:p w:rsidR="00BA1B8B" w:rsidRPr="00BA1B8B" w:rsidRDefault="00BA1B8B" w:rsidP="00BA1B8B">
      <w:pPr>
        <w:rPr>
          <w:rFonts w:asciiTheme="minorBidi" w:hAnsiTheme="minorBidi"/>
          <w:sz w:val="24"/>
          <w:szCs w:val="24"/>
          <w:lang w:bidi="ml-IN"/>
        </w:rPr>
      </w:pPr>
      <w:proofErr w:type="spellStart"/>
      <w:r w:rsidRPr="00BA1B8B">
        <w:rPr>
          <w:rFonts w:asciiTheme="minorBidi" w:hAnsiTheme="minorBidi"/>
          <w:sz w:val="24"/>
          <w:szCs w:val="24"/>
          <w:lang w:bidi="ml-IN"/>
        </w:rPr>
        <w:t>Dr</w:t>
      </w:r>
      <w:proofErr w:type="spellEnd"/>
      <w:r w:rsidRPr="00BA1B8B">
        <w:rPr>
          <w:rFonts w:asciiTheme="minorBidi" w:hAnsiTheme="minorBidi"/>
          <w:sz w:val="24"/>
          <w:szCs w:val="24"/>
          <w:lang w:bidi="ml-IN"/>
        </w:rPr>
        <w:t xml:space="preserve"> Noble Zachariah has more than 35 years of experience in treating diabetes, after completing his postgraduate studies at the internationally known Christian Medical College, Vellore, India. His method of diabetes management is through empowering his patients. He educates his patients regarding the type of diabetes each one of them has, the aggravating factors, the type of low Glycemic Index food to eat, the healthy life style with exercise, stress management and no smoking. His ‘Continuous Care’ program monitors his patients’ blood sugars remotely and he counsels them individually. His patients achieve amazing results. Many Type 2 patients who were inadequately controlled even with high doses of insulin could be controlled on oral medication without the use of insulin. He is a co-founder of Indian Doctors Forum recognized by the Governments of Kuwait and India for its health care activities and edited its health guide on Diabetes.</w:t>
      </w:r>
    </w:p>
    <w:p w:rsidR="00FB0C7B" w:rsidRPr="00BA1B8B" w:rsidRDefault="00BA1B8B" w:rsidP="00BA1B8B">
      <w:pPr>
        <w:pStyle w:val="NoSpacing"/>
        <w:rPr>
          <w:rFonts w:asciiTheme="minorBidi" w:hAnsiTheme="minorBidi"/>
          <w:sz w:val="24"/>
          <w:szCs w:val="24"/>
        </w:rPr>
      </w:pPr>
      <w:r w:rsidRPr="00BA1B8B">
        <w:rPr>
          <w:rFonts w:asciiTheme="minorBidi" w:hAnsiTheme="minorBidi"/>
          <w:sz w:val="24"/>
          <w:szCs w:val="24"/>
          <w:lang w:bidi="ml-IN"/>
        </w:rPr>
        <w:t xml:space="preserve">Email: </w:t>
      </w:r>
      <w:hyperlink r:id="rId11" w:history="1">
        <w:r w:rsidRPr="00BA1B8B">
          <w:rPr>
            <w:rFonts w:asciiTheme="minorBidi" w:hAnsiTheme="minorBidi"/>
            <w:color w:val="0000FF" w:themeColor="hyperlink"/>
            <w:sz w:val="24"/>
            <w:szCs w:val="24"/>
            <w:u w:val="single"/>
            <w:lang w:bidi="ml-IN"/>
          </w:rPr>
          <w:t>nzachariah@daralshifa.com</w:t>
        </w:r>
      </w:hyperlink>
      <w:r w:rsidRPr="00BA1B8B">
        <w:rPr>
          <w:rFonts w:asciiTheme="minorBidi" w:hAnsiTheme="minorBidi"/>
          <w:sz w:val="24"/>
          <w:szCs w:val="24"/>
          <w:lang w:bidi="ml-IN"/>
        </w:rPr>
        <w:t xml:space="preserve"> , </w:t>
      </w:r>
      <w:hyperlink r:id="rId12" w:history="1">
        <w:r w:rsidRPr="00BA1B8B">
          <w:rPr>
            <w:rFonts w:asciiTheme="minorBidi" w:hAnsiTheme="minorBidi"/>
            <w:color w:val="0000FF" w:themeColor="hyperlink"/>
            <w:sz w:val="24"/>
            <w:szCs w:val="24"/>
            <w:u w:val="single"/>
            <w:lang w:bidi="ml-IN"/>
          </w:rPr>
          <w:t>drnoblez@gmail.com</w:t>
        </w:r>
      </w:hyperlink>
    </w:p>
    <w:p w:rsidR="00BA1B8B" w:rsidRPr="00BA1B8B" w:rsidRDefault="00BA1B8B" w:rsidP="008F2B51">
      <w:pPr>
        <w:pStyle w:val="NoSpacing"/>
        <w:rPr>
          <w:rFonts w:asciiTheme="minorBidi" w:hAnsiTheme="minorBidi"/>
          <w:sz w:val="24"/>
          <w:szCs w:val="24"/>
        </w:rPr>
      </w:pPr>
    </w:p>
    <w:p w:rsidR="00574F01" w:rsidRPr="00BA1B8B" w:rsidRDefault="00574F01" w:rsidP="008F2B51">
      <w:pPr>
        <w:pStyle w:val="NoSpacing"/>
        <w:rPr>
          <w:rFonts w:asciiTheme="minorBidi" w:hAnsiTheme="minorBidi"/>
          <w:sz w:val="24"/>
          <w:szCs w:val="24"/>
        </w:rPr>
      </w:pPr>
    </w:p>
    <w:p w:rsidR="00E4100D" w:rsidRPr="00BA1B8B" w:rsidRDefault="00E4100D" w:rsidP="00E4100D">
      <w:pPr>
        <w:spacing w:after="0" w:line="240" w:lineRule="auto"/>
        <w:rPr>
          <w:rFonts w:asciiTheme="minorBidi" w:eastAsia="Times New Roman" w:hAnsiTheme="minorBidi"/>
          <w:color w:val="333333"/>
          <w:sz w:val="24"/>
          <w:szCs w:val="24"/>
        </w:rPr>
      </w:pPr>
    </w:p>
    <w:p w:rsidR="00E4100D" w:rsidRPr="00BA1B8B" w:rsidRDefault="00E4100D">
      <w:pPr>
        <w:rPr>
          <w:rFonts w:asciiTheme="minorBidi" w:hAnsiTheme="minorBidi"/>
          <w:color w:val="000000"/>
          <w:sz w:val="24"/>
          <w:szCs w:val="24"/>
          <w:shd w:val="clear" w:color="auto" w:fill="FFFFFF"/>
        </w:rPr>
      </w:pPr>
    </w:p>
    <w:p w:rsidR="001937B4" w:rsidRPr="00BA1B8B" w:rsidRDefault="001937B4">
      <w:pPr>
        <w:rPr>
          <w:rFonts w:asciiTheme="minorBidi" w:hAnsiTheme="minorBidi"/>
          <w:sz w:val="24"/>
          <w:szCs w:val="24"/>
        </w:rPr>
      </w:pPr>
      <w:r w:rsidRPr="00BA1B8B">
        <w:rPr>
          <w:rFonts w:asciiTheme="minorBidi" w:hAnsiTheme="minorBidi"/>
          <w:color w:val="000000"/>
          <w:sz w:val="24"/>
          <w:szCs w:val="24"/>
          <w:shd w:val="clear" w:color="auto" w:fill="FFFFFF"/>
        </w:rPr>
        <w:t>.</w:t>
      </w:r>
    </w:p>
    <w:sectPr w:rsidR="001937B4" w:rsidRPr="00BA1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5D0"/>
    <w:multiLevelType w:val="hybridMultilevel"/>
    <w:tmpl w:val="F4F88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6924E0"/>
    <w:multiLevelType w:val="hybridMultilevel"/>
    <w:tmpl w:val="CBDA182A"/>
    <w:lvl w:ilvl="0" w:tplc="93BAC7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DE0FB2"/>
    <w:multiLevelType w:val="hybridMultilevel"/>
    <w:tmpl w:val="6498A7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FA512F"/>
    <w:multiLevelType w:val="hybridMultilevel"/>
    <w:tmpl w:val="CED8B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6550D6"/>
    <w:multiLevelType w:val="hybridMultilevel"/>
    <w:tmpl w:val="D1820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EB03AA"/>
    <w:multiLevelType w:val="hybridMultilevel"/>
    <w:tmpl w:val="4B0C8948"/>
    <w:lvl w:ilvl="0" w:tplc="1D3E41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4A4AE0"/>
    <w:multiLevelType w:val="hybridMultilevel"/>
    <w:tmpl w:val="5D060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960DB7"/>
    <w:multiLevelType w:val="hybridMultilevel"/>
    <w:tmpl w:val="B48AC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A0E"/>
    <w:rsid w:val="00157713"/>
    <w:rsid w:val="00184A16"/>
    <w:rsid w:val="00186F66"/>
    <w:rsid w:val="001937B4"/>
    <w:rsid w:val="002D1E49"/>
    <w:rsid w:val="00344297"/>
    <w:rsid w:val="00382E12"/>
    <w:rsid w:val="00385E1E"/>
    <w:rsid w:val="003A543B"/>
    <w:rsid w:val="003B096F"/>
    <w:rsid w:val="003D02DB"/>
    <w:rsid w:val="004E0244"/>
    <w:rsid w:val="00574F01"/>
    <w:rsid w:val="0066255A"/>
    <w:rsid w:val="00673EEA"/>
    <w:rsid w:val="00694D83"/>
    <w:rsid w:val="00807A0E"/>
    <w:rsid w:val="008F2B51"/>
    <w:rsid w:val="009F1E30"/>
    <w:rsid w:val="00A130B7"/>
    <w:rsid w:val="00A22FF2"/>
    <w:rsid w:val="00A33402"/>
    <w:rsid w:val="00B710FD"/>
    <w:rsid w:val="00BA1B8B"/>
    <w:rsid w:val="00C71D0F"/>
    <w:rsid w:val="00C81F8D"/>
    <w:rsid w:val="00D90B31"/>
    <w:rsid w:val="00DB5EF9"/>
    <w:rsid w:val="00DE6B63"/>
    <w:rsid w:val="00E0782D"/>
    <w:rsid w:val="00E4100D"/>
    <w:rsid w:val="00FB0C7B"/>
    <w:rsid w:val="00FD4C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3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7B4"/>
    <w:rPr>
      <w:rFonts w:ascii="Tahoma" w:hAnsi="Tahoma" w:cs="Tahoma"/>
      <w:sz w:val="16"/>
      <w:szCs w:val="16"/>
    </w:rPr>
  </w:style>
  <w:style w:type="character" w:styleId="Hyperlink">
    <w:name w:val="Hyperlink"/>
    <w:basedOn w:val="DefaultParagraphFont"/>
    <w:uiPriority w:val="99"/>
    <w:semiHidden/>
    <w:unhideWhenUsed/>
    <w:rsid w:val="001937B4"/>
    <w:rPr>
      <w:color w:val="0000FF"/>
      <w:u w:val="single"/>
    </w:rPr>
  </w:style>
  <w:style w:type="paragraph" w:styleId="NoSpacing">
    <w:name w:val="No Spacing"/>
    <w:uiPriority w:val="1"/>
    <w:qFormat/>
    <w:rsid w:val="008F2B51"/>
    <w:pPr>
      <w:spacing w:after="0" w:line="240" w:lineRule="auto"/>
    </w:pPr>
  </w:style>
  <w:style w:type="character" w:styleId="FollowedHyperlink">
    <w:name w:val="FollowedHyperlink"/>
    <w:basedOn w:val="DefaultParagraphFont"/>
    <w:uiPriority w:val="99"/>
    <w:semiHidden/>
    <w:unhideWhenUsed/>
    <w:rsid w:val="00C71D0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3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7B4"/>
    <w:rPr>
      <w:rFonts w:ascii="Tahoma" w:hAnsi="Tahoma" w:cs="Tahoma"/>
      <w:sz w:val="16"/>
      <w:szCs w:val="16"/>
    </w:rPr>
  </w:style>
  <w:style w:type="character" w:styleId="Hyperlink">
    <w:name w:val="Hyperlink"/>
    <w:basedOn w:val="DefaultParagraphFont"/>
    <w:uiPriority w:val="99"/>
    <w:semiHidden/>
    <w:unhideWhenUsed/>
    <w:rsid w:val="001937B4"/>
    <w:rPr>
      <w:color w:val="0000FF"/>
      <w:u w:val="single"/>
    </w:rPr>
  </w:style>
  <w:style w:type="paragraph" w:styleId="NoSpacing">
    <w:name w:val="No Spacing"/>
    <w:uiPriority w:val="1"/>
    <w:qFormat/>
    <w:rsid w:val="008F2B51"/>
    <w:pPr>
      <w:spacing w:after="0" w:line="240" w:lineRule="auto"/>
    </w:pPr>
  </w:style>
  <w:style w:type="character" w:styleId="FollowedHyperlink">
    <w:name w:val="FollowedHyperlink"/>
    <w:basedOn w:val="DefaultParagraphFont"/>
    <w:uiPriority w:val="99"/>
    <w:semiHidden/>
    <w:unhideWhenUsed/>
    <w:rsid w:val="00C71D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59743">
      <w:bodyDiv w:val="1"/>
      <w:marLeft w:val="0"/>
      <w:marRight w:val="0"/>
      <w:marTop w:val="0"/>
      <w:marBottom w:val="0"/>
      <w:divBdr>
        <w:top w:val="none" w:sz="0" w:space="0" w:color="auto"/>
        <w:left w:val="none" w:sz="0" w:space="0" w:color="auto"/>
        <w:bottom w:val="none" w:sz="0" w:space="0" w:color="auto"/>
        <w:right w:val="none" w:sz="0" w:space="0" w:color="auto"/>
      </w:divBdr>
      <w:divsChild>
        <w:div w:id="1734038567">
          <w:marLeft w:val="0"/>
          <w:marRight w:val="0"/>
          <w:marTop w:val="166"/>
          <w:marBottom w:val="166"/>
          <w:divBdr>
            <w:top w:val="none" w:sz="0" w:space="0" w:color="auto"/>
            <w:left w:val="none" w:sz="0" w:space="0" w:color="auto"/>
            <w:bottom w:val="none" w:sz="0" w:space="0" w:color="auto"/>
            <w:right w:val="none" w:sz="0" w:space="0" w:color="auto"/>
          </w:divBdr>
          <w:divsChild>
            <w:div w:id="387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65517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98">
          <w:marLeft w:val="0"/>
          <w:marRight w:val="0"/>
          <w:marTop w:val="0"/>
          <w:marBottom w:val="0"/>
          <w:divBdr>
            <w:top w:val="none" w:sz="0" w:space="0" w:color="auto"/>
            <w:left w:val="none" w:sz="0" w:space="0" w:color="auto"/>
            <w:bottom w:val="none" w:sz="0" w:space="0" w:color="auto"/>
            <w:right w:val="none" w:sz="0" w:space="0" w:color="auto"/>
          </w:divBdr>
        </w:div>
        <w:div w:id="193857851">
          <w:marLeft w:val="0"/>
          <w:marRight w:val="0"/>
          <w:marTop w:val="0"/>
          <w:marBottom w:val="180"/>
          <w:divBdr>
            <w:top w:val="none" w:sz="0" w:space="0" w:color="auto"/>
            <w:left w:val="none" w:sz="0" w:space="0" w:color="auto"/>
            <w:bottom w:val="none" w:sz="0" w:space="0" w:color="auto"/>
            <w:right w:val="none" w:sz="0" w:space="0" w:color="auto"/>
          </w:divBdr>
        </w:div>
        <w:div w:id="856506337">
          <w:marLeft w:val="0"/>
          <w:marRight w:val="0"/>
          <w:marTop w:val="0"/>
          <w:marBottom w:val="120"/>
          <w:divBdr>
            <w:top w:val="none" w:sz="0" w:space="0" w:color="auto"/>
            <w:left w:val="none" w:sz="0" w:space="0" w:color="auto"/>
            <w:bottom w:val="none" w:sz="0" w:space="0" w:color="auto"/>
            <w:right w:val="none" w:sz="0" w:space="0" w:color="auto"/>
          </w:divBdr>
        </w:div>
        <w:div w:id="1097487203">
          <w:marLeft w:val="0"/>
          <w:marRight w:val="0"/>
          <w:marTop w:val="0"/>
          <w:marBottom w:val="0"/>
          <w:divBdr>
            <w:top w:val="none" w:sz="0" w:space="0" w:color="auto"/>
            <w:left w:val="none" w:sz="0" w:space="0" w:color="auto"/>
            <w:bottom w:val="none" w:sz="0" w:space="0" w:color="auto"/>
            <w:right w:val="none" w:sz="0" w:space="0" w:color="auto"/>
          </w:divBdr>
        </w:div>
      </w:divsChild>
    </w:div>
    <w:div w:id="383917925">
      <w:bodyDiv w:val="1"/>
      <w:marLeft w:val="0"/>
      <w:marRight w:val="0"/>
      <w:marTop w:val="0"/>
      <w:marBottom w:val="0"/>
      <w:divBdr>
        <w:top w:val="none" w:sz="0" w:space="0" w:color="auto"/>
        <w:left w:val="none" w:sz="0" w:space="0" w:color="auto"/>
        <w:bottom w:val="none" w:sz="0" w:space="0" w:color="auto"/>
        <w:right w:val="none" w:sz="0" w:space="0" w:color="auto"/>
      </w:divBdr>
      <w:divsChild>
        <w:div w:id="1093162961">
          <w:marLeft w:val="0"/>
          <w:marRight w:val="0"/>
          <w:marTop w:val="166"/>
          <w:marBottom w:val="166"/>
          <w:divBdr>
            <w:top w:val="none" w:sz="0" w:space="0" w:color="auto"/>
            <w:left w:val="none" w:sz="0" w:space="0" w:color="auto"/>
            <w:bottom w:val="none" w:sz="0" w:space="0" w:color="auto"/>
            <w:right w:val="none" w:sz="0" w:space="0" w:color="auto"/>
          </w:divBdr>
          <w:divsChild>
            <w:div w:id="1459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38257">
      <w:bodyDiv w:val="1"/>
      <w:marLeft w:val="0"/>
      <w:marRight w:val="0"/>
      <w:marTop w:val="0"/>
      <w:marBottom w:val="0"/>
      <w:divBdr>
        <w:top w:val="none" w:sz="0" w:space="0" w:color="auto"/>
        <w:left w:val="none" w:sz="0" w:space="0" w:color="auto"/>
        <w:bottom w:val="none" w:sz="0" w:space="0" w:color="auto"/>
        <w:right w:val="none" w:sz="0" w:space="0" w:color="auto"/>
      </w:divBdr>
      <w:divsChild>
        <w:div w:id="1174228611">
          <w:marLeft w:val="0"/>
          <w:marRight w:val="0"/>
          <w:marTop w:val="120"/>
          <w:marBottom w:val="360"/>
          <w:divBdr>
            <w:top w:val="none" w:sz="0" w:space="0" w:color="auto"/>
            <w:left w:val="none" w:sz="0" w:space="0" w:color="auto"/>
            <w:bottom w:val="none" w:sz="0" w:space="0" w:color="auto"/>
            <w:right w:val="none" w:sz="0" w:space="0" w:color="auto"/>
          </w:divBdr>
          <w:divsChild>
            <w:div w:id="200216098">
              <w:marLeft w:val="0"/>
              <w:marRight w:val="0"/>
              <w:marTop w:val="0"/>
              <w:marBottom w:val="0"/>
              <w:divBdr>
                <w:top w:val="none" w:sz="0" w:space="0" w:color="auto"/>
                <w:left w:val="none" w:sz="0" w:space="0" w:color="auto"/>
                <w:bottom w:val="none" w:sz="0" w:space="0" w:color="auto"/>
                <w:right w:val="none" w:sz="0" w:space="0" w:color="auto"/>
              </w:divBdr>
            </w:div>
            <w:div w:id="100744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37520">
      <w:bodyDiv w:val="1"/>
      <w:marLeft w:val="0"/>
      <w:marRight w:val="0"/>
      <w:marTop w:val="0"/>
      <w:marBottom w:val="0"/>
      <w:divBdr>
        <w:top w:val="none" w:sz="0" w:space="0" w:color="auto"/>
        <w:left w:val="none" w:sz="0" w:space="0" w:color="auto"/>
        <w:bottom w:val="none" w:sz="0" w:space="0" w:color="auto"/>
        <w:right w:val="none" w:sz="0" w:space="0" w:color="auto"/>
      </w:divBdr>
      <w:divsChild>
        <w:div w:id="31659308">
          <w:marLeft w:val="0"/>
          <w:marRight w:val="0"/>
          <w:marTop w:val="166"/>
          <w:marBottom w:val="166"/>
          <w:divBdr>
            <w:top w:val="none" w:sz="0" w:space="0" w:color="auto"/>
            <w:left w:val="none" w:sz="0" w:space="0" w:color="auto"/>
            <w:bottom w:val="none" w:sz="0" w:space="0" w:color="auto"/>
            <w:right w:val="none" w:sz="0" w:space="0" w:color="auto"/>
          </w:divBdr>
          <w:divsChild>
            <w:div w:id="33399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mailto:drnoblez@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zachariah@daralshifa.com" TargetMode="External"/><Relationship Id="rId5" Type="http://schemas.openxmlformats.org/officeDocument/2006/relationships/settings" Target="settings.xml"/><Relationship Id="rId10" Type="http://schemas.openxmlformats.org/officeDocument/2006/relationships/image" Target="media/image3.jpg"/><Relationship Id="rId4" Type="http://schemas.microsoft.com/office/2007/relationships/stylesWithEffects" Target="stylesWithEffects.xml"/><Relationship Id="rId9" Type="http://schemas.openxmlformats.org/officeDocument/2006/relationships/hyperlink" Target="https://www.ncbi.nlm.nih.gov/pubmed/?term=Liu%20S%5BAuthor%5D&amp;cauthor=true&amp;cauthor_uid=258696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DE77B-19B4-422A-A9FF-0D71FD83E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1279</TotalTime>
  <Pages>3</Pages>
  <Words>663</Words>
  <Characters>3732</Characters>
  <Application>Microsoft Office Word</Application>
  <DocSecurity>0</DocSecurity>
  <Lines>48</Lines>
  <Paragraphs>10</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Noble Zachariah</dc:creator>
  <cp:lastModifiedBy>DR.Ahmed Saker 2O11</cp:lastModifiedBy>
  <cp:revision>3</cp:revision>
  <dcterms:created xsi:type="dcterms:W3CDTF">2018-06-12T09:59:00Z</dcterms:created>
  <dcterms:modified xsi:type="dcterms:W3CDTF">2018-06-13T08:17:00Z</dcterms:modified>
</cp:coreProperties>
</file>