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630778" w14:textId="42A866F4" w:rsidR="00AE3E37" w:rsidRDefault="005B7175" w:rsidP="000534A1">
      <w:pPr>
        <w:pStyle w:val="Heading1"/>
        <w:spacing w:before="170"/>
        <w:ind w:left="0"/>
        <w:jc w:val="both"/>
      </w:pPr>
      <w:bookmarkStart w:id="0" w:name="_Hlk92910474"/>
      <w:r>
        <w:rPr>
          <w:color w:val="337AB7"/>
        </w:rPr>
        <w:t xml:space="preserve">The effects of stress on wound healing and the need for </w:t>
      </w:r>
      <w:r w:rsidR="00823922">
        <w:rPr>
          <w:color w:val="337AB7"/>
        </w:rPr>
        <w:t>a</w:t>
      </w:r>
      <w:r>
        <w:rPr>
          <w:color w:val="337AB7"/>
        </w:rPr>
        <w:t xml:space="preserve"> holistic wound assessment.</w:t>
      </w:r>
    </w:p>
    <w:bookmarkEnd w:id="0"/>
    <w:p w14:paraId="2C2247EF" w14:textId="1CC8212F" w:rsidR="005973B9" w:rsidRDefault="005B7175" w:rsidP="005973B9">
      <w:pPr>
        <w:pStyle w:val="BodyText"/>
        <w:spacing w:before="73" w:line="198" w:lineRule="exact"/>
        <w:ind w:left="100" w:right="5987"/>
        <w:rPr>
          <w:rFonts w:ascii="Arial"/>
        </w:rPr>
      </w:pPr>
      <w:r>
        <w:rPr>
          <w:rFonts w:ascii="Arial"/>
        </w:rPr>
        <w:t>Maria Cristina Fiol Ekman, Advanced wound care and long-term conditions specialist podiatrist. Spain</w:t>
      </w:r>
    </w:p>
    <w:p w14:paraId="3A2E5E4A" w14:textId="77777777" w:rsidR="00AE3E37" w:rsidRDefault="00AE3E37">
      <w:pPr>
        <w:pStyle w:val="BodyText"/>
        <w:rPr>
          <w:rFonts w:ascii="Arial"/>
          <w:sz w:val="20"/>
        </w:rPr>
      </w:pPr>
    </w:p>
    <w:p w14:paraId="1FE40BC9"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0AA4DBC4" w14:textId="77777777" w:rsidR="00AE3E37" w:rsidRDefault="00A9710C">
      <w:pPr>
        <w:pStyle w:val="Heading3"/>
        <w:spacing w:before="147"/>
        <w:jc w:val="both"/>
      </w:pPr>
      <w:r>
        <w:rPr>
          <w:color w:val="BF5A14"/>
        </w:rPr>
        <w:t>Abstract</w:t>
      </w:r>
      <w:r w:rsidR="00404E5B">
        <w:rPr>
          <w:color w:val="BF5A14"/>
        </w:rPr>
        <w:t xml:space="preserve"> (300 word limit)</w:t>
      </w:r>
    </w:p>
    <w:p w14:paraId="655F0C0B" w14:textId="77777777" w:rsidR="005B7175" w:rsidRPr="005B7175" w:rsidRDefault="005B7175" w:rsidP="005B7175">
      <w:pPr>
        <w:pStyle w:val="Heading3"/>
        <w:spacing w:before="74"/>
        <w:rPr>
          <w:b w:val="0"/>
        </w:rPr>
      </w:pPr>
      <w:r w:rsidRPr="005B7175">
        <w:rPr>
          <w:bCs w:val="0"/>
        </w:rPr>
        <w:t>Aim:</w:t>
      </w:r>
      <w:r w:rsidRPr="005B7175">
        <w:rPr>
          <w:b w:val="0"/>
        </w:rPr>
        <w:t xml:space="preserve"> This presentation will cover the problems that can be encountered during wound care clinics, and how to minimize them. In the following three months a review and analysis of databases will be conducted and a presentation about the consequences of stress on wound healing, and how performing a periodical holistic assessment can minimize them, will be prepared.</w:t>
      </w:r>
    </w:p>
    <w:p w14:paraId="0A5DE042" w14:textId="1E0D545E" w:rsidR="005B7175" w:rsidRPr="005B7175" w:rsidRDefault="005B7175" w:rsidP="005B7175">
      <w:pPr>
        <w:pStyle w:val="Heading3"/>
        <w:spacing w:before="74"/>
        <w:rPr>
          <w:b w:val="0"/>
        </w:rPr>
      </w:pPr>
      <w:r w:rsidRPr="005B7175">
        <w:rPr>
          <w:bCs w:val="0"/>
        </w:rPr>
        <w:t>Method</w:t>
      </w:r>
      <w:r w:rsidRPr="005B7175">
        <w:rPr>
          <w:b w:val="0"/>
        </w:rPr>
        <w:t xml:space="preserve">: A review of well recognized databases will be conducted to identify </w:t>
      </w:r>
      <w:r w:rsidR="0060470C">
        <w:rPr>
          <w:b w:val="0"/>
        </w:rPr>
        <w:t>the most relevant</w:t>
      </w:r>
      <w:r w:rsidRPr="005B7175">
        <w:rPr>
          <w:b w:val="0"/>
        </w:rPr>
        <w:t xml:space="preserve"> English and Spanish language case-control, cross-sectional and randomized control trials that have reported the effect of stress on wound healing, and the benefits of using a more holistic wound assessment. The conclusions will be based on the available evidence from studies that met the inclusion and exclusion criteria.</w:t>
      </w:r>
    </w:p>
    <w:p w14:paraId="4E710AC9" w14:textId="03DE06E7" w:rsidR="005B7175" w:rsidRPr="005B7175" w:rsidRDefault="005B7175" w:rsidP="005B7175">
      <w:pPr>
        <w:pStyle w:val="Heading3"/>
        <w:spacing w:before="74"/>
        <w:rPr>
          <w:b w:val="0"/>
        </w:rPr>
      </w:pPr>
      <w:r w:rsidRPr="005B7175">
        <w:rPr>
          <w:bCs w:val="0"/>
        </w:rPr>
        <w:t>Discussion with results:</w:t>
      </w:r>
      <w:r w:rsidRPr="005B7175">
        <w:rPr>
          <w:b w:val="0"/>
        </w:rPr>
        <w:t xml:space="preserve"> The evidence supports the relationship between stress and wound healing, which is not only a statistically significant but also clinically relevant. Psychological stress can modulate wound and bone healing processes. Furthermore, psychological stressors may impart both acute and chronic epidermal dysfunction, decreasing the protection against skin infection and inflammation, and can also directly modulate the repair process. The cost of poor healing is not to be ignored, for both patient and medical organizations, increasing the risk of wound infections with its complications, affecting the wellbeing and daily living of the patient and lengthening hospital stays. </w:t>
      </w:r>
    </w:p>
    <w:p w14:paraId="2C57779C" w14:textId="6AFCF321" w:rsidR="00AE3E37" w:rsidRDefault="005B7175" w:rsidP="005B7175">
      <w:pPr>
        <w:pStyle w:val="Heading3"/>
        <w:spacing w:before="74"/>
      </w:pPr>
      <w:r w:rsidRPr="005B7175">
        <w:rPr>
          <w:bCs w:val="0"/>
        </w:rPr>
        <w:t>Outcome:</w:t>
      </w:r>
      <w:r w:rsidRPr="005B7175">
        <w:rPr>
          <w:b w:val="0"/>
        </w:rPr>
        <w:t xml:space="preserve"> This evidence-based review will explore the adverse effects of psychological stressors on wound healing. </w:t>
      </w:r>
      <w:r w:rsidR="0060470C">
        <w:rPr>
          <w:b w:val="0"/>
        </w:rPr>
        <w:t>Can be demonstrated that</w:t>
      </w:r>
      <w:r w:rsidRPr="005B7175">
        <w:rPr>
          <w:b w:val="0"/>
        </w:rPr>
        <w:t xml:space="preserve"> having a better understanding of patient’s biopsychosocial conditions and needs can have a detrimental impact not only on patient’s wound healing process but also on wound prevention</w:t>
      </w:r>
      <w:r w:rsidR="0060470C">
        <w:rPr>
          <w:b w:val="0"/>
        </w:rPr>
        <w:t>?</w:t>
      </w:r>
      <w:r w:rsidRPr="005B7175">
        <w:rPr>
          <w:b w:val="0"/>
        </w:rPr>
        <w:t xml:space="preserve">  Further investigations are needed to gain a comprehensive understanding of this impact, but also to identify practical stress-relieving therapies that can minimize and restore the epidermal barrier dysfunction and promote wound repair, particularly in at-risk populations. </w:t>
      </w:r>
      <w:r w:rsidR="00A9710C">
        <w:rPr>
          <w:b w:val="0"/>
        </w:rPr>
        <w:br w:type="column"/>
      </w:r>
      <w:r w:rsidR="00A9710C">
        <w:rPr>
          <w:color w:val="BF5A14"/>
        </w:rPr>
        <w:t>Image</w:t>
      </w:r>
    </w:p>
    <w:p w14:paraId="32947703" w14:textId="2BE2B9D4" w:rsidR="00AE3E37" w:rsidRDefault="002D5AB7">
      <w:pPr>
        <w:pStyle w:val="BodyText"/>
        <w:spacing w:before="2"/>
        <w:rPr>
          <w:rFonts w:ascii="Arial"/>
          <w:b/>
          <w:sz w:val="16"/>
        </w:rPr>
      </w:pPr>
      <w:r>
        <w:rPr>
          <w:noProof/>
        </w:rPr>
        <w:drawing>
          <wp:inline distT="0" distB="0" distL="0" distR="0" wp14:anchorId="55EDD092" wp14:editId="0E714EA5">
            <wp:extent cx="3165475" cy="17633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165475" cy="1763395"/>
                    </a:xfrm>
                    <a:prstGeom prst="rect">
                      <a:avLst/>
                    </a:prstGeom>
                  </pic:spPr>
                </pic:pic>
              </a:graphicData>
            </a:graphic>
          </wp:inline>
        </w:drawing>
      </w:r>
    </w:p>
    <w:p w14:paraId="04A671AE"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063CD8C" w14:textId="4D9FCC89" w:rsidR="005973B9" w:rsidRPr="00115AC7" w:rsidRDefault="00115AC7" w:rsidP="00115AC7">
      <w:pPr>
        <w:pStyle w:val="ListParagraph"/>
        <w:numPr>
          <w:ilvl w:val="0"/>
          <w:numId w:val="3"/>
        </w:numPr>
        <w:tabs>
          <w:tab w:val="left" w:pos="384"/>
        </w:tabs>
        <w:spacing w:before="103" w:line="216" w:lineRule="exact"/>
        <w:ind w:right="138"/>
        <w:rPr>
          <w:sz w:val="18"/>
        </w:rPr>
      </w:pPr>
      <w:r w:rsidRPr="00115AC7">
        <w:rPr>
          <w:sz w:val="18"/>
        </w:rPr>
        <w:t>Gouin</w:t>
      </w:r>
      <w:r>
        <w:rPr>
          <w:sz w:val="18"/>
        </w:rPr>
        <w:t xml:space="preserve"> J-P, </w:t>
      </w:r>
      <w:proofErr w:type="spellStart"/>
      <w:r w:rsidRPr="00115AC7">
        <w:rPr>
          <w:sz w:val="18"/>
        </w:rPr>
        <w:t>Kiecolt</w:t>
      </w:r>
      <w:proofErr w:type="spellEnd"/>
      <w:r w:rsidRPr="00115AC7">
        <w:rPr>
          <w:sz w:val="18"/>
        </w:rPr>
        <w:t>-Glaser,</w:t>
      </w:r>
      <w:r>
        <w:rPr>
          <w:sz w:val="18"/>
        </w:rPr>
        <w:t xml:space="preserve"> J K</w:t>
      </w:r>
      <w:r w:rsidR="005973B9" w:rsidRPr="00115AC7">
        <w:rPr>
          <w:sz w:val="18"/>
        </w:rPr>
        <w:t xml:space="preserve"> (20</w:t>
      </w:r>
      <w:r>
        <w:rPr>
          <w:sz w:val="18"/>
        </w:rPr>
        <w:t>11</w:t>
      </w:r>
      <w:r w:rsidR="005973B9" w:rsidRPr="00115AC7">
        <w:rPr>
          <w:sz w:val="18"/>
        </w:rPr>
        <w:t xml:space="preserve">). </w:t>
      </w:r>
      <w:r w:rsidRPr="00115AC7">
        <w:rPr>
          <w:sz w:val="18"/>
        </w:rPr>
        <w:t>The Impact of</w:t>
      </w:r>
      <w:r>
        <w:rPr>
          <w:sz w:val="18"/>
        </w:rPr>
        <w:t xml:space="preserve"> </w:t>
      </w:r>
      <w:r w:rsidRPr="00115AC7">
        <w:rPr>
          <w:sz w:val="18"/>
        </w:rPr>
        <w:t>Psychological Stress</w:t>
      </w:r>
      <w:r w:rsidRPr="00115AC7">
        <w:rPr>
          <w:sz w:val="18"/>
        </w:rPr>
        <w:t xml:space="preserve"> </w:t>
      </w:r>
      <w:r w:rsidRPr="00115AC7">
        <w:rPr>
          <w:sz w:val="18"/>
        </w:rPr>
        <w:t>on Wound Healing:</w:t>
      </w:r>
      <w:r w:rsidRPr="00115AC7">
        <w:rPr>
          <w:sz w:val="18"/>
        </w:rPr>
        <w:t xml:space="preserve"> </w:t>
      </w:r>
      <w:r w:rsidRPr="00115AC7">
        <w:rPr>
          <w:sz w:val="18"/>
        </w:rPr>
        <w:t>Methods and</w:t>
      </w:r>
      <w:r w:rsidRPr="00115AC7">
        <w:rPr>
          <w:sz w:val="18"/>
        </w:rPr>
        <w:t xml:space="preserve"> </w:t>
      </w:r>
      <w:r w:rsidRPr="00115AC7">
        <w:rPr>
          <w:sz w:val="18"/>
        </w:rPr>
        <w:t>Mechanisms</w:t>
      </w:r>
      <w:r>
        <w:rPr>
          <w:sz w:val="18"/>
        </w:rPr>
        <w:t xml:space="preserve">. </w:t>
      </w:r>
      <w:r w:rsidRPr="00115AC7">
        <w:rPr>
          <w:sz w:val="18"/>
        </w:rPr>
        <w:t>Immunol Allergy Clin North Am. 2011 Feb; 31(1): 81–93.</w:t>
      </w:r>
    </w:p>
    <w:p w14:paraId="0FD12338" w14:textId="2AB97317" w:rsidR="005973B9" w:rsidRDefault="00115AC7" w:rsidP="005973B9">
      <w:pPr>
        <w:pStyle w:val="ListParagraph"/>
        <w:numPr>
          <w:ilvl w:val="0"/>
          <w:numId w:val="3"/>
        </w:numPr>
        <w:tabs>
          <w:tab w:val="left" w:pos="384"/>
        </w:tabs>
        <w:spacing w:line="216" w:lineRule="exact"/>
        <w:ind w:right="137" w:hanging="283"/>
        <w:rPr>
          <w:sz w:val="18"/>
        </w:rPr>
      </w:pPr>
      <w:r>
        <w:rPr>
          <w:sz w:val="18"/>
        </w:rPr>
        <w:t>Christian L M et al</w:t>
      </w:r>
      <w:r w:rsidR="005973B9">
        <w:rPr>
          <w:sz w:val="18"/>
        </w:rPr>
        <w:t xml:space="preserve"> (20</w:t>
      </w:r>
      <w:r>
        <w:rPr>
          <w:sz w:val="18"/>
        </w:rPr>
        <w:t>07</w:t>
      </w:r>
      <w:r w:rsidR="005973B9">
        <w:rPr>
          <w:sz w:val="18"/>
        </w:rPr>
        <w:t>)</w:t>
      </w:r>
      <w:r>
        <w:rPr>
          <w:sz w:val="18"/>
        </w:rPr>
        <w:t xml:space="preserve">. </w:t>
      </w:r>
      <w:r w:rsidRPr="00115AC7">
        <w:rPr>
          <w:sz w:val="18"/>
        </w:rPr>
        <w:t>Stress and Wound Healing</w:t>
      </w:r>
      <w:r>
        <w:rPr>
          <w:sz w:val="18"/>
        </w:rPr>
        <w:t xml:space="preserve">. </w:t>
      </w:r>
      <w:r w:rsidRPr="00115AC7">
        <w:rPr>
          <w:sz w:val="18"/>
        </w:rPr>
        <w:t>Neuroimmunomodulation. 2006; 13(5-6): 337–346.</w:t>
      </w:r>
    </w:p>
    <w:p w14:paraId="6540C707" w14:textId="06B38C1E" w:rsidR="005973B9" w:rsidRDefault="006C16BA" w:rsidP="005973B9">
      <w:pPr>
        <w:pStyle w:val="ListParagraph"/>
        <w:numPr>
          <w:ilvl w:val="0"/>
          <w:numId w:val="3"/>
        </w:numPr>
        <w:tabs>
          <w:tab w:val="left" w:pos="384"/>
        </w:tabs>
        <w:spacing w:line="216" w:lineRule="exact"/>
        <w:ind w:right="138" w:hanging="283"/>
        <w:rPr>
          <w:sz w:val="18"/>
        </w:rPr>
      </w:pPr>
      <w:proofErr w:type="spellStart"/>
      <w:r>
        <w:rPr>
          <w:sz w:val="18"/>
        </w:rPr>
        <w:t>Razjouyan</w:t>
      </w:r>
      <w:proofErr w:type="spellEnd"/>
      <w:r>
        <w:rPr>
          <w:sz w:val="18"/>
        </w:rPr>
        <w:t xml:space="preserve"> J et al (</w:t>
      </w:r>
      <w:r w:rsidR="005973B9">
        <w:rPr>
          <w:sz w:val="18"/>
        </w:rPr>
        <w:t>20</w:t>
      </w:r>
      <w:r>
        <w:rPr>
          <w:sz w:val="18"/>
        </w:rPr>
        <w:t>17</w:t>
      </w:r>
      <w:r w:rsidR="00F35A62">
        <w:rPr>
          <w:sz w:val="18"/>
        </w:rPr>
        <w:t xml:space="preserve">) </w:t>
      </w:r>
      <w:r w:rsidRPr="006C16BA">
        <w:rPr>
          <w:sz w:val="18"/>
        </w:rPr>
        <w:t xml:space="preserve">Does Physiological Stress Slow Down Wound Healing in Patients </w:t>
      </w:r>
      <w:proofErr w:type="gramStart"/>
      <w:r w:rsidRPr="006C16BA">
        <w:rPr>
          <w:sz w:val="18"/>
        </w:rPr>
        <w:t>With</w:t>
      </w:r>
      <w:proofErr w:type="gramEnd"/>
      <w:r w:rsidRPr="006C16BA">
        <w:rPr>
          <w:sz w:val="18"/>
        </w:rPr>
        <w:t xml:space="preserve"> </w:t>
      </w:r>
      <w:r w:rsidR="005B2C46" w:rsidRPr="006C16BA">
        <w:rPr>
          <w:sz w:val="18"/>
        </w:rPr>
        <w:t>Diabetes?</w:t>
      </w:r>
      <w:r>
        <w:rPr>
          <w:sz w:val="18"/>
        </w:rPr>
        <w:t xml:space="preserve"> </w:t>
      </w:r>
      <w:r w:rsidRPr="006C16BA">
        <w:rPr>
          <w:sz w:val="18"/>
        </w:rPr>
        <w:t>Journal of Diabetes Science and Technology</w:t>
      </w:r>
      <w:r>
        <w:rPr>
          <w:sz w:val="18"/>
        </w:rPr>
        <w:t xml:space="preserve"> </w:t>
      </w:r>
      <w:r w:rsidRPr="006C16BA">
        <w:rPr>
          <w:sz w:val="18"/>
        </w:rPr>
        <w:t>2017, Vol. 11(4) 685–692</w:t>
      </w:r>
      <w:r>
        <w:rPr>
          <w:sz w:val="18"/>
        </w:rPr>
        <w:t>.</w:t>
      </w:r>
    </w:p>
    <w:p w14:paraId="0CCDDFD1" w14:textId="3680A072" w:rsidR="006C16BA" w:rsidRPr="006C16BA" w:rsidRDefault="005B2C46" w:rsidP="006C16BA">
      <w:pPr>
        <w:pStyle w:val="ListParagraph"/>
        <w:numPr>
          <w:ilvl w:val="0"/>
          <w:numId w:val="3"/>
        </w:numPr>
        <w:tabs>
          <w:tab w:val="left" w:pos="384"/>
        </w:tabs>
        <w:spacing w:before="92" w:line="218" w:lineRule="exact"/>
        <w:ind w:hanging="283"/>
      </w:pPr>
      <w:r>
        <w:rPr>
          <w:sz w:val="18"/>
        </w:rPr>
        <w:t>Wynn M</w:t>
      </w:r>
      <w:r w:rsidR="006C16BA">
        <w:rPr>
          <w:sz w:val="18"/>
        </w:rPr>
        <w:t>, Holloway S</w:t>
      </w:r>
      <w:r w:rsidR="005973B9">
        <w:rPr>
          <w:sz w:val="18"/>
        </w:rPr>
        <w:t xml:space="preserve"> (20</w:t>
      </w:r>
      <w:r w:rsidR="006C16BA">
        <w:rPr>
          <w:sz w:val="18"/>
        </w:rPr>
        <w:t>19</w:t>
      </w:r>
      <w:r w:rsidR="005973B9">
        <w:rPr>
          <w:sz w:val="18"/>
        </w:rPr>
        <w:t>)</w:t>
      </w:r>
      <w:r w:rsidR="006C16BA">
        <w:rPr>
          <w:sz w:val="18"/>
        </w:rPr>
        <w:t xml:space="preserve">. </w:t>
      </w:r>
      <w:r w:rsidR="005973B9">
        <w:rPr>
          <w:sz w:val="18"/>
        </w:rPr>
        <w:t xml:space="preserve"> </w:t>
      </w:r>
      <w:r w:rsidR="006C16BA" w:rsidRPr="006C16BA">
        <w:rPr>
          <w:sz w:val="18"/>
        </w:rPr>
        <w:t>The impact of psychological stress on wound healing: a theoretical and clinical perspective</w:t>
      </w:r>
      <w:r w:rsidR="006C16BA">
        <w:rPr>
          <w:sz w:val="18"/>
        </w:rPr>
        <w:t xml:space="preserve">. </w:t>
      </w:r>
      <w:r w:rsidR="006C16BA" w:rsidRPr="006C16BA">
        <w:rPr>
          <w:sz w:val="18"/>
        </w:rPr>
        <w:t>Wounds UK | Vol 15 | No 3 | 2019</w:t>
      </w:r>
      <w:r w:rsidR="006C16BA">
        <w:rPr>
          <w:sz w:val="18"/>
        </w:rPr>
        <w:t>.</w:t>
      </w:r>
    </w:p>
    <w:p w14:paraId="1356E096" w14:textId="51C6589E" w:rsidR="00AE3E37" w:rsidRPr="001F0BB7" w:rsidRDefault="006C16BA" w:rsidP="00214782">
      <w:pPr>
        <w:pStyle w:val="ListParagraph"/>
        <w:numPr>
          <w:ilvl w:val="0"/>
          <w:numId w:val="3"/>
        </w:numPr>
        <w:tabs>
          <w:tab w:val="left" w:pos="384"/>
        </w:tabs>
        <w:spacing w:before="92" w:line="218" w:lineRule="exact"/>
        <w:ind w:right="117" w:hanging="283"/>
        <w:rPr>
          <w:sz w:val="18"/>
          <w:szCs w:val="18"/>
        </w:rPr>
      </w:pPr>
      <w:r w:rsidRPr="001F0BB7">
        <w:rPr>
          <w:sz w:val="18"/>
          <w:szCs w:val="18"/>
        </w:rPr>
        <w:t>S</w:t>
      </w:r>
      <w:r w:rsidR="001F0BB7" w:rsidRPr="001F0BB7">
        <w:rPr>
          <w:sz w:val="18"/>
          <w:szCs w:val="18"/>
        </w:rPr>
        <w:t>train J</w:t>
      </w:r>
      <w:r w:rsidRPr="001F0BB7">
        <w:rPr>
          <w:sz w:val="18"/>
          <w:szCs w:val="18"/>
        </w:rPr>
        <w:t xml:space="preserve"> </w:t>
      </w:r>
      <w:proofErr w:type="spellStart"/>
      <w:r w:rsidRPr="001F0BB7">
        <w:rPr>
          <w:sz w:val="18"/>
          <w:szCs w:val="18"/>
        </w:rPr>
        <w:t>J</w:t>
      </w:r>
      <w:proofErr w:type="spellEnd"/>
      <w:r w:rsidRPr="001F0BB7">
        <w:rPr>
          <w:sz w:val="18"/>
          <w:szCs w:val="18"/>
        </w:rPr>
        <w:t xml:space="preserve">, </w:t>
      </w:r>
      <w:proofErr w:type="spellStart"/>
      <w:r w:rsidR="001F0BB7" w:rsidRPr="001F0BB7">
        <w:rPr>
          <w:sz w:val="18"/>
          <w:szCs w:val="18"/>
        </w:rPr>
        <w:t>Blumenfield</w:t>
      </w:r>
      <w:proofErr w:type="spellEnd"/>
      <w:r w:rsidR="001F0BB7" w:rsidRPr="001F0BB7">
        <w:rPr>
          <w:sz w:val="18"/>
          <w:szCs w:val="18"/>
        </w:rPr>
        <w:t xml:space="preserve"> M</w:t>
      </w:r>
      <w:r w:rsidRPr="001F0BB7">
        <w:rPr>
          <w:sz w:val="18"/>
          <w:szCs w:val="18"/>
        </w:rPr>
        <w:t xml:space="preserve"> </w:t>
      </w:r>
      <w:r w:rsidR="005973B9" w:rsidRPr="001F0BB7">
        <w:rPr>
          <w:sz w:val="18"/>
          <w:szCs w:val="18"/>
        </w:rPr>
        <w:t>(20</w:t>
      </w:r>
      <w:r w:rsidR="001F0BB7" w:rsidRPr="001F0BB7">
        <w:rPr>
          <w:sz w:val="18"/>
          <w:szCs w:val="18"/>
        </w:rPr>
        <w:t>18</w:t>
      </w:r>
      <w:r w:rsidR="005973B9" w:rsidRPr="001F0BB7">
        <w:rPr>
          <w:sz w:val="18"/>
          <w:szCs w:val="18"/>
        </w:rPr>
        <w:t>)</w:t>
      </w:r>
      <w:r w:rsidR="001F0BB7" w:rsidRPr="001F0BB7">
        <w:rPr>
          <w:sz w:val="18"/>
          <w:szCs w:val="18"/>
        </w:rPr>
        <w:t xml:space="preserve">. </w:t>
      </w:r>
      <w:r w:rsidR="001F0BB7" w:rsidRPr="001F0BB7">
        <w:rPr>
          <w:sz w:val="18"/>
          <w:szCs w:val="18"/>
        </w:rPr>
        <w:t>Depression as a Systemic Illness</w:t>
      </w:r>
      <w:r w:rsidR="001F0BB7" w:rsidRPr="001F0BB7">
        <w:rPr>
          <w:sz w:val="18"/>
          <w:szCs w:val="18"/>
        </w:rPr>
        <w:t xml:space="preserve">. </w:t>
      </w:r>
      <w:r w:rsidR="001F0BB7" w:rsidRPr="001F0BB7">
        <w:rPr>
          <w:sz w:val="18"/>
          <w:szCs w:val="18"/>
        </w:rPr>
        <w:t>Oxford University Press</w:t>
      </w:r>
      <w:r w:rsidR="001F0BB7" w:rsidRPr="001F0BB7">
        <w:rPr>
          <w:sz w:val="18"/>
          <w:szCs w:val="18"/>
        </w:rPr>
        <w:t>.</w:t>
      </w:r>
    </w:p>
    <w:p w14:paraId="06F2A86C"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2633E71E" w14:textId="77777777" w:rsidR="00AE3E37" w:rsidRDefault="00AE3E37">
      <w:pPr>
        <w:pStyle w:val="BodyText"/>
        <w:rPr>
          <w:rFonts w:ascii="Calibri"/>
          <w:sz w:val="20"/>
        </w:rPr>
      </w:pPr>
    </w:p>
    <w:p w14:paraId="30361FFF"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D6441EE" wp14:editId="2A4202E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75797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7765906" w14:textId="77777777"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1754D27" wp14:editId="4C1D9BB9">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29E6B15"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1754D27"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" strokecolor="#9bbb59" strokeweight="2.5pt">
                <v:shadow color="#868686"/>
                <v:textbox>
                  <w:txbxContent>
                    <w:p w14:paraId="329E6B15"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26EBD7C8" wp14:editId="40C1E9C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Pr="00A52075">
        <w:rPr>
          <w:rFonts w:ascii="Times New Roman" w:hAnsi="Times New Roman" w:cs="Times New Roman"/>
          <w:sz w:val="24"/>
          <w:szCs w:val="24"/>
        </w:rPr>
        <w:t xml:space="preserve"> </w:t>
      </w:r>
    </w:p>
    <w:p w14:paraId="0D5720AA" w14:textId="664A1F45" w:rsidR="008A317B" w:rsidRPr="008A317B" w:rsidRDefault="008A317B" w:rsidP="008A317B">
      <w:pPr>
        <w:spacing w:before="41" w:line="154" w:lineRule="exact"/>
        <w:ind w:left="213" w:right="231"/>
        <w:jc w:val="both"/>
        <w:rPr>
          <w:rFonts w:ascii="Arial"/>
          <w:sz w:val="14"/>
        </w:rPr>
      </w:pPr>
      <w:bookmarkStart w:id="1" w:name="_Hlk92910664"/>
      <w:r w:rsidRPr="008A317B">
        <w:rPr>
          <w:rFonts w:ascii="Arial"/>
          <w:sz w:val="14"/>
        </w:rPr>
        <w:t>Cristina is a Specialist in Diabetic Foot, Wound care, and Tissue viability. Currently, she is an Advanced wound care and long-term conditions specialist podiatrist at the Central London Community Healthcare NHS Trust, where she has started her research focusing on wound care treatments for underrepresented populations.</w:t>
      </w:r>
    </w:p>
    <w:p w14:paraId="0241F76D" w14:textId="628CE4E9" w:rsidR="00AE3E37" w:rsidRDefault="008A317B" w:rsidP="008A317B">
      <w:pPr>
        <w:spacing w:before="41" w:line="154" w:lineRule="exact"/>
        <w:ind w:left="213" w:right="231"/>
        <w:jc w:val="both"/>
        <w:rPr>
          <w:rFonts w:ascii="Arial"/>
          <w:sz w:val="14"/>
        </w:rPr>
      </w:pPr>
      <w:r w:rsidRPr="008A317B">
        <w:rPr>
          <w:rFonts w:ascii="Arial"/>
          <w:sz w:val="14"/>
        </w:rPr>
        <w:t>Cristina is passionate about wound care and improving the health and wellbeing of her patients. She began her career in Podiatry over 20 years ago in Spain, where she graduated. Her hunger for learning about different cultures and different ways of working took Cristina to travel and work in Qatar, UAE, and lastly in the UK, and to volunteer in Honduras, Guatemala, Cameroon, and Tanzania. Cristina currently resides in Hertfordshire with her husband enjoying the beautiful countryside and scuba diving. She is always looking forward to visiting her beloved Majorca and Tanzania, where her political family resides.</w:t>
      </w:r>
    </w:p>
    <w:bookmarkEnd w:id="1"/>
    <w:p w14:paraId="37BDC593" w14:textId="18101FB3" w:rsidR="00AE3E37" w:rsidRDefault="00A9710C">
      <w:pPr>
        <w:spacing w:before="62"/>
        <w:ind w:left="4217" w:right="4235"/>
        <w:jc w:val="center"/>
        <w:rPr>
          <w:rFonts w:ascii="Arial"/>
          <w:sz w:val="14"/>
        </w:rPr>
      </w:pPr>
      <w:r>
        <w:rPr>
          <w:rFonts w:ascii="Arial"/>
          <w:sz w:val="14"/>
        </w:rPr>
        <w:t>Ema</w:t>
      </w:r>
      <w:r w:rsidR="001F0BB7">
        <w:rPr>
          <w:rFonts w:ascii="Arial"/>
          <w:sz w:val="14"/>
        </w:rPr>
        <w:t>il: cristinafiol@gmail.com</w:t>
      </w:r>
    </w:p>
    <w:p w14:paraId="06515BFE"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6A313946" wp14:editId="7D6F1A0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33FD2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7A42E39B" w14:textId="77777777" w:rsidR="00AE3E37" w:rsidRDefault="00AE3E37">
      <w:pPr>
        <w:pStyle w:val="BodyText"/>
        <w:rPr>
          <w:rFonts w:ascii="Arial"/>
          <w:sz w:val="20"/>
        </w:rPr>
      </w:pPr>
    </w:p>
    <w:p w14:paraId="7322A452" w14:textId="77777777" w:rsidR="00AE3E37" w:rsidRDefault="00AE3E37">
      <w:pPr>
        <w:pStyle w:val="BodyText"/>
        <w:rPr>
          <w:rFonts w:ascii="Arial"/>
          <w:sz w:val="20"/>
        </w:rPr>
      </w:pPr>
    </w:p>
    <w:p w14:paraId="1306D71A" w14:textId="77777777" w:rsidR="00AE3E37" w:rsidRDefault="00AE3E37">
      <w:pPr>
        <w:pStyle w:val="BodyText"/>
        <w:spacing w:before="7"/>
        <w:rPr>
          <w:rFonts w:ascii="Arial"/>
          <w:sz w:val="29"/>
        </w:rPr>
      </w:pPr>
    </w:p>
    <w:p w14:paraId="0876B6EC" w14:textId="77777777" w:rsidR="00AE3E37" w:rsidRDefault="00A9710C" w:rsidP="000534A1">
      <w:pPr>
        <w:spacing w:before="39"/>
        <w:ind w:left="100"/>
        <w:rPr>
          <w:rFonts w:ascii="Minion Pro"/>
          <w:b/>
          <w:sz w:val="20"/>
        </w:rPr>
      </w:pPr>
      <w:r w:rsidRPr="00B21A57">
        <w:rPr>
          <w:rFonts w:ascii="Minion Pro"/>
          <w:b/>
          <w:sz w:val="20"/>
        </w:rPr>
        <w:t>Notes/Comments:</w:t>
      </w:r>
    </w:p>
    <w:p w14:paraId="4D54313C" w14:textId="77777777" w:rsidR="00EA7D51" w:rsidRDefault="00EA7D51" w:rsidP="000534A1">
      <w:pPr>
        <w:spacing w:before="39"/>
        <w:ind w:left="100"/>
        <w:rPr>
          <w:rFonts w:ascii="Minion Pro"/>
          <w:b/>
          <w:sz w:val="20"/>
        </w:rPr>
      </w:pPr>
    </w:p>
    <w:p w14:paraId="31F198CC" w14:textId="77777777" w:rsidR="00EA7D51" w:rsidRDefault="00EA7D51" w:rsidP="000534A1">
      <w:pPr>
        <w:spacing w:before="39"/>
        <w:ind w:left="100"/>
        <w:rPr>
          <w:rFonts w:ascii="Minion Pro"/>
          <w:b/>
          <w:sz w:val="20"/>
        </w:rPr>
      </w:pPr>
    </w:p>
    <w:p w14:paraId="1C7FA753" w14:textId="644A50F6"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1F0BB7">
        <w:rPr>
          <w:sz w:val="20"/>
          <w:szCs w:val="20"/>
          <w:lang w:val="en-NZ"/>
        </w:rPr>
        <w:t xml:space="preserve">Maria Cristina Fiol Ekman </w:t>
      </w:r>
      <w:r w:rsidRPr="00F35A62">
        <w:rPr>
          <w:sz w:val="20"/>
          <w:szCs w:val="20"/>
          <w:lang w:val="en-NZ"/>
        </w:rPr>
        <w:br/>
        <w:t>Contact number:</w:t>
      </w:r>
      <w:r w:rsidR="001F0BB7">
        <w:rPr>
          <w:sz w:val="20"/>
          <w:szCs w:val="20"/>
          <w:lang w:val="en-NZ"/>
        </w:rPr>
        <w:t xml:space="preserve"> +44 (0) 7873813759</w:t>
      </w:r>
      <w:r w:rsidRPr="00F35A62">
        <w:rPr>
          <w:sz w:val="20"/>
          <w:szCs w:val="20"/>
          <w:lang w:val="en-NZ"/>
        </w:rPr>
        <w:br/>
        <w:t>Twitter account:</w:t>
      </w:r>
      <w:r w:rsidR="001F0BB7">
        <w:rPr>
          <w:sz w:val="20"/>
          <w:szCs w:val="20"/>
          <w:lang w:val="en-NZ"/>
        </w:rPr>
        <w:t xml:space="preserve"> -</w:t>
      </w:r>
      <w:r w:rsidRPr="00F35A62">
        <w:rPr>
          <w:sz w:val="20"/>
          <w:szCs w:val="20"/>
          <w:lang w:val="en-NZ"/>
        </w:rPr>
        <w:br/>
        <w:t>Linked In account:</w:t>
      </w:r>
      <w:r w:rsidR="001F0BB7">
        <w:rPr>
          <w:sz w:val="20"/>
          <w:szCs w:val="20"/>
          <w:lang w:val="en-NZ"/>
        </w:rPr>
        <w:t xml:space="preserve"> Cristina Fiol</w:t>
      </w:r>
    </w:p>
    <w:p w14:paraId="6842CD21" w14:textId="329222C9"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1F0BB7" w:rsidRPr="001F0BB7">
        <w:rPr>
          <w:sz w:val="20"/>
          <w:szCs w:val="20"/>
          <w:lang w:val="en-NZ"/>
        </w:rPr>
        <w:t xml:space="preserve">The effects of stress on wound healing and the need for </w:t>
      </w:r>
      <w:r w:rsidR="00CE29D3" w:rsidRPr="001F0BB7">
        <w:rPr>
          <w:sz w:val="20"/>
          <w:szCs w:val="20"/>
          <w:lang w:val="en-NZ"/>
        </w:rPr>
        <w:t>a</w:t>
      </w:r>
      <w:r w:rsidR="001F0BB7" w:rsidRPr="001F0BB7">
        <w:rPr>
          <w:sz w:val="20"/>
          <w:szCs w:val="20"/>
          <w:lang w:val="en-NZ"/>
        </w:rPr>
        <w:t xml:space="preserve"> holistic wound assessment.</w:t>
      </w:r>
      <w:r w:rsidRPr="00F35A62">
        <w:rPr>
          <w:sz w:val="20"/>
          <w:szCs w:val="20"/>
          <w:lang w:val="en-NZ"/>
        </w:rPr>
        <w:br/>
        <w:t>Category: Oral presentation</w:t>
      </w:r>
    </w:p>
    <w:p w14:paraId="65C44ABF"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36746079"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AB369C" w14:textId="77777777" w:rsidR="0046101B" w:rsidRDefault="0046101B">
      <w:r>
        <w:separator/>
      </w:r>
    </w:p>
  </w:endnote>
  <w:endnote w:type="continuationSeparator" w:id="0">
    <w:p w14:paraId="7785210F" w14:textId="77777777" w:rsidR="0046101B" w:rsidRDefault="00461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B80594"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42DE278" wp14:editId="1F5605C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4341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35E653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2DE278"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2254341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35E653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227EC12" wp14:editId="10984D6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5C45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F59874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27EC12"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5255C45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F59874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DDE1A3F" wp14:editId="0CA1B4B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BA49C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6ABFAB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DE1A3F"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05BA49C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6ABFAB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C91D78" w14:textId="77777777" w:rsidR="0046101B" w:rsidRDefault="0046101B">
      <w:r>
        <w:separator/>
      </w:r>
    </w:p>
  </w:footnote>
  <w:footnote w:type="continuationSeparator" w:id="0">
    <w:p w14:paraId="04885051" w14:textId="77777777" w:rsidR="0046101B" w:rsidRDefault="004610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6797A"/>
    <w:rsid w:val="000B4CAA"/>
    <w:rsid w:val="000E2911"/>
    <w:rsid w:val="00115AC7"/>
    <w:rsid w:val="001263DF"/>
    <w:rsid w:val="001F0BB7"/>
    <w:rsid w:val="00292ED9"/>
    <w:rsid w:val="002D5AB7"/>
    <w:rsid w:val="00351D9B"/>
    <w:rsid w:val="00380299"/>
    <w:rsid w:val="00404E5B"/>
    <w:rsid w:val="00414F7B"/>
    <w:rsid w:val="004355DC"/>
    <w:rsid w:val="0046101B"/>
    <w:rsid w:val="004749B4"/>
    <w:rsid w:val="00475D20"/>
    <w:rsid w:val="00494130"/>
    <w:rsid w:val="004F3523"/>
    <w:rsid w:val="00590D60"/>
    <w:rsid w:val="005973B9"/>
    <w:rsid w:val="005B2C46"/>
    <w:rsid w:val="005B3A56"/>
    <w:rsid w:val="005B7175"/>
    <w:rsid w:val="0060470C"/>
    <w:rsid w:val="006060CE"/>
    <w:rsid w:val="0061505C"/>
    <w:rsid w:val="0063497F"/>
    <w:rsid w:val="006C16BA"/>
    <w:rsid w:val="00714354"/>
    <w:rsid w:val="00823922"/>
    <w:rsid w:val="00873DF0"/>
    <w:rsid w:val="008756E6"/>
    <w:rsid w:val="00897EC5"/>
    <w:rsid w:val="008A0763"/>
    <w:rsid w:val="008A317B"/>
    <w:rsid w:val="008E5477"/>
    <w:rsid w:val="009B2D44"/>
    <w:rsid w:val="00A07E82"/>
    <w:rsid w:val="00A52075"/>
    <w:rsid w:val="00A9710C"/>
    <w:rsid w:val="00AE3E37"/>
    <w:rsid w:val="00B21A57"/>
    <w:rsid w:val="00BE6743"/>
    <w:rsid w:val="00C33602"/>
    <w:rsid w:val="00C56C74"/>
    <w:rsid w:val="00CD6F55"/>
    <w:rsid w:val="00CE29D3"/>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C0A7C8"/>
  <w15:docId w15:val="{8DF4BEE6-478B-49C2-BA67-69347B9B6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650</Words>
  <Characters>3708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FIOL, Cristina (CENTRAL LONDON COMMUNITY HEALTHCARE NHS TRUST)</cp:lastModifiedBy>
  <cp:revision>2</cp:revision>
  <dcterms:created xsi:type="dcterms:W3CDTF">2022-01-13T09:48:00Z</dcterms:created>
  <dcterms:modified xsi:type="dcterms:W3CDTF">2022-01-13T09:48:00Z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