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8BB" w:rsidRPr="00E51CDC" w:rsidRDefault="00CD58BB" w:rsidP="00CD58B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B3410">
        <w:rPr>
          <w:rFonts w:ascii="Times New Roman" w:hAnsi="Times New Roman" w:cs="Times New Roman"/>
          <w:b/>
          <w:bCs/>
          <w:sz w:val="24"/>
          <w:szCs w:val="24"/>
        </w:rPr>
        <w:t xml:space="preserve">Effects of Methamphetamine on Collagen Type IV and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Laminin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α</w:t>
      </w:r>
      <w:proofErr w:type="gramStart"/>
      <w:r w:rsidRPr="006B3410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B3410">
        <w:rPr>
          <w:rFonts w:ascii="Times New Roman" w:hAnsi="Times New Roman" w:cs="Times New Roman"/>
          <w:b/>
          <w:bCs/>
          <w:sz w:val="24"/>
          <w:szCs w:val="24"/>
        </w:rPr>
        <w:t>Expression</w:t>
      </w:r>
      <w:proofErr w:type="gramEnd"/>
      <w:r w:rsidRPr="006B3410">
        <w:rPr>
          <w:rFonts w:ascii="Times New Roman" w:hAnsi="Times New Roman" w:cs="Times New Roman"/>
          <w:b/>
          <w:bCs/>
          <w:sz w:val="24"/>
          <w:szCs w:val="24"/>
        </w:rPr>
        <w:t xml:space="preserve"> in Mouse Testis</w:t>
      </w:r>
      <w:r w:rsidRPr="00E51C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</w:p>
    <w:p w:rsidR="00CD58BB" w:rsidRPr="00E51CDC" w:rsidRDefault="00CD58BB" w:rsidP="00CD58B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316E72">
        <w:rPr>
          <w:rFonts w:ascii="Times New Roman" w:hAnsi="Times New Roman" w:cs="Times New Roman"/>
          <w:b/>
          <w:bCs/>
          <w:sz w:val="24"/>
          <w:szCs w:val="24"/>
        </w:rPr>
        <w:t>Mehdi Jalali</w:t>
      </w:r>
      <w:r w:rsidRPr="00316E7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E51CDC">
        <w:rPr>
          <w:rFonts w:ascii="Times New Roman" w:hAnsi="Times New Roman" w:cs="Times New Roman"/>
          <w:b/>
          <w:bCs/>
          <w:sz w:val="24"/>
          <w:szCs w:val="24"/>
        </w:rPr>
        <w:t>, Mohammad Reza Nikravesh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E51CD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316E72" w:rsidRPr="00E51CDC">
        <w:rPr>
          <w:rFonts w:ascii="Times New Roman" w:hAnsi="Times New Roman" w:cs="Times New Roman"/>
          <w:b/>
          <w:bCs/>
          <w:sz w:val="24"/>
          <w:szCs w:val="24"/>
        </w:rPr>
        <w:t>Somaye</w:t>
      </w:r>
      <w:proofErr w:type="spellEnd"/>
      <w:r w:rsidR="00316E72" w:rsidRPr="00E51CDC">
        <w:rPr>
          <w:rFonts w:ascii="Times New Roman" w:hAnsi="Times New Roman" w:cs="Times New Roman"/>
          <w:b/>
          <w:bCs/>
          <w:sz w:val="24"/>
          <w:szCs w:val="24"/>
        </w:rPr>
        <w:t xml:space="preserve"> Mansouri</w:t>
      </w:r>
      <w:r w:rsidR="00316E7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316E72" w:rsidRPr="00E51CD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16E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51CDC">
        <w:rPr>
          <w:rFonts w:ascii="Times New Roman" w:hAnsi="Times New Roman" w:cs="Times New Roman"/>
          <w:b/>
          <w:bCs/>
          <w:sz w:val="24"/>
          <w:szCs w:val="24"/>
        </w:rPr>
        <w:t>Mohammad Soukhtanloo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</w:p>
    <w:p w:rsidR="00CD58BB" w:rsidRPr="00E51CDC" w:rsidRDefault="00CD58BB" w:rsidP="00CD58BB">
      <w:pPr>
        <w:pStyle w:val="ListParagraph"/>
        <w:numPr>
          <w:ilvl w:val="0"/>
          <w:numId w:val="1"/>
        </w:numPr>
        <w:spacing w:line="480" w:lineRule="auto"/>
      </w:pPr>
      <w:r w:rsidRPr="00E51CDC">
        <w:t>Department of Anatomy and Cell Biology, School of Medicine, Mashhad University of Medical Sciences, Mashhad, Iran</w:t>
      </w:r>
    </w:p>
    <w:p w:rsidR="00CD58BB" w:rsidRPr="00E51CDC" w:rsidRDefault="00CD58BB" w:rsidP="00CD58BB">
      <w:pPr>
        <w:pStyle w:val="ListParagraph"/>
        <w:numPr>
          <w:ilvl w:val="0"/>
          <w:numId w:val="1"/>
        </w:numPr>
        <w:spacing w:line="480" w:lineRule="auto"/>
      </w:pPr>
      <w:r w:rsidRPr="00E51CDC">
        <w:t>Department of Biochemistry, School of Medicine, Mashhad University of Medical Sciences, Mashhad, Iran</w:t>
      </w:r>
    </w:p>
    <w:p w:rsidR="00CD58BB" w:rsidRDefault="00CD58BB" w:rsidP="00316E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7D6E">
        <w:rPr>
          <w:rFonts w:ascii="Times New Roman" w:hAnsi="Times New Roman" w:cs="Times New Roman"/>
          <w:b/>
          <w:bCs/>
          <w:sz w:val="24"/>
          <w:szCs w:val="24"/>
        </w:rPr>
        <w:t>Background: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B53F6B">
        <w:rPr>
          <w:rFonts w:ascii="Times New Roman" w:hAnsi="Times New Roman" w:cs="Times New Roman"/>
          <w:sz w:val="24"/>
          <w:szCs w:val="24"/>
        </w:rPr>
        <w:t xml:space="preserve">ethamphetamine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53F6B">
        <w:rPr>
          <w:rFonts w:ascii="Times New Roman" w:hAnsi="Times New Roman" w:cs="Times New Roman"/>
          <w:sz w:val="24"/>
          <w:szCs w:val="24"/>
        </w:rPr>
        <w:t>METH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1C4CE4">
        <w:rPr>
          <w:rFonts w:ascii="Times New Roman" w:hAnsi="Times New Roman" w:cs="Times New Roman"/>
          <w:sz w:val="24"/>
          <w:szCs w:val="24"/>
        </w:rPr>
        <w:t xml:space="preserve">is a stimulant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1C4CE4">
        <w:rPr>
          <w:rFonts w:ascii="Times New Roman" w:hAnsi="Times New Roman" w:cs="Times New Roman"/>
          <w:sz w:val="24"/>
          <w:szCs w:val="24"/>
        </w:rPr>
        <w:t>central nervous system</w:t>
      </w:r>
      <w:r w:rsidRPr="001C4CE4">
        <w:rPr>
          <w:rFonts w:ascii="Times New Roman" w:hAnsi="Times New Roman" w:cs="Times New Roman"/>
          <w:sz w:val="24"/>
          <w:szCs w:val="24"/>
          <w:rtl/>
        </w:rPr>
        <w:t xml:space="preserve"> </w:t>
      </w:r>
      <w:r w:rsidRPr="001C4CE4">
        <w:rPr>
          <w:rFonts w:ascii="Times New Roman" w:hAnsi="Times New Roman" w:cs="Times New Roman"/>
          <w:sz w:val="24"/>
          <w:szCs w:val="24"/>
        </w:rPr>
        <w:t>that damages the genital system.</w:t>
      </w:r>
      <w:r w:rsidRPr="001C4CE4">
        <w:rPr>
          <w:rFonts w:ascii="AdvOT46dcae81" w:hAnsi="AdvOT46dcae81" w:cs="AdvOT46dcae81"/>
          <w:sz w:val="18"/>
          <w:szCs w:val="18"/>
        </w:rPr>
        <w:t xml:space="preserve"> </w:t>
      </w:r>
      <w:r w:rsidRPr="001C4CE4">
        <w:rPr>
          <w:rFonts w:ascii="Times New Roman" w:hAnsi="Times New Roman" w:cs="Times New Roman"/>
          <w:sz w:val="24"/>
          <w:szCs w:val="24"/>
        </w:rPr>
        <w:t>Despite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DF2">
        <w:rPr>
          <w:rFonts w:ascii="Times New Roman" w:hAnsi="Times New Roman" w:cs="Times New Roman"/>
          <w:sz w:val="24"/>
          <w:szCs w:val="24"/>
        </w:rPr>
        <w:t>widespread</w:t>
      </w:r>
      <w:r>
        <w:rPr>
          <w:rFonts w:ascii="Times New Roman" w:hAnsi="Times New Roman" w:cs="Times New Roman"/>
          <w:sz w:val="24"/>
          <w:szCs w:val="24"/>
        </w:rPr>
        <w:t xml:space="preserve"> abuse of METH and the </w:t>
      </w:r>
      <w:r w:rsidRPr="001E20A3">
        <w:rPr>
          <w:rFonts w:ascii="Times New Roman" w:hAnsi="Times New Roman" w:cs="Times New Roman"/>
          <w:color w:val="000000"/>
          <w:sz w:val="24"/>
          <w:szCs w:val="24"/>
        </w:rPr>
        <w:t>important</w:t>
      </w:r>
      <w:r w:rsidRPr="001E20A3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1E20A3">
        <w:rPr>
          <w:rFonts w:ascii="Times New Roman" w:hAnsi="Times New Roman" w:cs="Times New Roman"/>
          <w:color w:val="000000"/>
          <w:sz w:val="24"/>
          <w:szCs w:val="24"/>
        </w:rPr>
        <w:t>role</w:t>
      </w:r>
      <w:r w:rsidRPr="001E20A3">
        <w:rPr>
          <w:rFonts w:ascii="Times New Roman" w:hAnsi="Times New Roman" w:cs="Times New Roman"/>
          <w:color w:val="222222"/>
          <w:sz w:val="24"/>
          <w:szCs w:val="24"/>
        </w:rPr>
        <w:t xml:space="preserve"> of extracellular matrix 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(ECM) </w:t>
      </w:r>
      <w:r w:rsidRPr="001E20A3">
        <w:rPr>
          <w:rFonts w:ascii="Times New Roman" w:hAnsi="Times New Roman" w:cs="Times New Roman"/>
          <w:color w:val="222222"/>
          <w:sz w:val="24"/>
          <w:szCs w:val="24"/>
        </w:rPr>
        <w:t xml:space="preserve">in fertility, relatively </w:t>
      </w:r>
      <w:r w:rsidRPr="001E20A3">
        <w:rPr>
          <w:rFonts w:ascii="Times New Roman" w:hAnsi="Times New Roman" w:cs="Times New Roman"/>
          <w:color w:val="000000"/>
          <w:sz w:val="24"/>
          <w:szCs w:val="24"/>
        </w:rPr>
        <w:t>little</w:t>
      </w:r>
      <w:r w:rsidRPr="001E20A3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1E20A3">
        <w:rPr>
          <w:rFonts w:ascii="Times New Roman" w:hAnsi="Times New Roman" w:cs="Times New Roman"/>
          <w:color w:val="000000"/>
          <w:sz w:val="24"/>
          <w:szCs w:val="24"/>
        </w:rPr>
        <w:t>is</w:t>
      </w:r>
      <w:r w:rsidRPr="001E20A3">
        <w:rPr>
          <w:rFonts w:ascii="Times New Roman" w:hAnsi="Times New Roman" w:cs="Times New Roman"/>
          <w:color w:val="222222"/>
          <w:sz w:val="24"/>
          <w:szCs w:val="24"/>
        </w:rPr>
        <w:t xml:space="preserve"> known </w:t>
      </w:r>
      <w:r w:rsidRPr="001E20A3">
        <w:rPr>
          <w:rFonts w:ascii="Times New Roman" w:hAnsi="Times New Roman" w:cs="Times New Roman"/>
          <w:sz w:val="24"/>
          <w:szCs w:val="24"/>
        </w:rPr>
        <w:t>about METH effects on ECM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A3A68">
        <w:rPr>
          <w:rFonts w:ascii="Times New Roman" w:hAnsi="Times New Roman" w:cs="Times New Roman"/>
          <w:sz w:val="24"/>
          <w:szCs w:val="24"/>
        </w:rPr>
        <w:t>Therefore</w:t>
      </w:r>
      <w:r>
        <w:rPr>
          <w:rFonts w:ascii="Times New Roman" w:hAnsi="Times New Roman" w:cs="Times New Roman"/>
          <w:sz w:val="24"/>
          <w:szCs w:val="24"/>
        </w:rPr>
        <w:t xml:space="preserve">, this </w:t>
      </w:r>
      <w:r w:rsidRPr="00DF78F9">
        <w:rPr>
          <w:rFonts w:ascii="Times New Roman" w:hAnsi="Times New Roman" w:cs="Times New Roman"/>
          <w:sz w:val="24"/>
          <w:szCs w:val="24"/>
        </w:rPr>
        <w:t>study was conducted to evaluate changes</w:t>
      </w:r>
      <w:r w:rsidRPr="00DF78F9">
        <w:t xml:space="preserve"> </w:t>
      </w:r>
      <w:r w:rsidRPr="00DF78F9">
        <w:rPr>
          <w:rFonts w:ascii="Times New Roman" w:hAnsi="Times New Roman" w:cs="Times New Roman"/>
          <w:sz w:val="24"/>
          <w:szCs w:val="24"/>
        </w:rPr>
        <w:t>in expression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Pr="00DF78F9">
        <w:rPr>
          <w:rFonts w:ascii="Times New Roman" w:hAnsi="Times New Roman" w:cs="Times New Roman"/>
          <w:sz w:val="24"/>
          <w:szCs w:val="24"/>
        </w:rPr>
        <w:t>gene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F78F9">
        <w:rPr>
          <w:rFonts w:ascii="Times New Roman" w:hAnsi="Times New Roman" w:cs="Times New Roman"/>
          <w:sz w:val="24"/>
          <w:szCs w:val="24"/>
        </w:rPr>
        <w:t xml:space="preserve"> and protein levels of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DF78F9">
        <w:rPr>
          <w:rFonts w:ascii="Times New Roman" w:hAnsi="Times New Roman" w:cs="Times New Roman"/>
          <w:sz w:val="24"/>
          <w:szCs w:val="24"/>
        </w:rPr>
        <w:t xml:space="preserve">ollagen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DF78F9">
        <w:rPr>
          <w:rFonts w:ascii="Times New Roman" w:hAnsi="Times New Roman" w:cs="Times New Roman"/>
          <w:sz w:val="24"/>
          <w:szCs w:val="24"/>
        </w:rPr>
        <w:t xml:space="preserve">ype </w:t>
      </w:r>
      <w:r>
        <w:rPr>
          <w:rFonts w:ascii="Times New Roman" w:hAnsi="Times New Roman" w:cs="Times New Roman"/>
          <w:sz w:val="24"/>
          <w:szCs w:val="24"/>
        </w:rPr>
        <w:t xml:space="preserve">IV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laminin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α</w:t>
      </w:r>
      <w:r w:rsidRPr="00DF78F9">
        <w:rPr>
          <w:rFonts w:ascii="Times New Roman" w:hAnsi="Times New Roman" w:cs="Times New Roman"/>
          <w:sz w:val="24"/>
          <w:szCs w:val="24"/>
        </w:rPr>
        <w:t xml:space="preserve">5 after METH </w:t>
      </w:r>
      <w:r>
        <w:rPr>
          <w:rFonts w:ascii="Times New Roman" w:hAnsi="Times New Roman" w:cs="Times New Roman"/>
          <w:sz w:val="24"/>
          <w:szCs w:val="24"/>
        </w:rPr>
        <w:t xml:space="preserve">administration </w:t>
      </w:r>
      <w:r w:rsidRPr="00DF78F9">
        <w:rPr>
          <w:rFonts w:ascii="Times New Roman" w:hAnsi="Times New Roman" w:cs="Times New Roman"/>
          <w:sz w:val="24"/>
          <w:szCs w:val="24"/>
        </w:rPr>
        <w:t xml:space="preserve">in the testis of </w:t>
      </w:r>
      <w:r>
        <w:rPr>
          <w:rFonts w:ascii="Times New Roman" w:hAnsi="Times New Roman" w:cs="Times New Roman"/>
          <w:sz w:val="24"/>
          <w:szCs w:val="24"/>
        </w:rPr>
        <w:t xml:space="preserve">adult </w:t>
      </w:r>
      <w:r w:rsidRPr="00DF78F9">
        <w:rPr>
          <w:rFonts w:ascii="Times New Roman" w:hAnsi="Times New Roman" w:cs="Times New Roman"/>
          <w:sz w:val="24"/>
          <w:szCs w:val="24"/>
        </w:rPr>
        <w:t>mice.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7D6E">
        <w:rPr>
          <w:rFonts w:ascii="Times New Roman" w:hAnsi="Times New Roman" w:cs="Times New Roman"/>
          <w:b/>
          <w:bCs/>
          <w:sz w:val="24"/>
          <w:szCs w:val="24"/>
        </w:rPr>
        <w:t>Materials and Methods:</w:t>
      </w:r>
      <w:r w:rsidR="00316E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6E72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30AF">
        <w:rPr>
          <w:rFonts w:ascii="Times New Roman" w:hAnsi="Times New Roman" w:cs="Times New Roman"/>
          <w:sz w:val="24"/>
          <w:szCs w:val="24"/>
        </w:rPr>
        <w:t xml:space="preserve">mice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7030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allocated</w:t>
      </w:r>
      <w:r w:rsidRPr="007030AF">
        <w:rPr>
          <w:rFonts w:ascii="Times New Roman" w:hAnsi="Times New Roman" w:cs="Times New Roman"/>
          <w:sz w:val="24"/>
          <w:szCs w:val="24"/>
        </w:rPr>
        <w:t xml:space="preserve"> into four groups</w:t>
      </w:r>
      <w:r w:rsidRPr="00EC016C">
        <w:rPr>
          <w:rFonts w:ascii="Times New Roman" w:hAnsi="Times New Roman" w:cs="Times New Roman"/>
          <w:sz w:val="24"/>
          <w:szCs w:val="24"/>
        </w:rPr>
        <w:t xml:space="preserve">. </w:t>
      </w:r>
      <w:r w:rsidRPr="001E20A3">
        <w:rPr>
          <w:rFonts w:ascii="Times New Roman" w:hAnsi="Times New Roman" w:cs="Times New Roman"/>
        </w:rPr>
        <w:t>The normal group</w:t>
      </w:r>
      <w:r w:rsidRPr="001E20A3">
        <w:rPr>
          <w:rFonts w:ascii="Times New Roman" w:hAnsi="Times New Roman" w:cs="Times New Roman"/>
          <w:sz w:val="24"/>
          <w:szCs w:val="24"/>
        </w:rPr>
        <w:t xml:space="preserve"> </w:t>
      </w:r>
      <w:r w:rsidRPr="001E20A3">
        <w:rPr>
          <w:rFonts w:ascii="Times New Roman" w:hAnsi="Times New Roman" w:cs="Times New Roman"/>
          <w:sz w:val="24"/>
          <w:szCs w:val="24"/>
          <w:lang w:bidi="fa-IR"/>
        </w:rPr>
        <w:t>received no treatment</w:t>
      </w:r>
      <w:r>
        <w:rPr>
          <w:rFonts w:ascii="Times New Roman" w:hAnsi="Times New Roman" w:cs="Times New Roman"/>
          <w:sz w:val="24"/>
          <w:szCs w:val="24"/>
          <w:lang w:bidi="fa-IR"/>
        </w:rPr>
        <w:t xml:space="preserve"> while</w:t>
      </w:r>
      <w:r w:rsidRPr="001A7AD2"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1E20A3">
        <w:rPr>
          <w:rFonts w:ascii="Times New Roman" w:hAnsi="Times New Roman" w:cs="Times New Roman"/>
          <w:sz w:val="24"/>
          <w:szCs w:val="24"/>
        </w:rPr>
        <w:t xml:space="preserve">he </w:t>
      </w:r>
      <w:r w:rsidRPr="001E20A3">
        <w:rPr>
          <w:rFonts w:ascii="Times New Roman" w:hAnsi="Times New Roman" w:cs="Times New Roman"/>
        </w:rPr>
        <w:t xml:space="preserve">control </w:t>
      </w:r>
      <w:r w:rsidRPr="001E20A3">
        <w:rPr>
          <w:rFonts w:ascii="Times New Roman" w:hAnsi="Times New Roman" w:cs="Times New Roman"/>
          <w:sz w:val="24"/>
          <w:szCs w:val="24"/>
        </w:rPr>
        <w:t>group</w:t>
      </w:r>
      <w:r w:rsidRPr="001C0E4E">
        <w:rPr>
          <w:rFonts w:ascii="Times New Roman" w:hAnsi="Times New Roman" w:cs="Times New Roman"/>
          <w:sz w:val="24"/>
          <w:szCs w:val="24"/>
        </w:rPr>
        <w:t xml:space="preserve"> </w:t>
      </w:r>
      <w:r w:rsidRPr="00B374C3">
        <w:rPr>
          <w:rFonts w:ascii="Times New Roman" w:hAnsi="Times New Roman" w:cs="Times New Roman"/>
          <w:sz w:val="24"/>
          <w:szCs w:val="24"/>
        </w:rPr>
        <w:t xml:space="preserve">received normal saline </w:t>
      </w:r>
      <w:proofErr w:type="spellStart"/>
      <w:r w:rsidRPr="00B374C3">
        <w:rPr>
          <w:rFonts w:ascii="Times New Roman" w:hAnsi="Times New Roman" w:cs="Times New Roman"/>
          <w:sz w:val="24"/>
          <w:szCs w:val="24"/>
        </w:rPr>
        <w:t>intraperitoneally</w:t>
      </w:r>
      <w:proofErr w:type="spellEnd"/>
      <w:r w:rsidRPr="00B374C3">
        <w:rPr>
          <w:rFonts w:ascii="Times New Roman" w:hAnsi="Times New Roman" w:cs="Times New Roman"/>
          <w:sz w:val="24"/>
          <w:szCs w:val="24"/>
        </w:rPr>
        <w:t xml:space="preserve"> and</w:t>
      </w:r>
      <w:r w:rsidRPr="00292FD0">
        <w:rPr>
          <w:rFonts w:ascii="Times New Roman" w:hAnsi="Times New Roman" w:cs="Times New Roman"/>
          <w:sz w:val="24"/>
          <w:szCs w:val="24"/>
        </w:rPr>
        <w:t xml:space="preserve"> </w:t>
      </w:r>
      <w:r w:rsidRPr="001E20A3">
        <w:rPr>
          <w:rFonts w:ascii="Times New Roman" w:hAnsi="Times New Roman" w:cs="Times New Roman"/>
          <w:sz w:val="24"/>
          <w:szCs w:val="24"/>
        </w:rPr>
        <w:t xml:space="preserve">experimental </w:t>
      </w:r>
      <w:r w:rsidRPr="00353C6D">
        <w:rPr>
          <w:rFonts w:ascii="Times New Roman" w:hAnsi="Times New Roman" w:cs="Times New Roman"/>
          <w:sz w:val="24"/>
          <w:szCs w:val="24"/>
        </w:rPr>
        <w:t xml:space="preserve">groups </w:t>
      </w:r>
      <w:r w:rsidRPr="001E20A3">
        <w:rPr>
          <w:rFonts w:ascii="Times New Roman" w:hAnsi="Times New Roman" w:cs="Times New Roman"/>
          <w:sz w:val="24"/>
          <w:szCs w:val="24"/>
        </w:rPr>
        <w:t>1 and 2</w:t>
      </w:r>
      <w:r w:rsidRPr="00292FD0">
        <w:rPr>
          <w:rFonts w:ascii="Times New Roman" w:hAnsi="Times New Roman" w:cs="Times New Roman"/>
          <w:sz w:val="24"/>
          <w:szCs w:val="24"/>
        </w:rPr>
        <w:t xml:space="preserve"> </w:t>
      </w:r>
      <w:r w:rsidRPr="001E20A3">
        <w:rPr>
          <w:rFonts w:ascii="Times New Roman" w:hAnsi="Times New Roman" w:cs="Times New Roman"/>
          <w:sz w:val="24"/>
          <w:szCs w:val="24"/>
        </w:rPr>
        <w:t>received 5 and 15mg/kg METH</w:t>
      </w:r>
      <w:r w:rsidRPr="001C0E4E">
        <w:rPr>
          <w:rFonts w:ascii="Times New Roman" w:hAnsi="Times New Roman" w:cs="Times New Roman"/>
          <w:sz w:val="24"/>
          <w:szCs w:val="24"/>
        </w:rPr>
        <w:t xml:space="preserve"> respectively for 16 days. </w:t>
      </w:r>
      <w:r w:rsidRPr="001E20A3">
        <w:rPr>
          <w:rFonts w:ascii="Times New Roman" w:hAnsi="Times New Roman" w:cs="Times New Roman"/>
          <w:sz w:val="24"/>
          <w:szCs w:val="24"/>
        </w:rPr>
        <w:t>Testis tissues were used for</w:t>
      </w:r>
      <w:r>
        <w:rPr>
          <w:rFonts w:ascii="Times New Roman" w:hAnsi="Times New Roman" w:cs="Times New Roman"/>
          <w:sz w:val="24"/>
          <w:szCs w:val="24"/>
        </w:rPr>
        <w:t xml:space="preserve"> real-time PCR and </w:t>
      </w:r>
      <w:r w:rsidRPr="001E20A3">
        <w:rPr>
          <w:rFonts w:ascii="Times New Roman" w:hAnsi="Times New Roman" w:cs="Times New Roman"/>
          <w:sz w:val="24"/>
          <w:szCs w:val="24"/>
        </w:rPr>
        <w:t>immunohistochemistry study.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58BB" w:rsidRPr="008955F6" w:rsidRDefault="00CD58BB" w:rsidP="00CD58BB">
      <w:pPr>
        <w:spacing w:line="480" w:lineRule="auto"/>
        <w:rPr>
          <w:rFonts w:ascii="Times New Roman" w:hAnsi="Times New Roman" w:cs="Times New Roman"/>
          <w:sz w:val="24"/>
          <w:szCs w:val="24"/>
          <w:rtl/>
        </w:rPr>
      </w:pPr>
      <w:r w:rsidRPr="00F77D6E">
        <w:rPr>
          <w:rFonts w:ascii="Times New Roman" w:hAnsi="Times New Roman" w:cs="Times New Roman"/>
          <w:b/>
          <w:bCs/>
          <w:sz w:val="24"/>
          <w:szCs w:val="24"/>
        </w:rPr>
        <w:t>Results:</w:t>
      </w:r>
      <w:r w:rsidRPr="001C0E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124EBE">
        <w:rPr>
          <w:rFonts w:ascii="Times New Roman" w:hAnsi="Times New Roman" w:cs="Times New Roman"/>
          <w:sz w:val="24"/>
          <w:szCs w:val="24"/>
        </w:rPr>
        <w:t xml:space="preserve">indings revealed that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124EBE">
        <w:rPr>
          <w:rFonts w:ascii="Times New Roman" w:hAnsi="Times New Roman" w:cs="Times New Roman"/>
          <w:sz w:val="24"/>
          <w:szCs w:val="24"/>
        </w:rPr>
        <w:t xml:space="preserve">RNA expression level of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124EBE">
        <w:rPr>
          <w:rFonts w:ascii="Times New Roman" w:hAnsi="Times New Roman" w:cs="Times New Roman"/>
          <w:sz w:val="24"/>
          <w:szCs w:val="24"/>
        </w:rPr>
        <w:t xml:space="preserve">ollagen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124EBE">
        <w:rPr>
          <w:rFonts w:ascii="Times New Roman" w:hAnsi="Times New Roman" w:cs="Times New Roman"/>
          <w:sz w:val="24"/>
          <w:szCs w:val="24"/>
        </w:rPr>
        <w:t xml:space="preserve">ype IV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laminin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α</w:t>
      </w:r>
      <w:r w:rsidRPr="00D545E4">
        <w:rPr>
          <w:rFonts w:ascii="Times New Roman" w:hAnsi="Times New Roman" w:cs="Times New Roman"/>
          <w:sz w:val="24"/>
          <w:szCs w:val="24"/>
        </w:rPr>
        <w:t>5</w:t>
      </w:r>
      <w:r w:rsidRPr="00124E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4EBE">
        <w:rPr>
          <w:rFonts w:ascii="Times New Roman" w:hAnsi="Times New Roman" w:cs="Times New Roman"/>
          <w:sz w:val="24"/>
          <w:szCs w:val="24"/>
        </w:rPr>
        <w:t>decreased in</w:t>
      </w:r>
      <w:r w:rsidRPr="00124EBE">
        <w:rPr>
          <w:rFonts w:ascii="Times New Roman" w:hAnsi="Times New Roman" w:cs="Times New Roman"/>
          <w:sz w:val="24"/>
          <w:szCs w:val="24"/>
          <w:rtl/>
        </w:rPr>
        <w:t xml:space="preserve"> </w:t>
      </w:r>
      <w:r w:rsidRPr="00124EBE">
        <w:rPr>
          <w:rFonts w:ascii="Times New Roman" w:hAnsi="Times New Roman" w:cs="Times New Roman"/>
          <w:sz w:val="24"/>
          <w:szCs w:val="24"/>
        </w:rPr>
        <w:t>the high dose groups.</w:t>
      </w:r>
      <w:r w:rsidRPr="00124EBE">
        <w:t xml:space="preserve"> </w:t>
      </w:r>
      <w:r w:rsidRPr="00124EBE">
        <w:rPr>
          <w:rFonts w:ascii="Times New Roman" w:hAnsi="Times New Roman" w:cs="Times New Roman"/>
          <w:sz w:val="24"/>
          <w:szCs w:val="24"/>
        </w:rPr>
        <w:t xml:space="preserve">The results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124EBE">
        <w:rPr>
          <w:rFonts w:ascii="Times New Roman" w:hAnsi="Times New Roman" w:cs="Times New Roman"/>
          <w:sz w:val="24"/>
          <w:szCs w:val="24"/>
        </w:rPr>
        <w:t>immunohistochemical</w:t>
      </w:r>
      <w:proofErr w:type="spellEnd"/>
      <w:r w:rsidRPr="00124EBE">
        <w:rPr>
          <w:rFonts w:ascii="Times New Roman" w:hAnsi="Times New Roman" w:cs="Times New Roman"/>
          <w:sz w:val="24"/>
          <w:szCs w:val="24"/>
        </w:rPr>
        <w:t xml:space="preserve"> study also indicated that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FB504D">
        <w:rPr>
          <w:rFonts w:ascii="Times New Roman" w:hAnsi="Times New Roman" w:cs="Times New Roman"/>
          <w:sz w:val="24"/>
          <w:szCs w:val="24"/>
        </w:rPr>
        <w:t>collagen IV protein</w:t>
      </w:r>
      <w:r w:rsidRPr="00124EBE">
        <w:rPr>
          <w:rFonts w:ascii="Times New Roman" w:hAnsi="Times New Roman" w:cs="Times New Roman"/>
          <w:sz w:val="24"/>
          <w:szCs w:val="24"/>
        </w:rPr>
        <w:t xml:space="preserve"> level in the seminiferous tubules and testicular interstitia</w:t>
      </w:r>
      <w:r>
        <w:rPr>
          <w:rFonts w:ascii="Times New Roman" w:hAnsi="Times New Roman" w:cs="Times New Roman"/>
          <w:sz w:val="24"/>
          <w:szCs w:val="24"/>
        </w:rPr>
        <w:t>l tissue of experimental 2 mice</w:t>
      </w:r>
      <w:r w:rsidRPr="00124EBE">
        <w:rPr>
          <w:rFonts w:ascii="Times New Roman" w:hAnsi="Times New Roman" w:cs="Times New Roman"/>
          <w:sz w:val="24"/>
          <w:szCs w:val="24"/>
        </w:rPr>
        <w:t xml:space="preserve"> significantly decreased. </w:t>
      </w:r>
      <w:proofErr w:type="spellStart"/>
      <w:r>
        <w:rPr>
          <w:rFonts w:ascii="Times New Roman" w:hAnsi="Times New Roman" w:cs="Times New Roman"/>
          <w:sz w:val="24"/>
          <w:szCs w:val="24"/>
        </w:rPr>
        <w:t>Laminin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α</w:t>
      </w:r>
      <w:r w:rsidRPr="00597EA1">
        <w:rPr>
          <w:rFonts w:ascii="Times New Roman" w:hAnsi="Times New Roman" w:cs="Times New Roman"/>
          <w:sz w:val="24"/>
          <w:szCs w:val="24"/>
        </w:rPr>
        <w:t>5</w:t>
      </w:r>
      <w:r w:rsidRPr="00124EBE">
        <w:rPr>
          <w:rFonts w:ascii="Times New Roman" w:hAnsi="Times New Roman" w:cs="Times New Roman"/>
          <w:sz w:val="24"/>
          <w:szCs w:val="24"/>
        </w:rPr>
        <w:t xml:space="preserve"> protein level in the seminiferous</w:t>
      </w:r>
      <w:r>
        <w:rPr>
          <w:rFonts w:ascii="Times New Roman" w:hAnsi="Times New Roman" w:cs="Times New Roman"/>
          <w:sz w:val="24"/>
          <w:szCs w:val="24"/>
        </w:rPr>
        <w:t xml:space="preserve"> tubules of experimental 2 mice</w:t>
      </w:r>
      <w:r w:rsidRPr="00124EBE">
        <w:rPr>
          <w:rFonts w:ascii="Times New Roman" w:hAnsi="Times New Roman" w:cs="Times New Roman"/>
          <w:sz w:val="24"/>
          <w:szCs w:val="24"/>
        </w:rPr>
        <w:t xml:space="preserve"> decreased </w:t>
      </w:r>
      <w:r>
        <w:rPr>
          <w:rFonts w:ascii="Times New Roman" w:hAnsi="Times New Roman" w:cs="Times New Roman"/>
          <w:sz w:val="24"/>
          <w:szCs w:val="24"/>
        </w:rPr>
        <w:t>although</w:t>
      </w:r>
      <w:r w:rsidRPr="00124EBE">
        <w:rPr>
          <w:rFonts w:ascii="Times New Roman" w:hAnsi="Times New Roman" w:cs="Times New Roman"/>
          <w:sz w:val="24"/>
          <w:szCs w:val="24"/>
        </w:rPr>
        <w:t xml:space="preserve"> in interstitial tissue,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124EBE">
        <w:rPr>
          <w:rFonts w:ascii="Times New Roman" w:hAnsi="Times New Roman" w:cs="Times New Roman"/>
          <w:sz w:val="24"/>
          <w:szCs w:val="24"/>
        </w:rPr>
        <w:t xml:space="preserve">eduction of this protein </w:t>
      </w:r>
      <w:r w:rsidRPr="00124EBE">
        <w:rPr>
          <w:rFonts w:ascii="Times New Roman" w:hAnsi="Times New Roman" w:cs="Times New Roman"/>
          <w:sz w:val="24"/>
          <w:szCs w:val="24"/>
        </w:rPr>
        <w:lastRenderedPageBreak/>
        <w:t xml:space="preserve">level was not significant in comparison to the normal and control group. </w:t>
      </w:r>
      <w:r w:rsidRPr="00D3066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ETH</w:t>
      </w:r>
      <w:r w:rsidRPr="00D3066B">
        <w:rPr>
          <w:rFonts w:ascii="Times New Roman" w:hAnsi="Times New Roman" w:cs="Times New Roman"/>
          <w:sz w:val="24"/>
          <w:szCs w:val="24"/>
        </w:rPr>
        <w:t xml:space="preserve"> negatively affects fertility by reducing the expression of collagen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F13394">
        <w:rPr>
          <w:rFonts w:ascii="Times New Roman" w:hAnsi="Times New Roman" w:cs="Times New Roman"/>
          <w:sz w:val="24"/>
          <w:szCs w:val="24"/>
        </w:rPr>
        <w:t xml:space="preserve">ype IV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laminin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α</w:t>
      </w:r>
      <w:r w:rsidRPr="00D545E4">
        <w:rPr>
          <w:rFonts w:ascii="Times New Roman" w:hAnsi="Times New Roman" w:cs="Times New Roman"/>
          <w:sz w:val="24"/>
          <w:szCs w:val="24"/>
        </w:rPr>
        <w:t>5</w:t>
      </w:r>
      <w:r w:rsidRPr="00F133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066B">
        <w:rPr>
          <w:rFonts w:ascii="Times New Roman" w:hAnsi="Times New Roman" w:cs="Times New Roman"/>
          <w:sz w:val="24"/>
          <w:szCs w:val="24"/>
        </w:rPr>
        <w:t>and alter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3066B">
        <w:rPr>
          <w:rFonts w:ascii="Times New Roman" w:hAnsi="Times New Roman" w:cs="Times New Roman"/>
          <w:sz w:val="24"/>
          <w:szCs w:val="24"/>
        </w:rPr>
        <w:t xml:space="preserve"> the contents of the </w:t>
      </w:r>
      <w:r>
        <w:rPr>
          <w:rFonts w:ascii="Times New Roman" w:hAnsi="Times New Roman" w:cs="Times New Roman"/>
          <w:sz w:val="24"/>
          <w:szCs w:val="24"/>
        </w:rPr>
        <w:t>ECM</w:t>
      </w:r>
      <w:r w:rsidRPr="00D3066B">
        <w:rPr>
          <w:rFonts w:ascii="Times New Roman" w:hAnsi="Times New Roman" w:cs="Times New Roman"/>
          <w:sz w:val="24"/>
          <w:szCs w:val="24"/>
        </w:rPr>
        <w:t>.</w:t>
      </w:r>
    </w:p>
    <w:p w:rsidR="00CD58BB" w:rsidRPr="00E51CDC" w:rsidRDefault="00CD58BB" w:rsidP="00CD58B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bidi="fa-IR"/>
        </w:rPr>
      </w:pPr>
      <w:r w:rsidRPr="00E51CDC">
        <w:rPr>
          <w:rFonts w:ascii="Times New Roman" w:hAnsi="Times New Roman" w:cs="Times New Roman"/>
          <w:b/>
          <w:bCs/>
          <w:sz w:val="24"/>
          <w:szCs w:val="24"/>
          <w:lang w:bidi="fa-IR"/>
        </w:rPr>
        <w:t xml:space="preserve">Key words: Collagen IV, Mouse, </w:t>
      </w:r>
      <w:proofErr w:type="spellStart"/>
      <w:r w:rsidRPr="00E51CDC">
        <w:rPr>
          <w:rFonts w:ascii="Times New Roman" w:hAnsi="Times New Roman" w:cs="Times New Roman"/>
          <w:b/>
          <w:bCs/>
          <w:sz w:val="24"/>
          <w:szCs w:val="24"/>
          <w:lang w:bidi="fa-IR"/>
        </w:rPr>
        <w:t>Laminin</w:t>
      </w:r>
      <w:proofErr w:type="spellEnd"/>
      <w:r w:rsidRPr="005C4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bidi="fa-IR"/>
        </w:rPr>
        <w:t>α</w:t>
      </w:r>
      <w:r w:rsidRPr="005C41C4">
        <w:rPr>
          <w:rFonts w:ascii="Times New Roman" w:hAnsi="Times New Roman" w:cs="Times New Roman"/>
          <w:b/>
          <w:bCs/>
          <w:sz w:val="24"/>
          <w:szCs w:val="24"/>
          <w:lang w:bidi="fa-IR"/>
        </w:rPr>
        <w:t>5,</w:t>
      </w:r>
      <w:r>
        <w:rPr>
          <w:rFonts w:ascii="Times New Roman" w:hAnsi="Times New Roman" w:cs="Times New Roman"/>
          <w:b/>
          <w:bCs/>
          <w:sz w:val="24"/>
          <w:szCs w:val="24"/>
          <w:lang w:bidi="fa-IR"/>
        </w:rPr>
        <w:t xml:space="preserve"> Testis</w:t>
      </w:r>
      <w:r w:rsidRPr="00E51CDC">
        <w:rPr>
          <w:rFonts w:ascii="Times New Roman" w:hAnsi="Times New Roman" w:cs="Times New Roman"/>
          <w:b/>
          <w:bCs/>
          <w:sz w:val="24"/>
          <w:szCs w:val="24"/>
          <w:lang w:bidi="fa-IR"/>
        </w:rPr>
        <w:t xml:space="preserve"> </w:t>
      </w:r>
    </w:p>
    <w:p w:rsidR="0060027A" w:rsidRDefault="0060027A"/>
    <w:sectPr w:rsidR="00600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dvOT46dcae8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42962"/>
    <w:multiLevelType w:val="hybridMultilevel"/>
    <w:tmpl w:val="0900AD9A"/>
    <w:lvl w:ilvl="0" w:tplc="F12A66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8BB"/>
    <w:rsid w:val="00316E72"/>
    <w:rsid w:val="0060027A"/>
    <w:rsid w:val="00CD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3DE02"/>
  <w15:chartTrackingRefBased/>
  <w15:docId w15:val="{BEAE544A-3A91-4E0A-8725-D859DCCD1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8BB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D58BB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CD58BB"/>
    <w:pPr>
      <w:spacing w:after="120" w:line="36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R-Nikravesh</dc:creator>
  <cp:keywords/>
  <dc:description/>
  <cp:lastModifiedBy>R-Nikravesh</cp:lastModifiedBy>
  <cp:revision>2</cp:revision>
  <dcterms:created xsi:type="dcterms:W3CDTF">2020-01-04T18:47:00Z</dcterms:created>
  <dcterms:modified xsi:type="dcterms:W3CDTF">2020-01-04T18:59:00Z</dcterms:modified>
</cp:coreProperties>
</file>