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CDF0C" w14:textId="484D98D4" w:rsidR="00AE3E37" w:rsidRDefault="00D36B53" w:rsidP="00494130">
      <w:pPr>
        <w:pStyle w:val="Heading1"/>
        <w:spacing w:before="170"/>
        <w:ind w:left="0"/>
      </w:pPr>
      <w:r w:rsidRPr="00D36B53">
        <w:rPr>
          <w:color w:val="337AB7"/>
        </w:rPr>
        <w:t xml:space="preserve">Costs associated with depression and obesity among cardiovascular patients: medical expenditure panel survey </w:t>
      </w:r>
      <w:proofErr w:type="gramStart"/>
      <w:r w:rsidRPr="00D36B53">
        <w:rPr>
          <w:color w:val="337AB7"/>
        </w:rPr>
        <w:t>analysis</w:t>
      </w:r>
      <w:proofErr w:type="gramEnd"/>
    </w:p>
    <w:p w14:paraId="3C5FFB73" w14:textId="13A04FB7" w:rsidR="00D36B53" w:rsidRPr="003E2D6A" w:rsidRDefault="00D36B53" w:rsidP="00D36B53">
      <w:pPr>
        <w:pStyle w:val="BodyText"/>
        <w:spacing w:before="73" w:line="198" w:lineRule="exact"/>
        <w:ind w:left="100" w:right="2468"/>
        <w:rPr>
          <w:rFonts w:ascii="Arial"/>
        </w:rPr>
      </w:pPr>
      <w:r w:rsidRPr="003E2D6A">
        <w:rPr>
          <w:rFonts w:ascii="Arial"/>
        </w:rPr>
        <w:t xml:space="preserve">Felipe S. </w:t>
      </w:r>
      <w:proofErr w:type="spellStart"/>
      <w:r w:rsidRPr="003E2D6A">
        <w:rPr>
          <w:rFonts w:ascii="Arial"/>
        </w:rPr>
        <w:t>T</w:t>
      </w:r>
      <w:r w:rsidRPr="003E2D6A">
        <w:rPr>
          <w:rFonts w:ascii="Arial"/>
        </w:rPr>
        <w:t>á</w:t>
      </w:r>
      <w:r w:rsidRPr="003E2D6A">
        <w:rPr>
          <w:rFonts w:ascii="Arial"/>
        </w:rPr>
        <w:t>pias</w:t>
      </w:r>
      <w:proofErr w:type="spellEnd"/>
      <w:r w:rsidRPr="003E2D6A">
        <w:rPr>
          <w:rFonts w:ascii="Arial"/>
        </w:rPr>
        <w:t>, MD, MSc, University of Medical Sciences of Santa Casa de S</w:t>
      </w:r>
      <w:r w:rsidRPr="003E2D6A">
        <w:rPr>
          <w:rFonts w:ascii="Arial"/>
        </w:rPr>
        <w:t>ã</w:t>
      </w:r>
      <w:r w:rsidRPr="003E2D6A">
        <w:rPr>
          <w:rFonts w:ascii="Arial"/>
        </w:rPr>
        <w:t>o Paulo, Brazil</w:t>
      </w:r>
    </w:p>
    <w:p w14:paraId="53133C9B" w14:textId="10AF3C3B" w:rsidR="00D36B53" w:rsidRPr="003E2D6A" w:rsidRDefault="00D36B53" w:rsidP="00D36B53">
      <w:pPr>
        <w:pStyle w:val="BodyText"/>
        <w:spacing w:before="73" w:line="198" w:lineRule="exact"/>
        <w:ind w:left="100" w:right="2468"/>
        <w:rPr>
          <w:rFonts w:ascii="Arial"/>
        </w:rPr>
      </w:pPr>
      <w:r w:rsidRPr="003E2D6A">
        <w:rPr>
          <w:rFonts w:ascii="Arial"/>
        </w:rPr>
        <w:t>Victor H. O. Otani, MD, MSc, University of Medical Sciences of Santa Casa de S</w:t>
      </w:r>
      <w:r w:rsidRPr="003E2D6A">
        <w:rPr>
          <w:rFonts w:ascii="Arial"/>
        </w:rPr>
        <w:t>ã</w:t>
      </w:r>
      <w:r w:rsidRPr="003E2D6A">
        <w:rPr>
          <w:rFonts w:ascii="Arial"/>
        </w:rPr>
        <w:t>o Paulo, Brazil</w:t>
      </w:r>
    </w:p>
    <w:p w14:paraId="2408ED90" w14:textId="2DB9F60A" w:rsidR="00D36B53" w:rsidRPr="003E2D6A" w:rsidRDefault="00D36B53" w:rsidP="00D36B53">
      <w:pPr>
        <w:pStyle w:val="BodyText"/>
        <w:spacing w:before="73" w:line="198" w:lineRule="exact"/>
        <w:ind w:left="100" w:right="2468"/>
        <w:rPr>
          <w:rFonts w:ascii="Arial"/>
        </w:rPr>
      </w:pPr>
      <w:r w:rsidRPr="003E2D6A">
        <w:rPr>
          <w:rFonts w:ascii="Arial"/>
        </w:rPr>
        <w:t xml:space="preserve">Daniel A. C. </w:t>
      </w:r>
      <w:proofErr w:type="spellStart"/>
      <w:r w:rsidRPr="003E2D6A">
        <w:rPr>
          <w:rFonts w:ascii="Arial"/>
        </w:rPr>
        <w:t>Vasques</w:t>
      </w:r>
      <w:proofErr w:type="spellEnd"/>
      <w:r w:rsidRPr="003E2D6A">
        <w:rPr>
          <w:rFonts w:ascii="Arial"/>
        </w:rPr>
        <w:t>, MD, MSc, University of Medical Sciences of Santa Casa de S</w:t>
      </w:r>
      <w:r w:rsidRPr="003E2D6A">
        <w:rPr>
          <w:rFonts w:ascii="Arial"/>
        </w:rPr>
        <w:t>ã</w:t>
      </w:r>
      <w:r w:rsidRPr="003E2D6A">
        <w:rPr>
          <w:rFonts w:ascii="Arial"/>
        </w:rPr>
        <w:t>o Paulo, Brazil</w:t>
      </w:r>
    </w:p>
    <w:p w14:paraId="058E6C55" w14:textId="06F8CFC8" w:rsidR="00D36B53" w:rsidRPr="003E2D6A" w:rsidRDefault="00D36B53" w:rsidP="00D36B53">
      <w:pPr>
        <w:pStyle w:val="BodyText"/>
        <w:spacing w:before="73" w:line="198" w:lineRule="exact"/>
        <w:ind w:left="100" w:right="2468"/>
        <w:rPr>
          <w:rFonts w:ascii="Arial"/>
        </w:rPr>
      </w:pPr>
      <w:r w:rsidRPr="003E2D6A">
        <w:rPr>
          <w:rFonts w:ascii="Arial"/>
        </w:rPr>
        <w:t>Thais Z. S. Otani, MD, MSc, University of Medical Sciences of Santa Casa de S</w:t>
      </w:r>
      <w:r w:rsidRPr="003E2D6A">
        <w:rPr>
          <w:rFonts w:ascii="Arial"/>
        </w:rPr>
        <w:t>ã</w:t>
      </w:r>
      <w:r w:rsidRPr="003E2D6A">
        <w:rPr>
          <w:rFonts w:ascii="Arial"/>
        </w:rPr>
        <w:t>o Paulo, Brazil</w:t>
      </w:r>
    </w:p>
    <w:p w14:paraId="43DEA323" w14:textId="584AA0E0" w:rsidR="00D36B53" w:rsidRPr="003E2D6A" w:rsidRDefault="00D36B53" w:rsidP="00D36B53">
      <w:pPr>
        <w:pStyle w:val="BodyText"/>
        <w:spacing w:before="73" w:line="198" w:lineRule="exact"/>
        <w:ind w:left="100" w:right="2468"/>
        <w:rPr>
          <w:rFonts w:ascii="Arial"/>
          <w:lang w:val="en-GB"/>
        </w:rPr>
      </w:pPr>
      <w:r w:rsidRPr="003E2D6A">
        <w:rPr>
          <w:rFonts w:ascii="Arial"/>
          <w:lang w:val="en-GB"/>
        </w:rPr>
        <w:t>Ricardo R. Uchida, MD, PhD, University of Medical Sciences of Santa Casa de S</w:t>
      </w:r>
      <w:r w:rsidRPr="003E2D6A">
        <w:rPr>
          <w:rFonts w:ascii="Arial"/>
          <w:lang w:val="en-GB"/>
        </w:rPr>
        <w:t>ã</w:t>
      </w:r>
      <w:r w:rsidRPr="003E2D6A">
        <w:rPr>
          <w:rFonts w:ascii="Arial"/>
          <w:lang w:val="en-GB"/>
        </w:rPr>
        <w:t>o Paulo, Brazil</w:t>
      </w:r>
    </w:p>
    <w:p w14:paraId="35D3EB2F" w14:textId="77777777" w:rsidR="00AE3E37" w:rsidRPr="003E2D6A" w:rsidRDefault="00AE3E37">
      <w:pPr>
        <w:pStyle w:val="BodyText"/>
        <w:spacing w:before="3"/>
        <w:rPr>
          <w:rFonts w:ascii="Arial"/>
          <w:sz w:val="21"/>
          <w:lang w:val="en-GB"/>
        </w:rPr>
      </w:pPr>
    </w:p>
    <w:p w14:paraId="1DF229B1" w14:textId="77777777" w:rsidR="00AE3E37" w:rsidRPr="003E2D6A" w:rsidRDefault="00AE3E37">
      <w:pPr>
        <w:rPr>
          <w:rFonts w:ascii="Arial"/>
          <w:sz w:val="21"/>
          <w:lang w:val="en-GB"/>
        </w:rPr>
        <w:sectPr w:rsidR="00AE3E37" w:rsidRPr="003E2D6A">
          <w:headerReference w:type="default" r:id="rId7"/>
          <w:footerReference w:type="default" r:id="rId8"/>
          <w:type w:val="continuous"/>
          <w:pgSz w:w="11910" w:h="16840"/>
          <w:pgMar w:top="1740" w:right="600" w:bottom="840" w:left="620" w:header="541" w:footer="642" w:gutter="0"/>
          <w:cols w:space="720"/>
        </w:sectPr>
      </w:pPr>
    </w:p>
    <w:p w14:paraId="6E3626F1" w14:textId="7428AA3A" w:rsidR="00AE3E37" w:rsidRDefault="00A9710C">
      <w:pPr>
        <w:pStyle w:val="Heading3"/>
        <w:spacing w:before="147"/>
        <w:jc w:val="both"/>
      </w:pPr>
      <w:r>
        <w:rPr>
          <w:color w:val="BF5A14"/>
        </w:rPr>
        <w:t>Abstract</w:t>
      </w:r>
    </w:p>
    <w:p w14:paraId="2E80DBDF" w14:textId="3027E070" w:rsidR="00AE3E37" w:rsidRDefault="002D0F6E">
      <w:pPr>
        <w:pStyle w:val="BodyText"/>
        <w:spacing w:before="90" w:line="280" w:lineRule="auto"/>
        <w:ind w:left="100"/>
        <w:jc w:val="both"/>
      </w:pPr>
      <w:r w:rsidRPr="002D0F6E">
        <w:t>Statement of the problem: The financial burden of depression accounted for $ 210.5 billion in 2010 in the US alone. While depression-associated comorbidities contribute over 60% to this amount, the cost of cardiovascular disease treatment attributed to metabolic syndrome and depression are scarce in the literature. To fill this gap, we evaluated the interplay between depression and obesity on total expenses with cardiovascular conditions using data from the US Medical Expenditure Panel Survey (MEPS) database in the 1996-2017 period. Methodology &amp; Theoretical Orientation: We categorized adult cardiovascular subjects from the MEPS database using the International Classification of Diseases ICD-9-CM and ICD-10 codes and the Patient Health Questionnaire-2 (PHQ-2) depression screening tool. Our sample encompassed 96,697 cardiovascular patients aged 18 years and older, with a body mass index (BMI) between 18.5 and 60, from a weighted sample of 938,835,031 individuals. The total annual healthcare expenditures evaluated included dental, emergency room, hospital outpatient, hospital inpatient, office-based, prescription, and home health care expenses. The outcomes were correlated with four response categories: no depression, unrecognized depression, asymptomatic depression, and symptomatic depression. Findings: Obese individuals were more affected by asymptomatic and symptomatic depression (p &lt; 0.001). Total expenditure was highest among symptomatic depression individuals (17,536) and obese (9871) with cardiovascular disease. Expenditures were significantly higher among symptomatic depression individuals than those without depression (p &lt; 0.001), except for dental costs (p = 0.899). All healthcare expenditures associated with obesity were higher compared to individuals with normal BMI with p &lt; 0.001, except for emergency and home healthcare costs. Conclusion &amp; Significance: Obesity and depression raised expenses with cardiovascular disease. As we used a nationally representative sample, we conclude that investments in screening and management of depression and obesity can help reduce the economic burden with cardiovascular disease treatment in the US.</w:t>
      </w:r>
    </w:p>
    <w:p w14:paraId="207FB848" w14:textId="42E17321" w:rsidR="00AE3E37" w:rsidRDefault="00A9710C">
      <w:pPr>
        <w:pStyle w:val="Heading3"/>
        <w:spacing w:before="74"/>
        <w:rPr>
          <w:color w:val="BF5A14"/>
        </w:rPr>
      </w:pPr>
      <w:r>
        <w:rPr>
          <w:b w:val="0"/>
        </w:rPr>
        <w:br w:type="column"/>
      </w:r>
      <w:r>
        <w:rPr>
          <w:color w:val="BF5A14"/>
        </w:rPr>
        <w:t>Image</w:t>
      </w:r>
    </w:p>
    <w:p w14:paraId="5E0A8B09" w14:textId="77777777" w:rsidR="00843307" w:rsidRDefault="00843307">
      <w:pPr>
        <w:pStyle w:val="Heading3"/>
        <w:spacing w:before="74"/>
      </w:pPr>
    </w:p>
    <w:p w14:paraId="5ECD5375" w14:textId="05CDA2FC" w:rsidR="00AE3E37" w:rsidRDefault="00843307" w:rsidP="00843307">
      <w:pPr>
        <w:pStyle w:val="BodyText"/>
        <w:spacing w:before="2"/>
        <w:rPr>
          <w:rFonts w:ascii="Arial"/>
          <w:b/>
          <w:sz w:val="16"/>
        </w:rPr>
      </w:pPr>
      <w:r>
        <w:rPr>
          <w:rFonts w:ascii="Arial"/>
          <w:b/>
          <w:noProof/>
          <w:sz w:val="16"/>
        </w:rPr>
        <w:drawing>
          <wp:inline distT="0" distB="0" distL="0" distR="0" wp14:anchorId="3CF254C5" wp14:editId="6B7D598D">
            <wp:extent cx="3165475" cy="1899285"/>
            <wp:effectExtent l="0" t="0" r="0" b="5715"/>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899285"/>
                    </a:xfrm>
                    <a:prstGeom prst="rect">
                      <a:avLst/>
                    </a:prstGeom>
                  </pic:spPr>
                </pic:pic>
              </a:graphicData>
            </a:graphic>
          </wp:inline>
        </w:drawing>
      </w:r>
    </w:p>
    <w:p w14:paraId="50E24D91" w14:textId="33BF64CB" w:rsidR="00D30496" w:rsidRDefault="00843307" w:rsidP="00843307">
      <w:pPr>
        <w:pStyle w:val="BodyText"/>
        <w:spacing w:before="2"/>
        <w:rPr>
          <w:rFonts w:ascii="Arial"/>
          <w:b/>
          <w:sz w:val="16"/>
        </w:rPr>
      </w:pPr>
      <w:r>
        <w:rPr>
          <w:rFonts w:ascii="Arial"/>
          <w:b/>
          <w:noProof/>
          <w:sz w:val="16"/>
        </w:rPr>
        <w:drawing>
          <wp:inline distT="0" distB="0" distL="0" distR="0" wp14:anchorId="508AA0C7" wp14:editId="68C34257">
            <wp:extent cx="2921000" cy="1899285"/>
            <wp:effectExtent l="0" t="0" r="0" b="5715"/>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21000" cy="1899285"/>
                    </a:xfrm>
                    <a:prstGeom prst="rect">
                      <a:avLst/>
                    </a:prstGeom>
                  </pic:spPr>
                </pic:pic>
              </a:graphicData>
            </a:graphic>
          </wp:inline>
        </w:drawing>
      </w:r>
    </w:p>
    <w:p w14:paraId="4D89AF48" w14:textId="34094522" w:rsidR="00D30496" w:rsidRPr="00D30496" w:rsidRDefault="00D30496" w:rsidP="00D30496">
      <w:pPr>
        <w:pStyle w:val="BodyText"/>
        <w:spacing w:before="2"/>
        <w:jc w:val="both"/>
        <w:rPr>
          <w:bCs/>
          <w:sz w:val="16"/>
        </w:rPr>
      </w:pPr>
      <w:r w:rsidRPr="00D30496">
        <w:rPr>
          <w:bCs/>
          <w:sz w:val="16"/>
        </w:rPr>
        <w:t xml:space="preserve">Figure 1: Total expenditure (in USD) among individuals with cardiovascular conditions from 2001 to 2015 stratified by </w:t>
      </w:r>
      <w:r>
        <w:rPr>
          <w:bCs/>
          <w:sz w:val="16"/>
        </w:rPr>
        <w:t xml:space="preserve">(a) </w:t>
      </w:r>
      <w:r w:rsidRPr="00D30496">
        <w:rPr>
          <w:bCs/>
          <w:sz w:val="16"/>
        </w:rPr>
        <w:t>depression category</w:t>
      </w:r>
      <w:r>
        <w:rPr>
          <w:bCs/>
          <w:sz w:val="16"/>
        </w:rPr>
        <w:t xml:space="preserve"> and</w:t>
      </w:r>
      <w:r w:rsidRPr="00D30496">
        <w:rPr>
          <w:bCs/>
          <w:sz w:val="16"/>
        </w:rPr>
        <w:t xml:space="preserve"> (b) </w:t>
      </w:r>
      <w:r>
        <w:rPr>
          <w:bCs/>
          <w:sz w:val="16"/>
        </w:rPr>
        <w:t>B</w:t>
      </w:r>
      <w:r w:rsidRPr="00D30496">
        <w:rPr>
          <w:bCs/>
          <w:sz w:val="16"/>
        </w:rPr>
        <w:t>MI category.</w:t>
      </w:r>
    </w:p>
    <w:p w14:paraId="06079D47" w14:textId="4EA294D0" w:rsidR="005973B9" w:rsidRDefault="005973B9" w:rsidP="005973B9">
      <w:pPr>
        <w:spacing w:line="204" w:lineRule="exact"/>
        <w:rPr>
          <w:rFonts w:ascii="Arial"/>
          <w:b/>
          <w:sz w:val="20"/>
        </w:rPr>
      </w:pPr>
      <w:r>
        <w:rPr>
          <w:rFonts w:ascii="Arial"/>
          <w:b/>
          <w:color w:val="BF5A14"/>
          <w:sz w:val="20"/>
        </w:rPr>
        <w:br/>
        <w:t>Recent Publications</w:t>
      </w:r>
    </w:p>
    <w:p w14:paraId="6D29643D" w14:textId="04C09BD8" w:rsidR="005973B9" w:rsidRPr="003E03CD" w:rsidRDefault="003E03CD" w:rsidP="003E03CD">
      <w:pPr>
        <w:pStyle w:val="ListParagraph"/>
        <w:numPr>
          <w:ilvl w:val="0"/>
          <w:numId w:val="3"/>
        </w:numPr>
        <w:tabs>
          <w:tab w:val="left" w:pos="384"/>
        </w:tabs>
        <w:spacing w:before="103" w:line="216" w:lineRule="exact"/>
        <w:ind w:right="138"/>
        <w:rPr>
          <w:sz w:val="18"/>
        </w:rPr>
      </w:pPr>
      <w:r w:rsidRPr="003E03CD">
        <w:rPr>
          <w:sz w:val="18"/>
        </w:rPr>
        <w:t xml:space="preserve">Greenberg PE, Fournier A-A, </w:t>
      </w:r>
      <w:proofErr w:type="spellStart"/>
      <w:r w:rsidRPr="003E03CD">
        <w:rPr>
          <w:sz w:val="18"/>
        </w:rPr>
        <w:t>Sisitsky</w:t>
      </w:r>
      <w:proofErr w:type="spellEnd"/>
      <w:r w:rsidRPr="003E03CD">
        <w:rPr>
          <w:sz w:val="18"/>
        </w:rPr>
        <w:t xml:space="preserve"> T, Pike CT, Kessler RC</w:t>
      </w:r>
      <w:r w:rsidR="006A75C8">
        <w:rPr>
          <w:sz w:val="18"/>
        </w:rPr>
        <w:t xml:space="preserve"> (2015)</w:t>
      </w:r>
      <w:r w:rsidRPr="003E03CD">
        <w:rPr>
          <w:sz w:val="18"/>
        </w:rPr>
        <w:t xml:space="preserve"> The economic</w:t>
      </w:r>
      <w:r>
        <w:rPr>
          <w:sz w:val="18"/>
        </w:rPr>
        <w:t xml:space="preserve"> </w:t>
      </w:r>
      <w:r w:rsidRPr="003E03CD">
        <w:rPr>
          <w:sz w:val="18"/>
        </w:rPr>
        <w:t>burden of adults with major depressive disorder in the United States (2005</w:t>
      </w:r>
      <w:r>
        <w:rPr>
          <w:sz w:val="18"/>
        </w:rPr>
        <w:t xml:space="preserve"> </w:t>
      </w:r>
      <w:r w:rsidRPr="003E03CD">
        <w:rPr>
          <w:sz w:val="18"/>
        </w:rPr>
        <w:t>and 2010). J</w:t>
      </w:r>
      <w:r>
        <w:rPr>
          <w:sz w:val="18"/>
        </w:rPr>
        <w:t>ournal of</w:t>
      </w:r>
      <w:r w:rsidRPr="003E03CD">
        <w:rPr>
          <w:sz w:val="18"/>
        </w:rPr>
        <w:t xml:space="preserve"> Clin</w:t>
      </w:r>
      <w:r>
        <w:rPr>
          <w:sz w:val="18"/>
        </w:rPr>
        <w:t>ical</w:t>
      </w:r>
      <w:r w:rsidRPr="003E03CD">
        <w:rPr>
          <w:sz w:val="18"/>
        </w:rPr>
        <w:t xml:space="preserve"> Psychiatry 76(2):155</w:t>
      </w:r>
      <w:r>
        <w:rPr>
          <w:sz w:val="18"/>
        </w:rPr>
        <w:t>-</w:t>
      </w:r>
      <w:r w:rsidR="006A75C8">
        <w:rPr>
          <w:sz w:val="18"/>
        </w:rPr>
        <w:t>1</w:t>
      </w:r>
      <w:r w:rsidRPr="003E03CD">
        <w:rPr>
          <w:sz w:val="18"/>
        </w:rPr>
        <w:t>62.</w:t>
      </w:r>
    </w:p>
    <w:p w14:paraId="67F761E2" w14:textId="6C2759E6" w:rsidR="005973B9" w:rsidRDefault="006A75C8" w:rsidP="005973B9">
      <w:pPr>
        <w:pStyle w:val="ListParagraph"/>
        <w:numPr>
          <w:ilvl w:val="0"/>
          <w:numId w:val="3"/>
        </w:numPr>
        <w:tabs>
          <w:tab w:val="left" w:pos="384"/>
        </w:tabs>
        <w:spacing w:line="216" w:lineRule="exact"/>
        <w:ind w:right="137" w:hanging="283"/>
        <w:rPr>
          <w:sz w:val="18"/>
        </w:rPr>
      </w:pPr>
      <w:proofErr w:type="spellStart"/>
      <w:r w:rsidRPr="006A75C8">
        <w:rPr>
          <w:sz w:val="18"/>
        </w:rPr>
        <w:t>Elderon</w:t>
      </w:r>
      <w:proofErr w:type="spellEnd"/>
      <w:r w:rsidRPr="006A75C8">
        <w:rPr>
          <w:sz w:val="18"/>
        </w:rPr>
        <w:t xml:space="preserve"> L, </w:t>
      </w:r>
      <w:proofErr w:type="spellStart"/>
      <w:r w:rsidRPr="006A75C8">
        <w:rPr>
          <w:sz w:val="18"/>
        </w:rPr>
        <w:t>Whooley</w:t>
      </w:r>
      <w:proofErr w:type="spellEnd"/>
      <w:r w:rsidRPr="006A75C8">
        <w:rPr>
          <w:sz w:val="18"/>
        </w:rPr>
        <w:t xml:space="preserve"> MA</w:t>
      </w:r>
      <w:r>
        <w:rPr>
          <w:sz w:val="18"/>
        </w:rPr>
        <w:t xml:space="preserve"> (2013)</w:t>
      </w:r>
      <w:r w:rsidRPr="006A75C8">
        <w:rPr>
          <w:sz w:val="18"/>
        </w:rPr>
        <w:t xml:space="preserve"> Depression and cardiovascular disease. Prog</w:t>
      </w:r>
      <w:r>
        <w:rPr>
          <w:sz w:val="18"/>
        </w:rPr>
        <w:t>ress in</w:t>
      </w:r>
      <w:r w:rsidRPr="006A75C8">
        <w:rPr>
          <w:sz w:val="18"/>
        </w:rPr>
        <w:t xml:space="preserve"> Cardiovasc</w:t>
      </w:r>
      <w:r>
        <w:rPr>
          <w:sz w:val="18"/>
        </w:rPr>
        <w:t xml:space="preserve">ular </w:t>
      </w:r>
      <w:r w:rsidRPr="006A75C8">
        <w:rPr>
          <w:sz w:val="18"/>
        </w:rPr>
        <w:t>Dis</w:t>
      </w:r>
      <w:r>
        <w:rPr>
          <w:sz w:val="18"/>
        </w:rPr>
        <w:t>eases</w:t>
      </w:r>
      <w:r w:rsidRPr="006A75C8">
        <w:rPr>
          <w:sz w:val="18"/>
        </w:rPr>
        <w:t xml:space="preserve"> 55(6):511</w:t>
      </w:r>
      <w:r>
        <w:rPr>
          <w:sz w:val="18"/>
        </w:rPr>
        <w:t>-5</w:t>
      </w:r>
      <w:r w:rsidRPr="006A75C8">
        <w:rPr>
          <w:sz w:val="18"/>
        </w:rPr>
        <w:t xml:space="preserve">23. </w:t>
      </w:r>
    </w:p>
    <w:p w14:paraId="18730055" w14:textId="3CB0C1BE" w:rsidR="005973B9" w:rsidRDefault="006A75C8" w:rsidP="005973B9">
      <w:pPr>
        <w:pStyle w:val="ListParagraph"/>
        <w:numPr>
          <w:ilvl w:val="0"/>
          <w:numId w:val="3"/>
        </w:numPr>
        <w:tabs>
          <w:tab w:val="left" w:pos="384"/>
        </w:tabs>
        <w:spacing w:line="216" w:lineRule="exact"/>
        <w:ind w:right="138" w:hanging="283"/>
        <w:rPr>
          <w:sz w:val="18"/>
        </w:rPr>
      </w:pPr>
      <w:r w:rsidRPr="006A75C8">
        <w:rPr>
          <w:sz w:val="18"/>
        </w:rPr>
        <w:t>MEPS – Medical Expenditure Panel Survey</w:t>
      </w:r>
      <w:r>
        <w:rPr>
          <w:sz w:val="18"/>
        </w:rPr>
        <w:t xml:space="preserve"> (</w:t>
      </w:r>
      <w:r w:rsidRPr="006A75C8">
        <w:rPr>
          <w:sz w:val="18"/>
        </w:rPr>
        <w:t>2015</w:t>
      </w:r>
      <w:r>
        <w:rPr>
          <w:sz w:val="18"/>
        </w:rPr>
        <w:t>)</w:t>
      </w:r>
      <w:r w:rsidRPr="006A75C8">
        <w:rPr>
          <w:sz w:val="18"/>
        </w:rPr>
        <w:t xml:space="preserve"> Available at: https://meps.a hrq.gov/</w:t>
      </w:r>
      <w:proofErr w:type="spellStart"/>
      <w:r w:rsidRPr="006A75C8">
        <w:rPr>
          <w:sz w:val="18"/>
        </w:rPr>
        <w:t>mepsweb</w:t>
      </w:r>
      <w:proofErr w:type="spellEnd"/>
      <w:r w:rsidRPr="006A75C8">
        <w:rPr>
          <w:sz w:val="18"/>
        </w:rPr>
        <w:t>/. Accessed 21 Sept 2020.</w:t>
      </w:r>
    </w:p>
    <w:p w14:paraId="558AAA7A" w14:textId="64057328" w:rsidR="005973B9" w:rsidRPr="006A75C8" w:rsidRDefault="006A75C8" w:rsidP="006A75C8">
      <w:pPr>
        <w:pStyle w:val="ListParagraph"/>
        <w:numPr>
          <w:ilvl w:val="0"/>
          <w:numId w:val="3"/>
        </w:numPr>
        <w:tabs>
          <w:tab w:val="left" w:pos="384"/>
        </w:tabs>
        <w:spacing w:before="92" w:line="218" w:lineRule="exact"/>
        <w:ind w:hanging="283"/>
      </w:pPr>
      <w:r w:rsidRPr="006A75C8">
        <w:rPr>
          <w:sz w:val="18"/>
        </w:rPr>
        <w:t>Kroenke K, Spitzer RL, Williams JBW</w:t>
      </w:r>
      <w:r>
        <w:rPr>
          <w:sz w:val="18"/>
        </w:rPr>
        <w:t xml:space="preserve"> (2003)</w:t>
      </w:r>
      <w:r w:rsidRPr="006A75C8">
        <w:rPr>
          <w:sz w:val="18"/>
        </w:rPr>
        <w:t xml:space="preserve"> The patient health questionnaire-2: validity of a two-item depression screener. Med</w:t>
      </w:r>
      <w:r>
        <w:rPr>
          <w:sz w:val="18"/>
        </w:rPr>
        <w:t>ical</w:t>
      </w:r>
      <w:r w:rsidRPr="006A75C8">
        <w:rPr>
          <w:sz w:val="18"/>
        </w:rPr>
        <w:t xml:space="preserve"> Care</w:t>
      </w:r>
      <w:r>
        <w:rPr>
          <w:sz w:val="18"/>
        </w:rPr>
        <w:t xml:space="preserve"> </w:t>
      </w:r>
      <w:r w:rsidRPr="006A75C8">
        <w:rPr>
          <w:sz w:val="18"/>
        </w:rPr>
        <w:t>41(11):1284</w:t>
      </w:r>
      <w:r>
        <w:rPr>
          <w:sz w:val="18"/>
        </w:rPr>
        <w:t>-12</w:t>
      </w:r>
      <w:r w:rsidRPr="006A75C8">
        <w:rPr>
          <w:sz w:val="18"/>
        </w:rPr>
        <w:t>92</w:t>
      </w:r>
      <w:r>
        <w:rPr>
          <w:sz w:val="18"/>
        </w:rPr>
        <w:t>.</w:t>
      </w:r>
    </w:p>
    <w:p w14:paraId="43BAEB21" w14:textId="124A4ACA" w:rsidR="005973B9" w:rsidRDefault="005973B9" w:rsidP="006A75C8">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sidR="006A75C8" w:rsidRPr="006A75C8">
        <w:rPr>
          <w:rFonts w:ascii="Calibri" w:hAnsi="Calibri"/>
        </w:rPr>
        <w:t xml:space="preserve">Patten SB, Williams JVA, </w:t>
      </w:r>
      <w:proofErr w:type="spellStart"/>
      <w:r w:rsidR="006A75C8" w:rsidRPr="006A75C8">
        <w:rPr>
          <w:rFonts w:ascii="Calibri" w:hAnsi="Calibri"/>
        </w:rPr>
        <w:t>Lavorato</w:t>
      </w:r>
      <w:proofErr w:type="spellEnd"/>
      <w:r w:rsidR="006A75C8" w:rsidRPr="006A75C8">
        <w:rPr>
          <w:rFonts w:ascii="Calibri" w:hAnsi="Calibri"/>
        </w:rPr>
        <w:t xml:space="preserve"> DH, </w:t>
      </w:r>
      <w:proofErr w:type="spellStart"/>
      <w:r w:rsidR="006A75C8" w:rsidRPr="006A75C8">
        <w:rPr>
          <w:rFonts w:ascii="Calibri" w:hAnsi="Calibri"/>
        </w:rPr>
        <w:t>Fiest</w:t>
      </w:r>
      <w:proofErr w:type="spellEnd"/>
      <w:r w:rsidR="006A75C8" w:rsidRPr="006A75C8">
        <w:rPr>
          <w:rFonts w:ascii="Calibri" w:hAnsi="Calibri"/>
        </w:rPr>
        <w:t xml:space="preserve"> KM, Bulloch AGM, Wang J</w:t>
      </w:r>
      <w:r w:rsidR="006A75C8">
        <w:rPr>
          <w:rFonts w:ascii="Calibri" w:hAnsi="Calibri"/>
        </w:rPr>
        <w:t xml:space="preserve"> (2015) </w:t>
      </w:r>
      <w:r w:rsidR="006A75C8" w:rsidRPr="006A75C8">
        <w:rPr>
          <w:rFonts w:ascii="Calibri" w:hAnsi="Calibri"/>
        </w:rPr>
        <w:t>The</w:t>
      </w:r>
      <w:r w:rsidR="006A75C8">
        <w:rPr>
          <w:rFonts w:ascii="Calibri" w:hAnsi="Calibri"/>
        </w:rPr>
        <w:t xml:space="preserve"> </w:t>
      </w:r>
      <w:r w:rsidR="006A75C8" w:rsidRPr="006A75C8">
        <w:rPr>
          <w:rFonts w:ascii="Calibri" w:hAnsi="Calibri"/>
        </w:rPr>
        <w:t xml:space="preserve">prevalence of major depression is not changing. </w:t>
      </w:r>
      <w:r w:rsidR="006A75C8">
        <w:rPr>
          <w:rFonts w:ascii="Calibri" w:hAnsi="Calibri"/>
        </w:rPr>
        <w:t>The C</w:t>
      </w:r>
      <w:r w:rsidR="006A75C8" w:rsidRPr="006A75C8">
        <w:rPr>
          <w:rFonts w:ascii="Calibri" w:hAnsi="Calibri"/>
        </w:rPr>
        <w:t>an</w:t>
      </w:r>
      <w:r w:rsidR="006A75C8">
        <w:rPr>
          <w:rFonts w:ascii="Calibri" w:hAnsi="Calibri"/>
        </w:rPr>
        <w:t>adian</w:t>
      </w:r>
      <w:r w:rsidR="006A75C8" w:rsidRPr="006A75C8">
        <w:rPr>
          <w:rFonts w:ascii="Calibri" w:hAnsi="Calibri"/>
        </w:rPr>
        <w:t xml:space="preserve"> J</w:t>
      </w:r>
      <w:r w:rsidR="006A75C8">
        <w:rPr>
          <w:rFonts w:ascii="Calibri" w:hAnsi="Calibri"/>
        </w:rPr>
        <w:t>ournal of</w:t>
      </w:r>
      <w:r w:rsidR="006A75C8" w:rsidRPr="006A75C8">
        <w:rPr>
          <w:rFonts w:ascii="Calibri" w:hAnsi="Calibri"/>
        </w:rPr>
        <w:t xml:space="preserve"> Psychiatr</w:t>
      </w:r>
      <w:r w:rsidR="006A75C8">
        <w:rPr>
          <w:rFonts w:ascii="Calibri" w:hAnsi="Calibri"/>
        </w:rPr>
        <w:t xml:space="preserve">y </w:t>
      </w:r>
      <w:r w:rsidR="006A75C8" w:rsidRPr="006A75C8">
        <w:rPr>
          <w:rFonts w:ascii="Calibri" w:hAnsi="Calibri"/>
        </w:rPr>
        <w:t>60(1):31</w:t>
      </w:r>
      <w:r w:rsidR="006A75C8">
        <w:rPr>
          <w:rFonts w:ascii="Calibri" w:hAnsi="Calibri"/>
        </w:rPr>
        <w:t>-3</w:t>
      </w:r>
      <w:r w:rsidR="006A75C8" w:rsidRPr="006A75C8">
        <w:rPr>
          <w:rFonts w:ascii="Calibri" w:hAnsi="Calibri"/>
        </w:rPr>
        <w:t>4</w:t>
      </w:r>
      <w:r w:rsidR="006A75C8">
        <w:rPr>
          <w:rFonts w:ascii="Calibri" w:hAnsi="Calibri"/>
        </w:rPr>
        <w:t>.</w:t>
      </w:r>
    </w:p>
    <w:p w14:paraId="74DB1E89" w14:textId="77777777" w:rsidR="00AE3E37" w:rsidRPr="008756E6" w:rsidRDefault="00AE3E37" w:rsidP="008756E6">
      <w:pPr>
        <w:tabs>
          <w:tab w:val="left" w:pos="384"/>
        </w:tabs>
        <w:ind w:right="117"/>
      </w:pPr>
    </w:p>
    <w:p w14:paraId="152F6DE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7C9103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53C358D" wp14:editId="51DF5B8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1AE2E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7806D0A" w14:textId="2113D92E" w:rsidR="002A196B" w:rsidRDefault="008756E6" w:rsidP="00404E5B">
      <w:pPr>
        <w:spacing w:before="92"/>
        <w:ind w:right="4234"/>
        <w:rPr>
          <w:noProof/>
        </w:rPr>
      </w:pPr>
      <w:r>
        <w:rPr>
          <w:noProof/>
        </w:rPr>
        <w:lastRenderedPageBreak/>
        <w:t xml:space="preserve">    </w:t>
      </w:r>
      <w:r w:rsidR="003E2D6A">
        <w:rPr>
          <w:noProof/>
        </w:rPr>
        <w:drawing>
          <wp:inline distT="0" distB="0" distL="0" distR="0" wp14:anchorId="117F85D7" wp14:editId="0708E37D">
            <wp:extent cx="615600" cy="622800"/>
            <wp:effectExtent l="0" t="3492" r="0" b="0"/>
            <wp:docPr id="1" name="Picture 1"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10;&#10;Description automatically generated"/>
                    <pic:cNvPicPr/>
                  </pic:nvPicPr>
                  <pic:blipFill rotWithShape="1">
                    <a:blip r:embed="rId11" cstate="print">
                      <a:extLst>
                        <a:ext uri="{28A0092B-C50C-407E-A947-70E740481C1C}">
                          <a14:useLocalDpi xmlns:a14="http://schemas.microsoft.com/office/drawing/2010/main" val="0"/>
                        </a:ext>
                      </a:extLst>
                    </a:blip>
                    <a:srcRect l="29755" b="5047"/>
                    <a:stretch/>
                  </pic:blipFill>
                  <pic:spPr bwMode="auto">
                    <a:xfrm rot="5400000">
                      <a:off x="0" y="0"/>
                      <a:ext cx="615600" cy="622800"/>
                    </a:xfrm>
                    <a:prstGeom prst="rect">
                      <a:avLst/>
                    </a:prstGeom>
                    <a:ln>
                      <a:noFill/>
                    </a:ln>
                    <a:extLst>
                      <a:ext uri="{53640926-AAD7-44D8-BBD7-CCE9431645EC}">
                        <a14:shadowObscured xmlns:a14="http://schemas.microsoft.com/office/drawing/2010/main"/>
                      </a:ext>
                    </a:extLst>
                  </pic:spPr>
                </pic:pic>
              </a:graphicData>
            </a:graphic>
          </wp:inline>
        </w:drawing>
      </w:r>
      <w:r w:rsidR="002A196B">
        <w:rPr>
          <w:noProof/>
        </w:rPr>
        <w:t xml:space="preserve">  </w:t>
      </w:r>
    </w:p>
    <w:p w14:paraId="14E40F19" w14:textId="77777777" w:rsidR="002A196B" w:rsidRDefault="002A196B" w:rsidP="00404E5B">
      <w:pPr>
        <w:spacing w:before="92"/>
        <w:ind w:right="4234"/>
        <w:rPr>
          <w:noProof/>
        </w:rPr>
      </w:pPr>
      <w:r>
        <w:rPr>
          <w:noProof/>
        </w:rPr>
        <w:t xml:space="preserve">   </w:t>
      </w:r>
    </w:p>
    <w:p w14:paraId="0C23EC4E" w14:textId="10E3F7C4" w:rsidR="00AE3E37" w:rsidRDefault="002A196B" w:rsidP="00404E5B">
      <w:pPr>
        <w:spacing w:before="92"/>
        <w:ind w:right="4234"/>
        <w:rPr>
          <w:rFonts w:ascii="Arial"/>
        </w:rPr>
      </w:pPr>
      <w:r>
        <w:rPr>
          <w:noProof/>
        </w:rPr>
        <w:t xml:space="preserve">   </w:t>
      </w:r>
      <w:r w:rsidR="00A9710C">
        <w:rPr>
          <w:rFonts w:ascii="Arial"/>
          <w:color w:val="BF5A14"/>
        </w:rPr>
        <w:t>Biography</w:t>
      </w:r>
    </w:p>
    <w:p w14:paraId="592D24FB" w14:textId="27CA360D" w:rsidR="00AE3E37" w:rsidRDefault="003E2D6A">
      <w:pPr>
        <w:spacing w:before="41" w:line="154" w:lineRule="exact"/>
        <w:ind w:left="213" w:right="231"/>
        <w:jc w:val="both"/>
        <w:rPr>
          <w:rFonts w:ascii="Arial"/>
          <w:sz w:val="14"/>
        </w:rPr>
      </w:pPr>
      <w:r>
        <w:rPr>
          <w:rFonts w:ascii="Arial"/>
          <w:sz w:val="14"/>
        </w:rPr>
        <w:t xml:space="preserve">Felipe Saia </w:t>
      </w:r>
      <w:proofErr w:type="spellStart"/>
      <w:r>
        <w:rPr>
          <w:rFonts w:ascii="Arial"/>
          <w:sz w:val="14"/>
        </w:rPr>
        <w:t>T</w:t>
      </w:r>
      <w:r>
        <w:rPr>
          <w:rFonts w:ascii="Arial"/>
          <w:sz w:val="14"/>
        </w:rPr>
        <w:t>á</w:t>
      </w:r>
      <w:r>
        <w:rPr>
          <w:rFonts w:ascii="Arial"/>
          <w:sz w:val="14"/>
        </w:rPr>
        <w:t>pias</w:t>
      </w:r>
      <w:proofErr w:type="spellEnd"/>
      <w:r w:rsidR="00A9710C">
        <w:rPr>
          <w:rFonts w:ascii="Arial"/>
          <w:sz w:val="14"/>
        </w:rPr>
        <w:t xml:space="preserve"> </w:t>
      </w:r>
      <w:r>
        <w:rPr>
          <w:rFonts w:ascii="Arial"/>
          <w:sz w:val="14"/>
        </w:rPr>
        <w:t xml:space="preserve">is a medical doctor with a </w:t>
      </w:r>
      <w:proofErr w:type="gramStart"/>
      <w:r>
        <w:rPr>
          <w:rFonts w:ascii="Arial"/>
          <w:sz w:val="14"/>
        </w:rPr>
        <w:t>Master</w:t>
      </w:r>
      <w:r>
        <w:rPr>
          <w:rFonts w:ascii="Arial"/>
          <w:sz w:val="14"/>
        </w:rPr>
        <w:t>’</w:t>
      </w:r>
      <w:r>
        <w:rPr>
          <w:rFonts w:ascii="Arial"/>
          <w:sz w:val="14"/>
        </w:rPr>
        <w:t>s</w:t>
      </w:r>
      <w:proofErr w:type="gramEnd"/>
      <w:r>
        <w:rPr>
          <w:rFonts w:ascii="Arial"/>
          <w:sz w:val="14"/>
        </w:rPr>
        <w:t xml:space="preserve"> degree in Health Sciences from the </w:t>
      </w:r>
      <w:r w:rsidRPr="003E2D6A">
        <w:rPr>
          <w:rFonts w:ascii="Arial"/>
          <w:sz w:val="14"/>
        </w:rPr>
        <w:t>University of Medical Sciences of Santa Casa de S</w:t>
      </w:r>
      <w:r w:rsidRPr="003E2D6A">
        <w:rPr>
          <w:rFonts w:ascii="Arial"/>
          <w:sz w:val="14"/>
        </w:rPr>
        <w:t>ã</w:t>
      </w:r>
      <w:r w:rsidRPr="003E2D6A">
        <w:rPr>
          <w:rFonts w:ascii="Arial"/>
          <w:sz w:val="14"/>
        </w:rPr>
        <w:t>o Paulo</w:t>
      </w:r>
      <w:r>
        <w:rPr>
          <w:rFonts w:ascii="Arial"/>
          <w:sz w:val="14"/>
        </w:rPr>
        <w:t xml:space="preserve">, Brazil. </w:t>
      </w:r>
      <w:r w:rsidRPr="003E2D6A">
        <w:rPr>
          <w:rFonts w:ascii="Arial"/>
          <w:sz w:val="14"/>
        </w:rPr>
        <w:t xml:space="preserve"> </w:t>
      </w:r>
      <w:r>
        <w:rPr>
          <w:rFonts w:ascii="Arial"/>
          <w:sz w:val="14"/>
        </w:rPr>
        <w:t xml:space="preserve">He is currently the Mental Health Coordinator of the municipality of </w:t>
      </w:r>
      <w:r w:rsidR="005878C8">
        <w:rPr>
          <w:rFonts w:ascii="Arial"/>
          <w:sz w:val="14"/>
        </w:rPr>
        <w:t>Osasco</w:t>
      </w:r>
      <w:r>
        <w:rPr>
          <w:rFonts w:ascii="Arial"/>
          <w:sz w:val="14"/>
        </w:rPr>
        <w:t>, in the state of S</w:t>
      </w:r>
      <w:r>
        <w:rPr>
          <w:rFonts w:ascii="Arial"/>
          <w:sz w:val="14"/>
        </w:rPr>
        <w:t>ã</w:t>
      </w:r>
      <w:r>
        <w:rPr>
          <w:rFonts w:ascii="Arial"/>
          <w:sz w:val="14"/>
        </w:rPr>
        <w:t xml:space="preserve">o Paulo. </w:t>
      </w:r>
    </w:p>
    <w:p w14:paraId="2354344A" w14:textId="7066C3F0" w:rsidR="003E2D6A" w:rsidRDefault="003E2D6A">
      <w:pPr>
        <w:spacing w:before="41" w:line="154" w:lineRule="exact"/>
        <w:ind w:left="213" w:right="231"/>
        <w:jc w:val="both"/>
        <w:rPr>
          <w:rFonts w:ascii="Arial"/>
          <w:sz w:val="14"/>
        </w:rPr>
      </w:pPr>
    </w:p>
    <w:p w14:paraId="33F09750" w14:textId="0D0C409D" w:rsidR="00AE3E37" w:rsidRPr="003E2D6A" w:rsidRDefault="00A9710C" w:rsidP="003E2D6A">
      <w:pPr>
        <w:spacing w:before="62"/>
        <w:ind w:left="4217" w:right="4235"/>
        <w:jc w:val="center"/>
        <w:rPr>
          <w:rFonts w:ascii="Arial"/>
          <w:sz w:val="14"/>
          <w:lang w:val="en-GB"/>
        </w:rPr>
      </w:pPr>
      <w:r w:rsidRPr="003E2D6A">
        <w:rPr>
          <w:rFonts w:ascii="Arial"/>
          <w:sz w:val="14"/>
          <w:lang w:val="en-GB"/>
        </w:rPr>
        <w:t xml:space="preserve">Email: </w:t>
      </w:r>
      <w:hyperlink r:id="rId12" w:history="1">
        <w:r w:rsidR="003E03CD" w:rsidRPr="003E2D6A">
          <w:rPr>
            <w:rStyle w:val="Hyperlink"/>
            <w:rFonts w:ascii="Arial"/>
            <w:sz w:val="14"/>
            <w:lang w:val="en-GB"/>
          </w:rPr>
          <w:t>felipetapias89@gmail.com</w:t>
        </w:r>
      </w:hyperlink>
    </w:p>
    <w:p w14:paraId="2FE9A1A5" w14:textId="77777777" w:rsidR="00AE3E37" w:rsidRPr="003E2D6A" w:rsidRDefault="00292ED9">
      <w:pPr>
        <w:pStyle w:val="BodyText"/>
        <w:spacing w:before="2"/>
        <w:rPr>
          <w:rFonts w:ascii="Arial"/>
          <w:sz w:val="19"/>
          <w:lang w:val="en-GB"/>
        </w:rPr>
      </w:pPr>
      <w:r>
        <w:rPr>
          <w:noProof/>
          <w:lang w:val="en-IN" w:eastAsia="en-IN"/>
        </w:rPr>
        <mc:AlternateContent>
          <mc:Choice Requires="wps">
            <w:drawing>
              <wp:anchor distT="0" distB="0" distL="0" distR="0" simplePos="0" relativeHeight="1072" behindDoc="0" locked="0" layoutInCell="1" allowOverlap="1" wp14:anchorId="00D97D14" wp14:editId="32A02A4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4E53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0EAF8A8" w14:textId="77777777" w:rsidR="00AE3E37" w:rsidRPr="003E2D6A" w:rsidRDefault="00AE3E37">
      <w:pPr>
        <w:pStyle w:val="BodyText"/>
        <w:rPr>
          <w:rFonts w:ascii="Arial"/>
          <w:sz w:val="20"/>
          <w:lang w:val="en-GB"/>
        </w:rPr>
      </w:pPr>
    </w:p>
    <w:p w14:paraId="415203F9" w14:textId="77777777" w:rsidR="00AE3E37" w:rsidRPr="003E2D6A" w:rsidRDefault="00AE3E37">
      <w:pPr>
        <w:pStyle w:val="BodyText"/>
        <w:rPr>
          <w:rFonts w:ascii="Arial"/>
          <w:sz w:val="20"/>
          <w:lang w:val="en-GB"/>
        </w:rPr>
      </w:pPr>
    </w:p>
    <w:p w14:paraId="7EBBEE36" w14:textId="77777777" w:rsidR="00AE3E37" w:rsidRPr="00B21A57" w:rsidRDefault="00A9710C">
      <w:pPr>
        <w:spacing w:before="39"/>
        <w:ind w:left="100"/>
        <w:rPr>
          <w:rFonts w:ascii="Minion Pro"/>
          <w:b/>
          <w:sz w:val="20"/>
        </w:rPr>
      </w:pPr>
      <w:r w:rsidRPr="00B21A57">
        <w:rPr>
          <w:rFonts w:ascii="Minion Pro"/>
          <w:b/>
          <w:sz w:val="20"/>
        </w:rPr>
        <w:t>Notes/Comments:</w:t>
      </w:r>
    </w:p>
    <w:p w14:paraId="0AAE952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69D4D4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19770" w14:textId="77777777" w:rsidR="008506A6" w:rsidRDefault="008506A6">
      <w:r>
        <w:separator/>
      </w:r>
    </w:p>
  </w:endnote>
  <w:endnote w:type="continuationSeparator" w:id="0">
    <w:p w14:paraId="739139C8" w14:textId="77777777" w:rsidR="008506A6" w:rsidRDefault="00850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FBD4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ABD17BC" wp14:editId="734469F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661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F741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D17B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F5661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F741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A27E21" wp14:editId="4ECD77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693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6E41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27E2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8A693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6E41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B6C7136" wp14:editId="4A3FF6D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CC54D"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1E7A1BE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C713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78CC54D"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1E7A1BE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E6D97" w14:textId="77777777" w:rsidR="008506A6" w:rsidRDefault="008506A6">
      <w:r>
        <w:separator/>
      </w:r>
    </w:p>
  </w:footnote>
  <w:footnote w:type="continuationSeparator" w:id="0">
    <w:p w14:paraId="3E0DCAF4" w14:textId="77777777" w:rsidR="008506A6" w:rsidRDefault="00850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347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517AF5A" wp14:editId="78AEBBF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C6D5F"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17AF5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2EC6D5F"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26E4D12" wp14:editId="3C8F911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FA73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AFE4F9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E4D1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E3FA73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AFE4F9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c1NTQ0MjY1MjMyszBR0lEKTi0uzszPAykwrgUAQHPsaCwAAAA="/>
  </w:docVars>
  <w:rsids>
    <w:rsidRoot w:val="00AE3E37"/>
    <w:rsid w:val="000E2911"/>
    <w:rsid w:val="001263DF"/>
    <w:rsid w:val="002827CB"/>
    <w:rsid w:val="00292ED9"/>
    <w:rsid w:val="002A196B"/>
    <w:rsid w:val="002B052A"/>
    <w:rsid w:val="002B2804"/>
    <w:rsid w:val="002D0F6E"/>
    <w:rsid w:val="00364F22"/>
    <w:rsid w:val="003E03CD"/>
    <w:rsid w:val="003E2D6A"/>
    <w:rsid w:val="00404E5B"/>
    <w:rsid w:val="00414F7B"/>
    <w:rsid w:val="004355DC"/>
    <w:rsid w:val="004749B4"/>
    <w:rsid w:val="00494130"/>
    <w:rsid w:val="004F3523"/>
    <w:rsid w:val="005878C8"/>
    <w:rsid w:val="005973B9"/>
    <w:rsid w:val="005B1A46"/>
    <w:rsid w:val="005B3A56"/>
    <w:rsid w:val="006060CE"/>
    <w:rsid w:val="0063497F"/>
    <w:rsid w:val="006A75C8"/>
    <w:rsid w:val="00843307"/>
    <w:rsid w:val="008506A6"/>
    <w:rsid w:val="00873DF0"/>
    <w:rsid w:val="008756E6"/>
    <w:rsid w:val="009B2D44"/>
    <w:rsid w:val="00A07E82"/>
    <w:rsid w:val="00A378B5"/>
    <w:rsid w:val="00A9710C"/>
    <w:rsid w:val="00AE3E37"/>
    <w:rsid w:val="00B21A57"/>
    <w:rsid w:val="00C33602"/>
    <w:rsid w:val="00CD6F55"/>
    <w:rsid w:val="00D0402E"/>
    <w:rsid w:val="00D30496"/>
    <w:rsid w:val="00D36B53"/>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C0321"/>
  <w15:docId w15:val="{EF83B6EA-0A8B-437F-A0AB-571C8F70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E03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elipetapias8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Camila Perussello</cp:lastModifiedBy>
  <cp:revision>2</cp:revision>
  <dcterms:created xsi:type="dcterms:W3CDTF">2021-06-07T15:26:00Z</dcterms:created>
  <dcterms:modified xsi:type="dcterms:W3CDTF">2021-06-07T15:26:00Z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