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DF322" w14:textId="07DFC3A4" w:rsidR="00AE3E37" w:rsidRDefault="00EB4AEC" w:rsidP="000534A1">
      <w:pPr>
        <w:pStyle w:val="Heading1"/>
        <w:spacing w:before="170"/>
        <w:ind w:left="0"/>
        <w:jc w:val="both"/>
      </w:pPr>
      <w:r w:rsidRPr="00EB4AEC">
        <w:rPr>
          <w:color w:val="337AB7"/>
        </w:rPr>
        <w:t xml:space="preserve">The </w:t>
      </w:r>
      <w:proofErr w:type="spellStart"/>
      <w:r w:rsidRPr="00EB4AEC">
        <w:rPr>
          <w:color w:val="337AB7"/>
        </w:rPr>
        <w:t>Theraputic</w:t>
      </w:r>
      <w:proofErr w:type="spellEnd"/>
      <w:r w:rsidRPr="00EB4AEC">
        <w:rPr>
          <w:color w:val="337AB7"/>
        </w:rPr>
        <w:t xml:space="preserve"> Effect </w:t>
      </w:r>
      <w:proofErr w:type="gramStart"/>
      <w:r w:rsidRPr="00EB4AEC">
        <w:rPr>
          <w:color w:val="337AB7"/>
        </w:rPr>
        <w:t>Of</w:t>
      </w:r>
      <w:proofErr w:type="gramEnd"/>
      <w:r w:rsidRPr="00EB4AEC">
        <w:rPr>
          <w:color w:val="337AB7"/>
        </w:rPr>
        <w:t xml:space="preserve"> Abelmoschus Esculentus (Okra) on Rats Induced Diabetes that Throws New Light On Managing Type II Diabetic Patients</w:t>
      </w:r>
    </w:p>
    <w:p w14:paraId="0C1DF323" w14:textId="616BA832" w:rsidR="005973B9" w:rsidRDefault="00317F28" w:rsidP="00317F28">
      <w:pPr>
        <w:pStyle w:val="BodyText"/>
        <w:spacing w:before="73" w:line="198" w:lineRule="exact"/>
        <w:ind w:right="5987"/>
        <w:rPr>
          <w:rFonts w:ascii="Arial"/>
        </w:rPr>
      </w:pPr>
      <w:r>
        <w:rPr>
          <w:rFonts w:ascii="Arial"/>
        </w:rPr>
        <w:t>Hassan Sadek, P</w:t>
      </w:r>
      <w:r w:rsidR="002731EE">
        <w:rPr>
          <w:rFonts w:ascii="Arial"/>
        </w:rPr>
        <w:t xml:space="preserve">hD </w:t>
      </w:r>
      <w:proofErr w:type="gramStart"/>
      <w:r w:rsidR="002731EE">
        <w:rPr>
          <w:rFonts w:ascii="Arial"/>
        </w:rPr>
        <w:t>-  Khwarizmi</w:t>
      </w:r>
      <w:proofErr w:type="gramEnd"/>
      <w:r w:rsidR="002731EE">
        <w:rPr>
          <w:rFonts w:ascii="Arial"/>
        </w:rPr>
        <w:t xml:space="preserve"> International College</w:t>
      </w:r>
    </w:p>
    <w:p w14:paraId="0C1DF324" w14:textId="77777777" w:rsidR="00AE3E37" w:rsidRDefault="00AE3E37">
      <w:pPr>
        <w:pStyle w:val="BodyText"/>
        <w:rPr>
          <w:rFonts w:ascii="Arial"/>
          <w:sz w:val="20"/>
        </w:rPr>
      </w:pPr>
    </w:p>
    <w:p w14:paraId="0C1DF32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C1DF326" w14:textId="77777777" w:rsidR="00AE3E37" w:rsidRDefault="00A9710C">
      <w:pPr>
        <w:pStyle w:val="Heading3"/>
        <w:spacing w:before="147"/>
        <w:jc w:val="both"/>
      </w:pPr>
      <w:r>
        <w:rPr>
          <w:color w:val="BF5A14"/>
        </w:rPr>
        <w:t>Abstract</w:t>
      </w:r>
      <w:r w:rsidR="00404E5B">
        <w:rPr>
          <w:color w:val="BF5A14"/>
        </w:rPr>
        <w:t xml:space="preserve"> (300 word limit)</w:t>
      </w:r>
    </w:p>
    <w:p w14:paraId="44C735C6" w14:textId="2006C1DD" w:rsidR="001B3FB4" w:rsidRPr="001B3FB4" w:rsidRDefault="001B3FB4" w:rsidP="001B3FB4">
      <w:pPr>
        <w:pStyle w:val="BodyText"/>
        <w:spacing w:before="90" w:line="280" w:lineRule="auto"/>
        <w:ind w:left="100"/>
        <w:rPr>
          <w:b/>
          <w:lang w:val="it-IT"/>
        </w:rPr>
      </w:pPr>
      <w:r w:rsidRPr="001B3FB4">
        <w:rPr>
          <w:b/>
          <w:lang w:val="it-IT"/>
        </w:rPr>
        <w:t xml:space="preserve">Background: </w:t>
      </w:r>
    </w:p>
    <w:p w14:paraId="2966B4F0" w14:textId="77777777" w:rsidR="001B3FB4" w:rsidRPr="001B3FB4" w:rsidRDefault="001B3FB4" w:rsidP="001B3FB4">
      <w:pPr>
        <w:pStyle w:val="BodyText"/>
        <w:spacing w:before="90" w:line="280" w:lineRule="auto"/>
        <w:ind w:left="100"/>
        <w:rPr>
          <w:lang w:val="it-IT"/>
        </w:rPr>
      </w:pPr>
      <w:r w:rsidRPr="001B3FB4">
        <w:rPr>
          <w:lang w:val="it-IT"/>
        </w:rPr>
        <w:t xml:space="preserve">Abelmoschus esculentus (Okra) is one of popular vegetable in many countries. Medically it is an excellent source of potassium, vitamins B, C, antioxidants and calcium. Nowadays it becomes an area of interest due to its antidiabetic effect. In this systematic review we are using mice to model human disease. Genetically and gnomically, the human and the mouse are very similar, with many of the disease-related genes are nearly identical. The major objective of this study was to investigate the therapeutic effect of Abelmoschus esculentus (okra) on diabetic mice, and the impact of the outcome results on type II diabetic patients. </w:t>
      </w:r>
    </w:p>
    <w:p w14:paraId="64382404" w14:textId="77777777" w:rsidR="001B3FB4" w:rsidRPr="001B3FB4" w:rsidRDefault="001B3FB4" w:rsidP="001B3FB4">
      <w:pPr>
        <w:pStyle w:val="BodyText"/>
        <w:spacing w:before="90" w:line="280" w:lineRule="auto"/>
        <w:ind w:left="100"/>
        <w:rPr>
          <w:b/>
          <w:lang w:val="it-IT"/>
        </w:rPr>
      </w:pPr>
      <w:r w:rsidRPr="001B3FB4">
        <w:rPr>
          <w:b/>
          <w:lang w:val="it-IT"/>
        </w:rPr>
        <w:t xml:space="preserve">Method: </w:t>
      </w:r>
    </w:p>
    <w:p w14:paraId="58CA9C92" w14:textId="77777777" w:rsidR="001B3FB4" w:rsidRPr="001B3FB4" w:rsidRDefault="001B3FB4" w:rsidP="001B3FB4">
      <w:pPr>
        <w:pStyle w:val="BodyText"/>
        <w:spacing w:before="90" w:line="280" w:lineRule="auto"/>
        <w:ind w:left="100"/>
        <w:rPr>
          <w:lang w:val="it-IT"/>
        </w:rPr>
      </w:pPr>
      <w:r w:rsidRPr="001B3FB4">
        <w:rPr>
          <w:lang w:val="it-IT"/>
        </w:rPr>
        <w:t xml:space="preserve">PubMed, Cochrane databases, Access Medicine and Google Scholar search was conducted to find out studies that evaluate the ability of Okra to lower blood glucose on diabetic mice. As the result of the deep search and using inclusion and exclusion criteria and JBI critical appraisal tools 4 articles were selected. All of these articles evaluate the antidiabetic effect of Okra. </w:t>
      </w:r>
    </w:p>
    <w:p w14:paraId="6FE57530" w14:textId="77777777" w:rsidR="001B3FB4" w:rsidRPr="001B3FB4" w:rsidRDefault="001B3FB4" w:rsidP="001B3FB4">
      <w:pPr>
        <w:pStyle w:val="BodyText"/>
        <w:spacing w:before="90" w:line="280" w:lineRule="auto"/>
        <w:ind w:left="100"/>
        <w:rPr>
          <w:b/>
          <w:lang w:val="it-IT"/>
        </w:rPr>
      </w:pPr>
      <w:r w:rsidRPr="001B3FB4">
        <w:rPr>
          <w:b/>
          <w:lang w:val="it-IT"/>
        </w:rPr>
        <w:t xml:space="preserve">Results: </w:t>
      </w:r>
    </w:p>
    <w:p w14:paraId="50CD9EB5" w14:textId="77777777" w:rsidR="001B3FB4" w:rsidRPr="001B3FB4" w:rsidRDefault="001B3FB4" w:rsidP="001B3FB4">
      <w:pPr>
        <w:pStyle w:val="BodyText"/>
        <w:spacing w:before="90" w:line="280" w:lineRule="auto"/>
        <w:ind w:left="100"/>
        <w:rPr>
          <w:lang w:val="it-IT"/>
        </w:rPr>
      </w:pPr>
      <w:r w:rsidRPr="001B3FB4">
        <w:rPr>
          <w:lang w:val="it-IT"/>
        </w:rPr>
        <w:t xml:space="preserve">All the identified studies confirm the antidiabetic effect of Abelmoschus esculentus in diabetic rates. The results showed clear reduction in the level of blood glucose, HbA1c and others diabetic markers. In addition to this they revealed potential of hypolipidemic, antiinflammatory and anti-cancer effects of okra. </w:t>
      </w:r>
    </w:p>
    <w:p w14:paraId="7B4E71B9" w14:textId="77777777" w:rsidR="001B3FB4" w:rsidRPr="001B3FB4" w:rsidRDefault="001B3FB4" w:rsidP="001B3FB4">
      <w:pPr>
        <w:pStyle w:val="BodyText"/>
        <w:spacing w:before="90" w:line="280" w:lineRule="auto"/>
        <w:ind w:left="100"/>
        <w:rPr>
          <w:b/>
          <w:lang w:val="it-IT"/>
        </w:rPr>
      </w:pPr>
      <w:r w:rsidRPr="001B3FB4">
        <w:rPr>
          <w:b/>
          <w:lang w:val="it-IT"/>
        </w:rPr>
        <w:t xml:space="preserve">Conclusion: </w:t>
      </w:r>
    </w:p>
    <w:p w14:paraId="0B6DBC99" w14:textId="3931AC54" w:rsidR="001B3FB4" w:rsidRPr="001B3FB4" w:rsidRDefault="001B3FB4" w:rsidP="001B3FB4">
      <w:pPr>
        <w:pStyle w:val="BodyText"/>
        <w:spacing w:before="90" w:line="280" w:lineRule="auto"/>
        <w:ind w:left="100"/>
        <w:rPr>
          <w:lang w:val="it-IT"/>
        </w:rPr>
      </w:pPr>
      <w:r w:rsidRPr="001B3FB4">
        <w:rPr>
          <w:lang w:val="it-IT"/>
        </w:rPr>
        <w:t>The results of this systematic review confirm that Okra has the potential to be an excellent choice for managing glucose level on type II diabetic patients. However, direct studies on human type II diabetic patients need to be done before confirming its effect in human.</w:t>
      </w:r>
    </w:p>
    <w:p w14:paraId="0BE8ECC3" w14:textId="55DC2D01" w:rsidR="001B3FB4" w:rsidRPr="001B3FB4" w:rsidRDefault="001B3FB4" w:rsidP="001B3FB4">
      <w:pPr>
        <w:pStyle w:val="BodyText"/>
        <w:spacing w:before="90" w:line="280" w:lineRule="auto"/>
        <w:ind w:left="100"/>
        <w:rPr>
          <w:b/>
          <w:lang w:val="it-IT"/>
        </w:rPr>
      </w:pPr>
      <w:r w:rsidRPr="001B3FB4">
        <w:rPr>
          <w:b/>
          <w:lang w:val="it-IT"/>
        </w:rPr>
        <w:t xml:space="preserve">Keywords: </w:t>
      </w:r>
    </w:p>
    <w:p w14:paraId="01CFAAA4" w14:textId="01264E46" w:rsidR="001B3FB4" w:rsidRPr="001B3FB4" w:rsidRDefault="001B3FB4" w:rsidP="001B3FB4">
      <w:pPr>
        <w:pStyle w:val="BodyText"/>
        <w:spacing w:before="90" w:line="280" w:lineRule="auto"/>
        <w:ind w:left="100"/>
        <w:rPr>
          <w:lang w:val="it-IT"/>
        </w:rPr>
      </w:pPr>
      <w:r w:rsidRPr="001B3FB4">
        <w:rPr>
          <w:lang w:val="it-IT"/>
        </w:rPr>
        <w:t>AE: Abelmoschus esculentus. HbA1C: Haemoglobin A1C test. TG: Triglyceride HDL: High Density Lipoprotein. LDL: Low Density Lipoprotein.</w:t>
      </w:r>
    </w:p>
    <w:p w14:paraId="0C1DF327" w14:textId="359590B9" w:rsidR="00AE3E37" w:rsidRDefault="006F6189">
      <w:pPr>
        <w:pStyle w:val="BodyText"/>
        <w:spacing w:before="90" w:line="280" w:lineRule="auto"/>
        <w:ind w:left="100"/>
        <w:jc w:val="both"/>
      </w:pPr>
      <w:r>
        <w:rPr>
          <w:noProof/>
        </w:rPr>
        <w:drawing>
          <wp:anchor distT="0" distB="0" distL="114300" distR="114300" simplePos="0" relativeHeight="251663872" behindDoc="1" locked="0" layoutInCell="1" allowOverlap="1" wp14:anchorId="6961FF42" wp14:editId="2F0E57BB">
            <wp:simplePos x="0" y="0"/>
            <wp:positionH relativeFrom="column">
              <wp:posOffset>262890</wp:posOffset>
            </wp:positionH>
            <wp:positionV relativeFrom="paragraph">
              <wp:posOffset>64135</wp:posOffset>
            </wp:positionV>
            <wp:extent cx="518795" cy="692150"/>
            <wp:effectExtent l="0" t="0" r="0" b="0"/>
            <wp:wrapTight wrapText="bothSides">
              <wp:wrapPolygon edited="0">
                <wp:start x="0" y="0"/>
                <wp:lineTo x="0" y="20807"/>
                <wp:lineTo x="20622" y="20807"/>
                <wp:lineTo x="20622" y="0"/>
                <wp:lineTo x="0" y="0"/>
              </wp:wrapPolygon>
            </wp:wrapTight>
            <wp:docPr id="3" name="Picture 3" descr="A person with a be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a bear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795" cy="692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DF328" w14:textId="1572F391" w:rsidR="00AE3E37" w:rsidRDefault="00A9710C">
      <w:pPr>
        <w:pStyle w:val="Heading3"/>
        <w:spacing w:before="74"/>
      </w:pPr>
      <w:r>
        <w:rPr>
          <w:b w:val="0"/>
        </w:rPr>
        <w:br w:type="column"/>
      </w:r>
      <w:r>
        <w:rPr>
          <w:color w:val="BF5A14"/>
        </w:rPr>
        <w:t>Image</w:t>
      </w:r>
    </w:p>
    <w:p w14:paraId="0C1DF329" w14:textId="4FC8545E" w:rsidR="00AE3E37" w:rsidRDefault="00D55F04">
      <w:pPr>
        <w:pStyle w:val="BodyText"/>
        <w:spacing w:before="2"/>
        <w:rPr>
          <w:rFonts w:ascii="Arial"/>
          <w:b/>
          <w:sz w:val="16"/>
        </w:rPr>
      </w:pPr>
      <w:r>
        <w:rPr>
          <w:noProof/>
        </w:rPr>
        <w:drawing>
          <wp:inline distT="0" distB="0" distL="0" distR="0" wp14:anchorId="5359757C" wp14:editId="79DCEF0A">
            <wp:extent cx="3165475" cy="1739900"/>
            <wp:effectExtent l="0" t="0" r="0" b="0"/>
            <wp:docPr id="4" name="Picture 3" descr="glucose and 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lucose and RB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739900"/>
                    </a:xfrm>
                    <a:prstGeom prst="rect">
                      <a:avLst/>
                    </a:prstGeom>
                  </pic:spPr>
                </pic:pic>
              </a:graphicData>
            </a:graphic>
          </wp:inline>
        </w:drawing>
      </w:r>
    </w:p>
    <w:p w14:paraId="0C1DF32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6156735" w14:textId="088FDEEB" w:rsidR="007B5247" w:rsidRPr="00AB4622" w:rsidRDefault="007B5247" w:rsidP="00AB4622">
      <w:pPr>
        <w:pStyle w:val="ListParagraph"/>
        <w:numPr>
          <w:ilvl w:val="0"/>
          <w:numId w:val="3"/>
        </w:numPr>
        <w:tabs>
          <w:tab w:val="left" w:pos="384"/>
        </w:tabs>
        <w:spacing w:before="103" w:line="216" w:lineRule="exact"/>
        <w:ind w:right="138"/>
        <w:rPr>
          <w:sz w:val="18"/>
        </w:rPr>
      </w:pPr>
      <w:r w:rsidRPr="007B5247">
        <w:rPr>
          <w:sz w:val="18"/>
        </w:rPr>
        <w:t xml:space="preserve">Muhammad, I., </w:t>
      </w:r>
      <w:proofErr w:type="spellStart"/>
      <w:r w:rsidRPr="007B5247">
        <w:rPr>
          <w:sz w:val="18"/>
        </w:rPr>
        <w:t>Matazu</w:t>
      </w:r>
      <w:proofErr w:type="spellEnd"/>
      <w:r w:rsidRPr="007B5247">
        <w:rPr>
          <w:sz w:val="18"/>
        </w:rPr>
        <w:t xml:space="preserve">, K., Nasir, A., </w:t>
      </w:r>
      <w:proofErr w:type="spellStart"/>
      <w:r w:rsidRPr="007B5247">
        <w:rPr>
          <w:sz w:val="18"/>
        </w:rPr>
        <w:t>Matazu</w:t>
      </w:r>
      <w:proofErr w:type="spellEnd"/>
      <w:r w:rsidRPr="007B5247">
        <w:rPr>
          <w:sz w:val="18"/>
        </w:rPr>
        <w:t xml:space="preserve">, N., Zainab, A., Abdul Rahman, M., </w:t>
      </w:r>
      <w:proofErr w:type="spellStart"/>
      <w:r w:rsidRPr="007B5247">
        <w:rPr>
          <w:sz w:val="18"/>
        </w:rPr>
        <w:t>Bilbis</w:t>
      </w:r>
      <w:proofErr w:type="spellEnd"/>
      <w:r w:rsidRPr="007B5247">
        <w:rPr>
          <w:sz w:val="18"/>
        </w:rPr>
        <w:t>,</w:t>
      </w:r>
      <w:r w:rsidR="00A8512F">
        <w:rPr>
          <w:sz w:val="18"/>
        </w:rPr>
        <w:t xml:space="preserve"> </w:t>
      </w:r>
      <w:r w:rsidRPr="00A8512F">
        <w:rPr>
          <w:sz w:val="18"/>
        </w:rPr>
        <w:t xml:space="preserve">L. and Abbas, A. Antidiabetic Activity of Abelmoschus esculentus (Ex- </w:t>
      </w:r>
      <w:proofErr w:type="spellStart"/>
      <w:r w:rsidRPr="00A8512F">
        <w:rPr>
          <w:sz w:val="18"/>
        </w:rPr>
        <w:t>Maradi</w:t>
      </w:r>
      <w:proofErr w:type="spellEnd"/>
      <w:r w:rsidRPr="00A8512F">
        <w:rPr>
          <w:sz w:val="18"/>
        </w:rPr>
        <w:t xml:space="preserve"> Okra)</w:t>
      </w:r>
      <w:r w:rsidR="00AB4622">
        <w:rPr>
          <w:sz w:val="18"/>
        </w:rPr>
        <w:t xml:space="preserve"> </w:t>
      </w:r>
      <w:r w:rsidRPr="00AB4622">
        <w:rPr>
          <w:sz w:val="18"/>
        </w:rPr>
        <w:t>Fruit in Alloxan-induced Diabetic Rats. Nigerian Journal of Biochemistry and Molecular</w:t>
      </w:r>
      <w:r w:rsidR="00AB4622">
        <w:rPr>
          <w:sz w:val="18"/>
        </w:rPr>
        <w:t xml:space="preserve"> </w:t>
      </w:r>
      <w:r w:rsidRPr="00AB4622">
        <w:rPr>
          <w:sz w:val="18"/>
        </w:rPr>
        <w:t>Biology, 2017; 32: 44-52.</w:t>
      </w:r>
    </w:p>
    <w:p w14:paraId="55359E66" w14:textId="10FE9F32" w:rsidR="007B5247" w:rsidRPr="00B536D5" w:rsidRDefault="007B5247" w:rsidP="00B536D5">
      <w:pPr>
        <w:pStyle w:val="ListParagraph"/>
        <w:numPr>
          <w:ilvl w:val="0"/>
          <w:numId w:val="3"/>
        </w:numPr>
        <w:tabs>
          <w:tab w:val="left" w:pos="384"/>
        </w:tabs>
        <w:spacing w:before="103" w:line="216" w:lineRule="exact"/>
        <w:ind w:right="138"/>
        <w:rPr>
          <w:sz w:val="18"/>
        </w:rPr>
      </w:pPr>
      <w:r w:rsidRPr="007B5247">
        <w:rPr>
          <w:sz w:val="18"/>
        </w:rPr>
        <w:t>Suzanne Falck, F. (2019). Diabetes: Symptoms, treatment, and early diagnosis. [online]</w:t>
      </w:r>
      <w:r w:rsidR="00B536D5">
        <w:rPr>
          <w:sz w:val="18"/>
        </w:rPr>
        <w:t xml:space="preserve"> </w:t>
      </w:r>
      <w:r w:rsidRPr="00B536D5">
        <w:rPr>
          <w:sz w:val="18"/>
        </w:rPr>
        <w:t xml:space="preserve">Medical News Today. Available </w:t>
      </w:r>
      <w:proofErr w:type="spellStart"/>
      <w:proofErr w:type="gramStart"/>
      <w:r w:rsidRPr="00B536D5">
        <w:rPr>
          <w:sz w:val="18"/>
        </w:rPr>
        <w:t>at:https</w:t>
      </w:r>
      <w:proofErr w:type="spellEnd"/>
      <w:r w:rsidRPr="00B536D5">
        <w:rPr>
          <w:sz w:val="18"/>
        </w:rPr>
        <w:t>://www.medicalnewstoday.com/articles/323627.php</w:t>
      </w:r>
      <w:proofErr w:type="gramEnd"/>
      <w:r w:rsidRPr="00B536D5">
        <w:rPr>
          <w:sz w:val="18"/>
        </w:rPr>
        <w:t xml:space="preserve"> [Accessed 19 Jan. 2019].</w:t>
      </w:r>
    </w:p>
    <w:p w14:paraId="0C1DF330" w14:textId="131E5845" w:rsidR="005973B9" w:rsidRDefault="007B5247" w:rsidP="00644B12">
      <w:pPr>
        <w:pStyle w:val="ListParagraph"/>
        <w:numPr>
          <w:ilvl w:val="0"/>
          <w:numId w:val="3"/>
        </w:numPr>
        <w:tabs>
          <w:tab w:val="left" w:pos="384"/>
        </w:tabs>
        <w:spacing w:before="103" w:line="216" w:lineRule="exact"/>
        <w:ind w:right="138"/>
        <w:rPr>
          <w:sz w:val="18"/>
        </w:rPr>
      </w:pPr>
      <w:r w:rsidRPr="007B5247">
        <w:rPr>
          <w:sz w:val="18"/>
        </w:rPr>
        <w:t>Katherine Marengo LDN, R. (2019). 9 foods to help lower blood sugar at home. [online]</w:t>
      </w:r>
      <w:r w:rsidR="00644B12">
        <w:rPr>
          <w:sz w:val="18"/>
        </w:rPr>
        <w:t xml:space="preserve"> </w:t>
      </w:r>
      <w:r w:rsidRPr="00644B12">
        <w:rPr>
          <w:sz w:val="18"/>
        </w:rPr>
        <w:t xml:space="preserve">Medical News Today. Available </w:t>
      </w:r>
      <w:proofErr w:type="spellStart"/>
      <w:proofErr w:type="gramStart"/>
      <w:r w:rsidRPr="00644B12">
        <w:rPr>
          <w:sz w:val="18"/>
        </w:rPr>
        <w:t>at:https</w:t>
      </w:r>
      <w:proofErr w:type="spellEnd"/>
      <w:r w:rsidRPr="00644B12">
        <w:rPr>
          <w:sz w:val="18"/>
        </w:rPr>
        <w:t>://www.medicalnewstoday.com/articles/322861.php</w:t>
      </w:r>
      <w:proofErr w:type="gramEnd"/>
      <w:r w:rsidRPr="00644B12">
        <w:rPr>
          <w:sz w:val="18"/>
        </w:rPr>
        <w:t xml:space="preserve"> [Accessed 20 Jan. 2019].</w:t>
      </w:r>
    </w:p>
    <w:p w14:paraId="6BBD4A6B" w14:textId="0EEB2968" w:rsidR="00EE794B" w:rsidRPr="006C0969" w:rsidRDefault="00EE794B" w:rsidP="006C0969">
      <w:pPr>
        <w:pStyle w:val="ListParagraph"/>
        <w:numPr>
          <w:ilvl w:val="0"/>
          <w:numId w:val="3"/>
        </w:numPr>
        <w:tabs>
          <w:tab w:val="left" w:pos="384"/>
        </w:tabs>
        <w:spacing w:before="103" w:line="216" w:lineRule="exact"/>
        <w:ind w:right="138"/>
        <w:rPr>
          <w:sz w:val="18"/>
        </w:rPr>
      </w:pPr>
      <w:r w:rsidRPr="00EE794B">
        <w:rPr>
          <w:sz w:val="18"/>
        </w:rPr>
        <w:t>Katherine Marengo LDN, R. (2019). Okra: For diabetes, nutrition, other benefits. [online]</w:t>
      </w:r>
      <w:r>
        <w:rPr>
          <w:sz w:val="18"/>
        </w:rPr>
        <w:t xml:space="preserve"> </w:t>
      </w:r>
      <w:r w:rsidRPr="00EE794B">
        <w:rPr>
          <w:sz w:val="18"/>
        </w:rPr>
        <w:t>Medical News Today. Available at:</w:t>
      </w:r>
      <w:r w:rsidR="006C0969">
        <w:rPr>
          <w:sz w:val="18"/>
        </w:rPr>
        <w:t xml:space="preserve"> </w:t>
      </w:r>
      <w:r w:rsidRPr="006C0969">
        <w:rPr>
          <w:sz w:val="18"/>
        </w:rPr>
        <w:t>https://www.medicalnewstoday.com/articles/311006.php [Accessed 20 Jan. 2019].</w:t>
      </w:r>
    </w:p>
    <w:p w14:paraId="4060BE8A" w14:textId="68AE39AA" w:rsidR="00D70FC1" w:rsidRPr="00A70FEF" w:rsidRDefault="00EE794B" w:rsidP="00A70FEF">
      <w:pPr>
        <w:pStyle w:val="ListParagraph"/>
        <w:numPr>
          <w:ilvl w:val="0"/>
          <w:numId w:val="3"/>
        </w:numPr>
        <w:tabs>
          <w:tab w:val="left" w:pos="384"/>
        </w:tabs>
        <w:spacing w:before="103" w:line="216" w:lineRule="exact"/>
        <w:ind w:right="138"/>
        <w:rPr>
          <w:sz w:val="18"/>
        </w:rPr>
      </w:pPr>
      <w:proofErr w:type="spellStart"/>
      <w:r w:rsidRPr="00EE794B">
        <w:rPr>
          <w:sz w:val="18"/>
        </w:rPr>
        <w:t>Panneerselvam</w:t>
      </w:r>
      <w:proofErr w:type="spellEnd"/>
      <w:r w:rsidRPr="00EE794B">
        <w:rPr>
          <w:sz w:val="18"/>
        </w:rPr>
        <w:t xml:space="preserve">, K., Ramachandran, S., </w:t>
      </w:r>
      <w:proofErr w:type="spellStart"/>
      <w:r w:rsidRPr="00EE794B">
        <w:rPr>
          <w:sz w:val="18"/>
        </w:rPr>
        <w:t>Sabitha</w:t>
      </w:r>
      <w:proofErr w:type="spellEnd"/>
      <w:r w:rsidRPr="00EE794B">
        <w:rPr>
          <w:sz w:val="18"/>
        </w:rPr>
        <w:t>, V. and Naveen, K. Antidiabetic and</w:t>
      </w:r>
      <w:r w:rsidR="00A70FEF">
        <w:rPr>
          <w:sz w:val="18"/>
        </w:rPr>
        <w:t xml:space="preserve"> </w:t>
      </w:r>
      <w:r w:rsidRPr="00A70FEF">
        <w:rPr>
          <w:sz w:val="18"/>
        </w:rPr>
        <w:t xml:space="preserve">antihyperlipidemic potential of Abelmoschus esculentus (L.) </w:t>
      </w:r>
      <w:proofErr w:type="spellStart"/>
      <w:r w:rsidRPr="00A70FEF">
        <w:rPr>
          <w:sz w:val="18"/>
        </w:rPr>
        <w:t>Moench</w:t>
      </w:r>
      <w:proofErr w:type="spellEnd"/>
      <w:r w:rsidRPr="00A70FEF">
        <w:rPr>
          <w:sz w:val="18"/>
        </w:rPr>
        <w:t xml:space="preserve">. in </w:t>
      </w:r>
      <w:proofErr w:type="spellStart"/>
      <w:r w:rsidRPr="00A70FEF">
        <w:rPr>
          <w:sz w:val="18"/>
        </w:rPr>
        <w:t>streptozotocininduced</w:t>
      </w:r>
      <w:proofErr w:type="spellEnd"/>
      <w:r w:rsidRPr="00A70FEF">
        <w:rPr>
          <w:sz w:val="18"/>
        </w:rPr>
        <w:t xml:space="preserve"> diabetic rats. Journal of Pharmacy and </w:t>
      </w:r>
      <w:proofErr w:type="spellStart"/>
      <w:r w:rsidRPr="00A70FEF">
        <w:rPr>
          <w:sz w:val="18"/>
        </w:rPr>
        <w:t>Bioallied</w:t>
      </w:r>
      <w:proofErr w:type="spellEnd"/>
      <w:r w:rsidRPr="00A70FEF">
        <w:rPr>
          <w:sz w:val="18"/>
        </w:rPr>
        <w:t xml:space="preserve"> Sciences, 2011; 3(3): 397.</w:t>
      </w:r>
      <w:r w:rsidRPr="00A70FEF">
        <w:rPr>
          <w:sz w:val="18"/>
        </w:rPr>
        <w:cr/>
      </w:r>
    </w:p>
    <w:p w14:paraId="0C1DF331" w14:textId="77777777" w:rsidR="00AE3E37" w:rsidRPr="008756E6" w:rsidRDefault="00AE3E37" w:rsidP="008756E6">
      <w:pPr>
        <w:tabs>
          <w:tab w:val="left" w:pos="384"/>
        </w:tabs>
        <w:ind w:right="117"/>
      </w:pPr>
    </w:p>
    <w:p w14:paraId="0C1DF332" w14:textId="1B484C15" w:rsidR="00AE3E37" w:rsidRDefault="00877828">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14:anchorId="0C1DF347" wp14:editId="5E64A124">
                <wp:simplePos x="0" y="0"/>
                <wp:positionH relativeFrom="column">
                  <wp:posOffset>2257425</wp:posOffset>
                </wp:positionH>
                <wp:positionV relativeFrom="paragraph">
                  <wp:posOffset>168592</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1DF358"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1DF347" id="Rounded Rectangle 2" o:spid="_x0000_s1026" style="position:absolute;left:0;text-align:left;margin-left:177.75pt;margin-top:13.25pt;width:79.7pt;height:4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" strokecolor="#9bbb59" strokeweight="2.5pt">
                <v:shadow color="#868686"/>
                <v:textbox>
                  <w:txbxContent>
                    <w:p w14:paraId="0C1DF358"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rFonts w:ascii="Calibri" w:hAnsi="Calibri"/>
        </w:rPr>
        <w:t xml:space="preserve">   </w:t>
      </w:r>
    </w:p>
    <w:p w14:paraId="0C1DF333" w14:textId="3A909A50" w:rsidR="00AE3E37" w:rsidRDefault="00AE3E37">
      <w:pPr>
        <w:pStyle w:val="BodyText"/>
        <w:rPr>
          <w:rFonts w:ascii="Calibri"/>
          <w:sz w:val="20"/>
        </w:rPr>
      </w:pPr>
    </w:p>
    <w:p w14:paraId="0C1DF334" w14:textId="081F1CEB"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C1DF345" wp14:editId="0C1DF34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4F2B9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9F4FC2B" w14:textId="7DEA2988" w:rsidR="006F6189" w:rsidRDefault="008756E6" w:rsidP="00404E5B">
      <w:pPr>
        <w:spacing w:before="92"/>
        <w:ind w:right="4234"/>
        <w:rPr>
          <w:noProof/>
        </w:rPr>
      </w:pPr>
      <w:r>
        <w:rPr>
          <w:noProof/>
        </w:rPr>
        <w:t xml:space="preserve">              </w:t>
      </w:r>
    </w:p>
    <w:p w14:paraId="0C1DF335" w14:textId="1EF7FDC6" w:rsidR="00AE3E37" w:rsidRDefault="006F6189"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4AB88749" w14:textId="015355DF" w:rsidR="00686A9F" w:rsidRPr="00686A9F" w:rsidRDefault="00686A9F" w:rsidP="00686A9F">
      <w:pPr>
        <w:spacing w:before="41" w:line="154" w:lineRule="exact"/>
        <w:ind w:left="213" w:right="231"/>
        <w:jc w:val="both"/>
        <w:rPr>
          <w:rFonts w:ascii="Arial"/>
          <w:sz w:val="14"/>
        </w:rPr>
      </w:pPr>
      <w:r w:rsidRPr="00686A9F">
        <w:rPr>
          <w:rFonts w:ascii="Arial"/>
          <w:sz w:val="14"/>
        </w:rPr>
        <w:t xml:space="preserve">Dr. Hassan awarded his </w:t>
      </w:r>
      <w:proofErr w:type="spellStart"/>
      <w:proofErr w:type="gramStart"/>
      <w:r w:rsidRPr="00686A9F">
        <w:rPr>
          <w:rFonts w:ascii="Arial"/>
          <w:sz w:val="14"/>
        </w:rPr>
        <w:t>Ph.D</w:t>
      </w:r>
      <w:proofErr w:type="spellEnd"/>
      <w:proofErr w:type="gramEnd"/>
      <w:r w:rsidRPr="00686A9F">
        <w:rPr>
          <w:rFonts w:ascii="Arial"/>
          <w:sz w:val="14"/>
        </w:rPr>
        <w:t xml:space="preserve"> in Clinical Chemistry in 1997 From USA in the field of Lipoprotein. He has been a professor in Medical Laboratory Sciences Program in Oman College of Health Sciences </w:t>
      </w:r>
      <w:r w:rsidR="00DD0275">
        <w:rPr>
          <w:rFonts w:ascii="Arial"/>
          <w:sz w:val="14"/>
        </w:rPr>
        <w:t xml:space="preserve">and </w:t>
      </w:r>
      <w:proofErr w:type="spellStart"/>
      <w:r w:rsidR="00DD0275">
        <w:rPr>
          <w:rFonts w:ascii="Arial"/>
          <w:sz w:val="14"/>
        </w:rPr>
        <w:t>Khawarizmi</w:t>
      </w:r>
      <w:proofErr w:type="spellEnd"/>
      <w:r w:rsidR="00DD0275">
        <w:rPr>
          <w:rFonts w:ascii="Arial"/>
          <w:sz w:val="14"/>
        </w:rPr>
        <w:t xml:space="preserve"> International College in UAE </w:t>
      </w:r>
      <w:r w:rsidRPr="00686A9F">
        <w:rPr>
          <w:rFonts w:ascii="Arial"/>
          <w:sz w:val="14"/>
        </w:rPr>
        <w:t xml:space="preserve">for 20 years. He is a certified clinical scientist of the American Society of Clinical Pathologists in the USA. He </w:t>
      </w:r>
      <w:proofErr w:type="spellStart"/>
      <w:r w:rsidRPr="00686A9F">
        <w:rPr>
          <w:rFonts w:ascii="Arial"/>
          <w:sz w:val="14"/>
        </w:rPr>
        <w:t>aslo</w:t>
      </w:r>
      <w:proofErr w:type="spellEnd"/>
      <w:r w:rsidRPr="00686A9F">
        <w:rPr>
          <w:rFonts w:ascii="Arial"/>
          <w:sz w:val="14"/>
        </w:rPr>
        <w:t xml:space="preserve"> holds a Clinical Consultant </w:t>
      </w:r>
      <w:proofErr w:type="gramStart"/>
      <w:r w:rsidRPr="00686A9F">
        <w:rPr>
          <w:rFonts w:ascii="Arial"/>
          <w:sz w:val="14"/>
        </w:rPr>
        <w:t>certificate  and</w:t>
      </w:r>
      <w:proofErr w:type="gramEnd"/>
      <w:r w:rsidRPr="00686A9F">
        <w:rPr>
          <w:rFonts w:ascii="Arial"/>
          <w:sz w:val="14"/>
        </w:rPr>
        <w:t xml:space="preserve"> Allied Health instructor from American Medical Technologist in the USA.</w:t>
      </w:r>
    </w:p>
    <w:p w14:paraId="242ACB78" w14:textId="4D113F17" w:rsidR="00686A9F" w:rsidRPr="00686A9F" w:rsidRDefault="00686A9F" w:rsidP="00686A9F">
      <w:pPr>
        <w:spacing w:before="41" w:line="154" w:lineRule="exact"/>
        <w:ind w:left="213" w:right="231"/>
        <w:jc w:val="both"/>
        <w:rPr>
          <w:rFonts w:ascii="Arial"/>
          <w:sz w:val="14"/>
        </w:rPr>
      </w:pPr>
    </w:p>
    <w:p w14:paraId="0C1DF336" w14:textId="25101BE1" w:rsidR="00AE3E37" w:rsidRDefault="00686A9F" w:rsidP="00686A9F">
      <w:pPr>
        <w:spacing w:before="41" w:line="154" w:lineRule="exact"/>
        <w:ind w:left="213" w:right="231"/>
        <w:jc w:val="both"/>
        <w:rPr>
          <w:rFonts w:ascii="Arial"/>
          <w:sz w:val="14"/>
        </w:rPr>
      </w:pPr>
      <w:r w:rsidRPr="00686A9F">
        <w:rPr>
          <w:rFonts w:ascii="Arial"/>
          <w:sz w:val="14"/>
        </w:rPr>
        <w:t xml:space="preserve">Prior to his </w:t>
      </w:r>
      <w:r w:rsidR="00AD3F1B">
        <w:rPr>
          <w:rFonts w:ascii="Arial"/>
          <w:sz w:val="14"/>
        </w:rPr>
        <w:t xml:space="preserve">academic work, </w:t>
      </w:r>
      <w:r w:rsidR="00BE1B9B">
        <w:rPr>
          <w:rFonts w:ascii="Arial"/>
          <w:sz w:val="14"/>
        </w:rPr>
        <w:t>h</w:t>
      </w:r>
      <w:r w:rsidRPr="00686A9F">
        <w:rPr>
          <w:rFonts w:ascii="Arial"/>
          <w:sz w:val="14"/>
        </w:rPr>
        <w:t xml:space="preserve">e was </w:t>
      </w:r>
      <w:proofErr w:type="gramStart"/>
      <w:r w:rsidRPr="00686A9F">
        <w:rPr>
          <w:rFonts w:ascii="Arial"/>
          <w:sz w:val="14"/>
        </w:rPr>
        <w:t>an</w:t>
      </w:r>
      <w:proofErr w:type="gramEnd"/>
      <w:r w:rsidRPr="00686A9F">
        <w:rPr>
          <w:rFonts w:ascii="Arial"/>
          <w:sz w:val="14"/>
        </w:rPr>
        <w:t xml:space="preserve"> Clinical </w:t>
      </w:r>
      <w:proofErr w:type="spellStart"/>
      <w:r w:rsidRPr="00686A9F">
        <w:rPr>
          <w:rFonts w:ascii="Arial"/>
          <w:sz w:val="14"/>
        </w:rPr>
        <w:t>Rsearch</w:t>
      </w:r>
      <w:proofErr w:type="spellEnd"/>
      <w:r w:rsidRPr="00686A9F">
        <w:rPr>
          <w:rFonts w:ascii="Arial"/>
          <w:sz w:val="14"/>
        </w:rPr>
        <w:t xml:space="preserve"> Project Consultant in Iso-</w:t>
      </w:r>
      <w:proofErr w:type="spellStart"/>
      <w:r w:rsidRPr="00686A9F">
        <w:rPr>
          <w:rFonts w:ascii="Arial"/>
          <w:sz w:val="14"/>
        </w:rPr>
        <w:t>Tex</w:t>
      </w:r>
      <w:proofErr w:type="spellEnd"/>
      <w:r w:rsidRPr="00686A9F">
        <w:rPr>
          <w:rFonts w:ascii="Arial"/>
          <w:sz w:val="14"/>
        </w:rPr>
        <w:t xml:space="preserve"> Radiopharmaceutical Company in Friendswood, Texas, USA and Clinical Scientist in Quest Diagnostics Laboratory in Houston, Texas, USA.  </w:t>
      </w:r>
    </w:p>
    <w:p w14:paraId="0C1DF337" w14:textId="1434C66F" w:rsidR="00AE3E37" w:rsidRDefault="00A9710C">
      <w:pPr>
        <w:spacing w:before="62"/>
        <w:ind w:left="4217" w:right="4235"/>
        <w:jc w:val="center"/>
        <w:rPr>
          <w:rFonts w:ascii="Arial"/>
          <w:sz w:val="14"/>
        </w:rPr>
      </w:pPr>
      <w:proofErr w:type="gramStart"/>
      <w:r>
        <w:rPr>
          <w:rFonts w:ascii="Arial"/>
          <w:sz w:val="14"/>
        </w:rPr>
        <w:t>Email:</w:t>
      </w:r>
      <w:r w:rsidR="00BE1B9B">
        <w:rPr>
          <w:rFonts w:ascii="Arial"/>
          <w:sz w:val="14"/>
        </w:rPr>
        <w:t>eh0221@yahoo.com</w:t>
      </w:r>
      <w:proofErr w:type="gramEnd"/>
    </w:p>
    <w:p w14:paraId="7E3EAF1A" w14:textId="0E01D7A0" w:rsidR="00BE1B9B" w:rsidRDefault="00BE1B9B">
      <w:pPr>
        <w:spacing w:before="62"/>
        <w:ind w:left="4217" w:right="4235"/>
        <w:jc w:val="center"/>
        <w:rPr>
          <w:rFonts w:ascii="Arial"/>
          <w:sz w:val="14"/>
        </w:rPr>
      </w:pPr>
    </w:p>
    <w:p w14:paraId="0C1DF33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C1DF34B" wp14:editId="0C1DF3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E0ED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C1DF339" w14:textId="77777777" w:rsidR="00AE3E37" w:rsidRDefault="00AE3E37">
      <w:pPr>
        <w:pStyle w:val="BodyText"/>
        <w:rPr>
          <w:rFonts w:ascii="Arial"/>
          <w:sz w:val="20"/>
        </w:rPr>
      </w:pPr>
    </w:p>
    <w:p w14:paraId="0C1DF33A" w14:textId="77777777" w:rsidR="00AE3E37" w:rsidRDefault="00AE3E37">
      <w:pPr>
        <w:pStyle w:val="BodyText"/>
        <w:rPr>
          <w:rFonts w:ascii="Arial"/>
          <w:sz w:val="20"/>
        </w:rPr>
      </w:pPr>
    </w:p>
    <w:p w14:paraId="0C1DF33B" w14:textId="77777777" w:rsidR="00AE3E37" w:rsidRDefault="00AE3E37">
      <w:pPr>
        <w:pStyle w:val="BodyText"/>
        <w:spacing w:before="7"/>
        <w:rPr>
          <w:rFonts w:ascii="Arial"/>
          <w:sz w:val="29"/>
        </w:rPr>
      </w:pPr>
    </w:p>
    <w:p w14:paraId="0C1DF33C" w14:textId="77777777" w:rsidR="00AE3E37" w:rsidRDefault="00A9710C" w:rsidP="000534A1">
      <w:pPr>
        <w:spacing w:before="39"/>
        <w:ind w:left="100"/>
        <w:rPr>
          <w:rFonts w:ascii="Minion Pro"/>
          <w:b/>
          <w:sz w:val="20"/>
        </w:rPr>
      </w:pPr>
      <w:r w:rsidRPr="00B21A57">
        <w:rPr>
          <w:rFonts w:ascii="Minion Pro"/>
          <w:b/>
          <w:sz w:val="20"/>
        </w:rPr>
        <w:lastRenderedPageBreak/>
        <w:t>Notes/Comments:</w:t>
      </w:r>
    </w:p>
    <w:p w14:paraId="0C1DF33D" w14:textId="77777777" w:rsidR="00EA7D51" w:rsidRDefault="00EA7D51" w:rsidP="000534A1">
      <w:pPr>
        <w:spacing w:before="39"/>
        <w:ind w:left="100"/>
        <w:rPr>
          <w:rFonts w:ascii="Minion Pro"/>
          <w:b/>
          <w:sz w:val="20"/>
        </w:rPr>
      </w:pPr>
    </w:p>
    <w:p w14:paraId="0C1DF33E" w14:textId="77777777" w:rsidR="00EA7D51" w:rsidRDefault="00EA7D51" w:rsidP="000534A1">
      <w:pPr>
        <w:spacing w:before="39"/>
        <w:ind w:left="100"/>
        <w:rPr>
          <w:rFonts w:ascii="Minion Pro"/>
          <w:b/>
          <w:sz w:val="20"/>
        </w:rPr>
      </w:pPr>
    </w:p>
    <w:p w14:paraId="0C1DF33F" w14:textId="22BD33FD"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E1B9B">
        <w:rPr>
          <w:sz w:val="20"/>
          <w:szCs w:val="20"/>
          <w:lang w:val="en-NZ"/>
        </w:rPr>
        <w:t xml:space="preserve">Hassan Sadek </w:t>
      </w:r>
      <w:r w:rsidRPr="00F35A62">
        <w:rPr>
          <w:sz w:val="20"/>
          <w:szCs w:val="20"/>
          <w:lang w:val="en-NZ"/>
        </w:rPr>
        <w:br/>
        <w:t>Contact number:</w:t>
      </w:r>
      <w:r w:rsidR="002C40B5">
        <w:rPr>
          <w:sz w:val="20"/>
          <w:szCs w:val="20"/>
          <w:lang w:val="en-NZ"/>
        </w:rPr>
        <w:t xml:space="preserve"> +971561408564</w:t>
      </w:r>
      <w:r w:rsidRPr="00F35A62">
        <w:rPr>
          <w:sz w:val="20"/>
          <w:szCs w:val="20"/>
          <w:lang w:val="en-NZ"/>
        </w:rPr>
        <w:br/>
        <w:t>Twitter account:</w:t>
      </w:r>
      <w:r w:rsidRPr="00F35A62">
        <w:rPr>
          <w:sz w:val="20"/>
          <w:szCs w:val="20"/>
          <w:lang w:val="en-NZ"/>
        </w:rPr>
        <w:br/>
        <w:t>Linked In account:</w:t>
      </w:r>
    </w:p>
    <w:p w14:paraId="0C1DF340"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344553">
        <w:rPr>
          <w:b/>
          <w:bCs/>
          <w:sz w:val="20"/>
          <w:szCs w:val="20"/>
          <w:u w:val="single"/>
          <w:lang w:val="en-NZ"/>
        </w:rPr>
        <w:t>Oral presentation</w:t>
      </w:r>
      <w:r w:rsidRPr="00F35A62">
        <w:rPr>
          <w:sz w:val="20"/>
          <w:szCs w:val="20"/>
          <w:lang w:val="en-NZ"/>
        </w:rPr>
        <w:t>/ Poster presentation)</w:t>
      </w:r>
      <w:r w:rsidRPr="00F35A62">
        <w:rPr>
          <w:sz w:val="20"/>
          <w:szCs w:val="20"/>
          <w:lang w:val="en-NZ"/>
        </w:rPr>
        <w:br/>
      </w:r>
    </w:p>
    <w:p w14:paraId="0C1DF34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C1DF342"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DF34F" w14:textId="77777777" w:rsidR="0006797A" w:rsidRDefault="0006797A">
      <w:r>
        <w:separator/>
      </w:r>
    </w:p>
  </w:endnote>
  <w:endnote w:type="continuationSeparator" w:id="0">
    <w:p w14:paraId="0C1DF350"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F35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C1DF352" wp14:editId="0C1DF3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F3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1DF3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DF35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C1DF3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1DF3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C1DF354" wp14:editId="0C1DF3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DF3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DF35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C1D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1DF3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C1DF356" wp14:editId="0C1DF35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F35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1DF3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DF35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C1DF35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1DF35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DF34D" w14:textId="77777777" w:rsidR="0006797A" w:rsidRDefault="0006797A">
      <w:r>
        <w:separator/>
      </w:r>
    </w:p>
  </w:footnote>
  <w:footnote w:type="continuationSeparator" w:id="0">
    <w:p w14:paraId="0C1DF34E"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3795"/>
    <w:rsid w:val="000534A1"/>
    <w:rsid w:val="0006797A"/>
    <w:rsid w:val="000B4CAA"/>
    <w:rsid w:val="000E2911"/>
    <w:rsid w:val="001263DF"/>
    <w:rsid w:val="001B3FB4"/>
    <w:rsid w:val="002731EE"/>
    <w:rsid w:val="00292ED9"/>
    <w:rsid w:val="002C40B5"/>
    <w:rsid w:val="00317F28"/>
    <w:rsid w:val="00344553"/>
    <w:rsid w:val="00351D9B"/>
    <w:rsid w:val="00380299"/>
    <w:rsid w:val="00404E5B"/>
    <w:rsid w:val="00414F7B"/>
    <w:rsid w:val="004355DC"/>
    <w:rsid w:val="004749B4"/>
    <w:rsid w:val="00475D20"/>
    <w:rsid w:val="00494130"/>
    <w:rsid w:val="004F3523"/>
    <w:rsid w:val="00590D60"/>
    <w:rsid w:val="005973B9"/>
    <w:rsid w:val="005B3A56"/>
    <w:rsid w:val="005C38EA"/>
    <w:rsid w:val="006060CE"/>
    <w:rsid w:val="0061505C"/>
    <w:rsid w:val="0063497F"/>
    <w:rsid w:val="00644B12"/>
    <w:rsid w:val="00686A9F"/>
    <w:rsid w:val="006C0969"/>
    <w:rsid w:val="006F6189"/>
    <w:rsid w:val="00714354"/>
    <w:rsid w:val="007B5247"/>
    <w:rsid w:val="00873DF0"/>
    <w:rsid w:val="008756E6"/>
    <w:rsid w:val="00877828"/>
    <w:rsid w:val="00897EC5"/>
    <w:rsid w:val="008A0763"/>
    <w:rsid w:val="008E5477"/>
    <w:rsid w:val="009349B7"/>
    <w:rsid w:val="009B2D44"/>
    <w:rsid w:val="00A07E82"/>
    <w:rsid w:val="00A52075"/>
    <w:rsid w:val="00A70FEF"/>
    <w:rsid w:val="00A8512F"/>
    <w:rsid w:val="00A9710C"/>
    <w:rsid w:val="00AB4622"/>
    <w:rsid w:val="00AD3F1B"/>
    <w:rsid w:val="00AE3E37"/>
    <w:rsid w:val="00B21A57"/>
    <w:rsid w:val="00B536D5"/>
    <w:rsid w:val="00BE1B9B"/>
    <w:rsid w:val="00BE6743"/>
    <w:rsid w:val="00C33602"/>
    <w:rsid w:val="00C56C74"/>
    <w:rsid w:val="00CD6F55"/>
    <w:rsid w:val="00D55F04"/>
    <w:rsid w:val="00D70FC1"/>
    <w:rsid w:val="00DD0275"/>
    <w:rsid w:val="00DE3104"/>
    <w:rsid w:val="00DE6170"/>
    <w:rsid w:val="00E30AAC"/>
    <w:rsid w:val="00E95D97"/>
    <w:rsid w:val="00EA7D51"/>
    <w:rsid w:val="00EB4AEC"/>
    <w:rsid w:val="00EE794B"/>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1DF322"/>
  <w15:docId w15:val="{E169D797-FCE2-4BCC-BA5B-09B54DCD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Hassan Sadek</cp:lastModifiedBy>
  <cp:revision>28</cp:revision>
  <dcterms:created xsi:type="dcterms:W3CDTF">2021-11-26T09:13:00Z</dcterms:created>
  <dcterms:modified xsi:type="dcterms:W3CDTF">2021-12-16T14:42:00Z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