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332E8E" w:rsidP="00494130">
      <w:pPr>
        <w:pStyle w:val="1"/>
        <w:spacing w:before="170"/>
        <w:ind w:left="0"/>
      </w:pPr>
      <w:r>
        <w:rPr>
          <w:color w:val="337AB7"/>
        </w:rPr>
        <w:t xml:space="preserve">Carbon </w:t>
      </w:r>
      <w:proofErr w:type="spellStart"/>
      <w:r>
        <w:rPr>
          <w:color w:val="337AB7"/>
        </w:rPr>
        <w:t>nanocoils</w:t>
      </w:r>
      <w:proofErr w:type="spellEnd"/>
      <w:r w:rsidR="00A9710C">
        <w:rPr>
          <w:color w:val="337AB7"/>
        </w:rPr>
        <w:t xml:space="preserve">: </w:t>
      </w:r>
      <w:r>
        <w:rPr>
          <w:color w:val="337AB7"/>
        </w:rPr>
        <w:t>synthesis, properties and applications</w:t>
      </w:r>
    </w:p>
    <w:p w:rsidR="005973B9" w:rsidRDefault="00332E8E" w:rsidP="005973B9">
      <w:pPr>
        <w:pStyle w:val="a3"/>
        <w:spacing w:before="73" w:line="198" w:lineRule="exact"/>
        <w:ind w:left="100" w:right="5987"/>
        <w:rPr>
          <w:rFonts w:ascii="Arial"/>
        </w:rPr>
      </w:pPr>
      <w:proofErr w:type="spellStart"/>
      <w:r>
        <w:rPr>
          <w:rFonts w:ascii="Arial"/>
        </w:rPr>
        <w:t>Lujun</w:t>
      </w:r>
      <w:proofErr w:type="spellEnd"/>
      <w:r>
        <w:rPr>
          <w:rFonts w:ascii="Arial"/>
        </w:rPr>
        <w:t xml:space="preserve"> Pan</w:t>
      </w:r>
      <w:r w:rsidR="005973B9">
        <w:rPr>
          <w:rFonts w:ascii="Arial"/>
        </w:rPr>
        <w:t xml:space="preserve">, </w:t>
      </w:r>
      <w:r>
        <w:rPr>
          <w:rFonts w:ascii="Arial"/>
        </w:rPr>
        <w:t>Department of Physics</w:t>
      </w:r>
      <w:r w:rsidR="005973B9">
        <w:rPr>
          <w:rFonts w:ascii="Arial"/>
        </w:rPr>
        <w:t xml:space="preserve">, </w:t>
      </w:r>
      <w:r>
        <w:rPr>
          <w:rFonts w:ascii="Arial"/>
        </w:rPr>
        <w:t>Dalian University of Technology</w:t>
      </w:r>
      <w:r w:rsidR="005973B9">
        <w:rPr>
          <w:rFonts w:ascii="Arial"/>
        </w:rPr>
        <w:t xml:space="preserve">, </w:t>
      </w:r>
      <w:r>
        <w:rPr>
          <w:rFonts w:ascii="Arial"/>
        </w:rPr>
        <w:t>Dalian, China</w:t>
      </w:r>
    </w:p>
    <w:p w:rsidR="00794507" w:rsidRDefault="00794507" w:rsidP="005973B9">
      <w:pPr>
        <w:pStyle w:val="a3"/>
        <w:spacing w:before="73" w:line="198" w:lineRule="exact"/>
        <w:ind w:left="100" w:right="5987"/>
        <w:rPr>
          <w:rFonts w:ascii="Arial"/>
        </w:rPr>
      </w:pPr>
      <w:proofErr w:type="spellStart"/>
      <w:r>
        <w:rPr>
          <w:rFonts w:ascii="Arial"/>
        </w:rPr>
        <w:t>Zhenlin</w:t>
      </w:r>
      <w:proofErr w:type="spellEnd"/>
      <w:r>
        <w:rPr>
          <w:rFonts w:ascii="Arial"/>
        </w:rPr>
        <w:t xml:space="preserve"> Wu, </w:t>
      </w:r>
      <w:r>
        <w:rPr>
          <w:rFonts w:ascii="Arial"/>
        </w:rPr>
        <w:t>Department of Physics, Dalian University of Technology, Dalian, China</w:t>
      </w:r>
    </w:p>
    <w:p w:rsidR="00AE3E37" w:rsidRDefault="00AE3E37">
      <w:pPr>
        <w:pStyle w:val="a3"/>
        <w:spacing w:before="3"/>
        <w:rPr>
          <w:rFonts w:ascii="Arial"/>
          <w:sz w:val="21"/>
        </w:rPr>
      </w:pPr>
      <w:bookmarkStart w:id="0" w:name="_GoBack"/>
      <w:bookmarkEnd w:id="0"/>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27153F" w:rsidRPr="0027153F" w:rsidRDefault="0027153F" w:rsidP="00FE1133">
      <w:pPr>
        <w:spacing w:line="281" w:lineRule="auto"/>
        <w:ind w:firstLineChars="150" w:firstLine="270"/>
        <w:jc w:val="both"/>
        <w:rPr>
          <w:sz w:val="18"/>
          <w:szCs w:val="18"/>
        </w:rPr>
      </w:pPr>
      <w:r w:rsidRPr="0027153F">
        <w:rPr>
          <w:sz w:val="18"/>
          <w:szCs w:val="18"/>
        </w:rPr>
        <w:t xml:space="preserve">Due to their specular 3D helical morphology, carbon </w:t>
      </w:r>
      <w:proofErr w:type="spellStart"/>
      <w:r w:rsidRPr="0027153F">
        <w:rPr>
          <w:sz w:val="18"/>
          <w:szCs w:val="18"/>
        </w:rPr>
        <w:t>nanocoils</w:t>
      </w:r>
      <w:proofErr w:type="spellEnd"/>
      <w:r w:rsidRPr="0027153F">
        <w:rPr>
          <w:sz w:val="18"/>
          <w:szCs w:val="18"/>
        </w:rPr>
        <w:t xml:space="preserve"> (CNCs) have excellent electromechanical properties</w:t>
      </w:r>
      <w:r w:rsidRPr="0027153F">
        <w:rPr>
          <w:rFonts w:hint="eastAsia"/>
          <w:sz w:val="18"/>
          <w:szCs w:val="18"/>
        </w:rPr>
        <w:t>,</w:t>
      </w:r>
      <w:r w:rsidRPr="0027153F">
        <w:rPr>
          <w:sz w:val="18"/>
          <w:szCs w:val="18"/>
        </w:rPr>
        <w:t xml:space="preserve"> which show potential applications in super capacitor</w:t>
      </w:r>
      <w:r w:rsidRPr="0027153F">
        <w:rPr>
          <w:rFonts w:hint="eastAsia"/>
          <w:sz w:val="18"/>
          <w:szCs w:val="18"/>
        </w:rPr>
        <w:t>s</w:t>
      </w:r>
      <w:r w:rsidRPr="0027153F">
        <w:rPr>
          <w:sz w:val="18"/>
          <w:szCs w:val="18"/>
        </w:rPr>
        <w:t>, field-emission devices, microwave absorption materials, near-infrared detector</w:t>
      </w:r>
      <w:r w:rsidRPr="0027153F">
        <w:rPr>
          <w:rFonts w:hint="eastAsia"/>
          <w:sz w:val="18"/>
          <w:szCs w:val="18"/>
        </w:rPr>
        <w:t>s</w:t>
      </w:r>
      <w:r w:rsidRPr="0027153F">
        <w:rPr>
          <w:sz w:val="18"/>
          <w:szCs w:val="18"/>
        </w:rPr>
        <w:t xml:space="preserve">, elastic composites, and strain sensors. This report focuses on the application of flexible strain sensors using CNCs as sensing medium. </w:t>
      </w:r>
    </w:p>
    <w:p w:rsidR="0027153F" w:rsidRPr="0027153F" w:rsidRDefault="0027153F" w:rsidP="00FE1133">
      <w:pPr>
        <w:autoSpaceDE w:val="0"/>
        <w:autoSpaceDN w:val="0"/>
        <w:adjustRightInd w:val="0"/>
        <w:spacing w:line="281" w:lineRule="auto"/>
        <w:jc w:val="both"/>
        <w:rPr>
          <w:rFonts w:eastAsiaTheme="minorEastAsia"/>
          <w:sz w:val="18"/>
          <w:szCs w:val="18"/>
        </w:rPr>
      </w:pPr>
      <w:r w:rsidRPr="0027153F">
        <w:rPr>
          <w:sz w:val="18"/>
          <w:szCs w:val="18"/>
        </w:rPr>
        <w:t xml:space="preserve">   </w:t>
      </w:r>
      <w:r w:rsidRPr="0027153F">
        <w:rPr>
          <w:rFonts w:eastAsiaTheme="minorEastAsia"/>
          <w:sz w:val="18"/>
          <w:szCs w:val="18"/>
        </w:rPr>
        <w:t xml:space="preserve">The electrical conductivity of a single CNC is investigated over a wide temperature range from </w:t>
      </w:r>
      <w:proofErr w:type="gramStart"/>
      <w:r w:rsidRPr="0027153F">
        <w:rPr>
          <w:rFonts w:eastAsiaTheme="minorEastAsia"/>
          <w:sz w:val="18"/>
          <w:szCs w:val="18"/>
        </w:rPr>
        <w:t>4</w:t>
      </w:r>
      <w:proofErr w:type="gramEnd"/>
      <w:r w:rsidRPr="0027153F">
        <w:rPr>
          <w:rFonts w:eastAsiaTheme="minorEastAsia"/>
          <w:sz w:val="18"/>
          <w:szCs w:val="18"/>
        </w:rPr>
        <w:t xml:space="preserve"> to 300 K. It is found that the smaller the line diameter of the CNC, the bigger the size of the crystalline grain, which results in the better crystallinity and conductivity. Moreover, the temperature behavior of </w:t>
      </w:r>
      <w:proofErr w:type="gramStart"/>
      <w:r w:rsidRPr="0027153F">
        <w:rPr>
          <w:rFonts w:ascii="Symbol" w:eastAsiaTheme="minorEastAsia" w:hAnsi="Symbol"/>
          <w:sz w:val="18"/>
          <w:szCs w:val="18"/>
        </w:rPr>
        <w:t></w:t>
      </w:r>
      <w:r w:rsidRPr="0027153F">
        <w:rPr>
          <w:rFonts w:eastAsiaTheme="minorEastAsia"/>
          <w:sz w:val="18"/>
          <w:szCs w:val="18"/>
        </w:rPr>
        <w:t>(</w:t>
      </w:r>
      <w:proofErr w:type="gramEnd"/>
      <w:r w:rsidRPr="0027153F">
        <w:rPr>
          <w:rFonts w:eastAsiaTheme="minorEastAsia"/>
          <w:sz w:val="18"/>
          <w:szCs w:val="18"/>
        </w:rPr>
        <w:t>T) reveals that the intrinsic electric-transport mechanisms through a single helical CNC are mainly due to a combination conduction processes of the thermal activation, the nearest-neighbor hopping, and variable range hopping.</w:t>
      </w:r>
    </w:p>
    <w:p w:rsidR="0027153F" w:rsidRPr="0027153F" w:rsidRDefault="0027153F" w:rsidP="00FE1133">
      <w:pPr>
        <w:autoSpaceDE w:val="0"/>
        <w:autoSpaceDN w:val="0"/>
        <w:adjustRightInd w:val="0"/>
        <w:spacing w:line="281" w:lineRule="auto"/>
        <w:jc w:val="both"/>
        <w:rPr>
          <w:rFonts w:eastAsiaTheme="minorEastAsia"/>
          <w:sz w:val="18"/>
          <w:szCs w:val="18"/>
        </w:rPr>
      </w:pPr>
      <w:r w:rsidRPr="0027153F">
        <w:rPr>
          <w:rFonts w:eastAsiaTheme="minorEastAsia"/>
          <w:sz w:val="18"/>
          <w:szCs w:val="18"/>
        </w:rPr>
        <w:t xml:space="preserve">    A straightforward method for measuring Young’s modulus of single CNCs </w:t>
      </w:r>
      <w:proofErr w:type="gramStart"/>
      <w:r w:rsidRPr="0027153F">
        <w:rPr>
          <w:rFonts w:eastAsiaTheme="minorEastAsia"/>
          <w:sz w:val="18"/>
          <w:szCs w:val="18"/>
        </w:rPr>
        <w:t>is proposed</w:t>
      </w:r>
      <w:proofErr w:type="gramEnd"/>
      <w:r w:rsidRPr="0027153F">
        <w:rPr>
          <w:rFonts w:eastAsiaTheme="minorEastAsia"/>
          <w:sz w:val="18"/>
          <w:szCs w:val="18"/>
        </w:rPr>
        <w:t xml:space="preserve">. Acting as a 1D </w:t>
      </w:r>
      <w:proofErr w:type="spellStart"/>
      <w:r w:rsidRPr="0027153F">
        <w:rPr>
          <w:rFonts w:eastAsiaTheme="minorEastAsia"/>
          <w:sz w:val="18"/>
          <w:szCs w:val="18"/>
        </w:rPr>
        <w:t>nano</w:t>
      </w:r>
      <w:proofErr w:type="spellEnd"/>
      <w:r w:rsidRPr="0027153F">
        <w:rPr>
          <w:rFonts w:eastAsiaTheme="minorEastAsia"/>
          <w:sz w:val="18"/>
          <w:szCs w:val="18"/>
        </w:rPr>
        <w:t>-oscillator, a CNC cantilever was stimulated to vibrate</w:t>
      </w:r>
      <w:r w:rsidRPr="0027153F">
        <w:rPr>
          <w:rFonts w:eastAsiaTheme="minorEastAsia" w:hint="eastAsia"/>
          <w:sz w:val="18"/>
          <w:szCs w:val="18"/>
        </w:rPr>
        <w:t xml:space="preserve"> </w:t>
      </w:r>
      <w:r w:rsidRPr="0027153F">
        <w:rPr>
          <w:rFonts w:eastAsiaTheme="minorEastAsia"/>
          <w:sz w:val="18"/>
          <w:szCs w:val="18"/>
        </w:rPr>
        <w:t>under an alternating electric field. Using a classical continuum model, a formula that</w:t>
      </w:r>
      <w:r w:rsidRPr="0027153F">
        <w:rPr>
          <w:rFonts w:eastAsiaTheme="minorEastAsia" w:hint="eastAsia"/>
          <w:sz w:val="18"/>
          <w:szCs w:val="18"/>
        </w:rPr>
        <w:t xml:space="preserve"> </w:t>
      </w:r>
      <w:r w:rsidRPr="0027153F">
        <w:rPr>
          <w:rFonts w:eastAsiaTheme="minorEastAsia"/>
          <w:sz w:val="18"/>
          <w:szCs w:val="18"/>
        </w:rPr>
        <w:t xml:space="preserve">accounts for the frequency response of vibration </w:t>
      </w:r>
      <w:proofErr w:type="gramStart"/>
      <w:r w:rsidRPr="0027153F">
        <w:rPr>
          <w:rFonts w:eastAsiaTheme="minorEastAsia"/>
          <w:sz w:val="18"/>
          <w:szCs w:val="18"/>
        </w:rPr>
        <w:t>was deduced</w:t>
      </w:r>
      <w:proofErr w:type="gramEnd"/>
      <w:r w:rsidRPr="0027153F">
        <w:rPr>
          <w:rFonts w:eastAsiaTheme="minorEastAsia"/>
          <w:sz w:val="18"/>
          <w:szCs w:val="18"/>
        </w:rPr>
        <w:t>, and this formula was used</w:t>
      </w:r>
      <w:r w:rsidRPr="0027153F">
        <w:rPr>
          <w:rFonts w:eastAsiaTheme="minorEastAsia" w:hint="eastAsia"/>
          <w:sz w:val="18"/>
          <w:szCs w:val="18"/>
        </w:rPr>
        <w:t xml:space="preserve"> </w:t>
      </w:r>
      <w:r w:rsidRPr="0027153F">
        <w:rPr>
          <w:rFonts w:eastAsiaTheme="minorEastAsia"/>
          <w:sz w:val="18"/>
          <w:szCs w:val="18"/>
        </w:rPr>
        <w:t xml:space="preserve">to accurately determine the resonance frequency of the CNC. Young’s modulus </w:t>
      </w:r>
      <w:proofErr w:type="gramStart"/>
      <w:r w:rsidRPr="0027153F">
        <w:rPr>
          <w:rFonts w:eastAsiaTheme="minorEastAsia"/>
          <w:sz w:val="18"/>
          <w:szCs w:val="18"/>
        </w:rPr>
        <w:t>was calculated</w:t>
      </w:r>
      <w:proofErr w:type="gramEnd"/>
      <w:r w:rsidRPr="0027153F">
        <w:rPr>
          <w:rFonts w:eastAsiaTheme="minorEastAsia" w:hint="eastAsia"/>
          <w:sz w:val="18"/>
          <w:szCs w:val="18"/>
        </w:rPr>
        <w:t xml:space="preserve"> </w:t>
      </w:r>
      <w:r w:rsidRPr="0027153F">
        <w:rPr>
          <w:rFonts w:eastAsiaTheme="minorEastAsia"/>
          <w:sz w:val="18"/>
          <w:szCs w:val="18"/>
        </w:rPr>
        <w:t xml:space="preserve">from the resonance frequency using a theory based on material mechanics. It </w:t>
      </w:r>
      <w:proofErr w:type="gramStart"/>
      <w:r w:rsidRPr="0027153F">
        <w:rPr>
          <w:rFonts w:eastAsiaTheme="minorEastAsia"/>
          <w:sz w:val="18"/>
          <w:szCs w:val="18"/>
        </w:rPr>
        <w:t>was</w:t>
      </w:r>
      <w:r w:rsidRPr="0027153F">
        <w:rPr>
          <w:rFonts w:eastAsiaTheme="minorEastAsia" w:hint="eastAsia"/>
          <w:sz w:val="18"/>
          <w:szCs w:val="18"/>
        </w:rPr>
        <w:t xml:space="preserve"> </w:t>
      </w:r>
      <w:r w:rsidRPr="0027153F">
        <w:rPr>
          <w:rFonts w:eastAsiaTheme="minorEastAsia"/>
          <w:sz w:val="18"/>
          <w:szCs w:val="18"/>
        </w:rPr>
        <w:t>found</w:t>
      </w:r>
      <w:proofErr w:type="gramEnd"/>
      <w:r w:rsidRPr="0027153F">
        <w:rPr>
          <w:rFonts w:eastAsiaTheme="minorEastAsia"/>
          <w:sz w:val="18"/>
          <w:szCs w:val="18"/>
        </w:rPr>
        <w:t xml:space="preserve"> that Young’s modulus is depend on graphitization of the CNCs.</w:t>
      </w:r>
    </w:p>
    <w:p w:rsidR="00AE3E37" w:rsidRDefault="0027153F" w:rsidP="00D81A45">
      <w:pPr>
        <w:pStyle w:val="a6"/>
        <w:spacing w:line="281" w:lineRule="auto"/>
        <w:jc w:val="both"/>
        <w:rPr>
          <w:sz w:val="18"/>
          <w:szCs w:val="18"/>
        </w:rPr>
      </w:pPr>
      <w:r w:rsidRPr="0027153F">
        <w:rPr>
          <w:rFonts w:eastAsiaTheme="minorEastAsia"/>
          <w:sz w:val="18"/>
          <w:szCs w:val="18"/>
        </w:rPr>
        <w:t xml:space="preserve">   </w:t>
      </w:r>
      <w:r w:rsidR="00D81A45" w:rsidRPr="008F031F">
        <w:rPr>
          <w:rFonts w:eastAsiaTheme="minorEastAsia"/>
          <w:sz w:val="18"/>
          <w:szCs w:val="18"/>
        </w:rPr>
        <w:t xml:space="preserve">Based on the </w:t>
      </w:r>
      <w:r w:rsidR="008F031F" w:rsidRPr="008F031F">
        <w:rPr>
          <w:rFonts w:eastAsiaTheme="minorEastAsia"/>
          <w:sz w:val="18"/>
          <w:szCs w:val="18"/>
        </w:rPr>
        <w:t xml:space="preserve">electromechanical properties, CNCs for </w:t>
      </w:r>
      <w:r w:rsidR="008F031F" w:rsidRPr="008F031F">
        <w:rPr>
          <w:sz w:val="18"/>
          <w:szCs w:val="18"/>
        </w:rPr>
        <w:t xml:space="preserve">the electrodes of </w:t>
      </w:r>
      <w:r w:rsidR="00D81A45" w:rsidRPr="008F031F">
        <w:rPr>
          <w:sz w:val="18"/>
          <w:szCs w:val="18"/>
        </w:rPr>
        <w:t>super capacitor</w:t>
      </w:r>
      <w:r w:rsidR="00D81A45" w:rsidRPr="008F031F">
        <w:rPr>
          <w:rFonts w:hint="eastAsia"/>
          <w:sz w:val="18"/>
          <w:szCs w:val="18"/>
        </w:rPr>
        <w:t>s</w:t>
      </w:r>
      <w:r w:rsidR="00D81A45" w:rsidRPr="008F031F">
        <w:rPr>
          <w:sz w:val="18"/>
          <w:szCs w:val="18"/>
        </w:rPr>
        <w:t xml:space="preserve">, </w:t>
      </w:r>
      <w:r w:rsidR="008F031F" w:rsidRPr="008F031F">
        <w:rPr>
          <w:sz w:val="18"/>
          <w:szCs w:val="18"/>
        </w:rPr>
        <w:t>surface enhanced  Raman spectroscopy and</w:t>
      </w:r>
      <w:r w:rsidR="00D81A45" w:rsidRPr="008F031F">
        <w:rPr>
          <w:sz w:val="18"/>
          <w:szCs w:val="18"/>
        </w:rPr>
        <w:t xml:space="preserve"> microwave absor</w:t>
      </w:r>
      <w:r w:rsidR="008F031F" w:rsidRPr="008F031F">
        <w:rPr>
          <w:sz w:val="18"/>
          <w:szCs w:val="18"/>
        </w:rPr>
        <w:t xml:space="preserve">bers, single CNC units for </w:t>
      </w:r>
      <w:r w:rsidR="00D81A45" w:rsidRPr="008F031F">
        <w:rPr>
          <w:sz w:val="18"/>
          <w:szCs w:val="18"/>
        </w:rPr>
        <w:t>near-infrared detector</w:t>
      </w:r>
      <w:r w:rsidR="00D81A45" w:rsidRPr="008F031F">
        <w:rPr>
          <w:rFonts w:hint="eastAsia"/>
          <w:sz w:val="18"/>
          <w:szCs w:val="18"/>
        </w:rPr>
        <w:t>s</w:t>
      </w:r>
      <w:r w:rsidR="00D81A45" w:rsidRPr="008F031F">
        <w:rPr>
          <w:sz w:val="18"/>
          <w:szCs w:val="18"/>
        </w:rPr>
        <w:t>,</w:t>
      </w:r>
      <w:r w:rsidR="008F031F" w:rsidRPr="008F031F">
        <w:rPr>
          <w:sz w:val="18"/>
          <w:szCs w:val="18"/>
        </w:rPr>
        <w:t xml:space="preserve"> surface tension detectors, strain sensors and the</w:t>
      </w:r>
      <w:r w:rsidR="00D81A45" w:rsidRPr="008F031F">
        <w:rPr>
          <w:sz w:val="18"/>
          <w:szCs w:val="18"/>
        </w:rPr>
        <w:t xml:space="preserve"> </w:t>
      </w:r>
      <w:r w:rsidR="008F031F" w:rsidRPr="008F031F">
        <w:rPr>
          <w:sz w:val="18"/>
          <w:szCs w:val="18"/>
        </w:rPr>
        <w:t xml:space="preserve">CNC networks for wearable devices </w:t>
      </w:r>
      <w:r w:rsidR="00D81A45" w:rsidRPr="008F031F">
        <w:rPr>
          <w:sz w:val="18"/>
          <w:szCs w:val="18"/>
        </w:rPr>
        <w:t>and micro-electro-mechanical systems</w:t>
      </w:r>
      <w:r w:rsidR="008F031F" w:rsidRPr="008F031F">
        <w:rPr>
          <w:rFonts w:eastAsiaTheme="minorEastAsia"/>
          <w:sz w:val="18"/>
          <w:szCs w:val="18"/>
        </w:rPr>
        <w:t xml:space="preserve"> </w:t>
      </w:r>
      <w:r w:rsidR="008F031F">
        <w:rPr>
          <w:rFonts w:eastAsiaTheme="minorEastAsia"/>
          <w:sz w:val="18"/>
          <w:szCs w:val="18"/>
        </w:rPr>
        <w:t>have been studied</w:t>
      </w:r>
      <w:r w:rsidR="00D81A45" w:rsidRPr="008F031F">
        <w:rPr>
          <w:sz w:val="18"/>
          <w:szCs w:val="18"/>
        </w:rPr>
        <w:t>.</w:t>
      </w:r>
    </w:p>
    <w:p w:rsidR="00310202" w:rsidRPr="008F031F" w:rsidRDefault="00310202" w:rsidP="00D81A45">
      <w:pPr>
        <w:pStyle w:val="a6"/>
        <w:spacing w:line="281" w:lineRule="auto"/>
        <w:jc w:val="both"/>
        <w:rPr>
          <w:rFonts w:eastAsiaTheme="minorEastAsia"/>
          <w:sz w:val="18"/>
          <w:szCs w:val="18"/>
        </w:rPr>
      </w:pPr>
    </w:p>
    <w:p w:rsidR="0027153F" w:rsidRPr="0027153F" w:rsidRDefault="0027153F" w:rsidP="00FE1133">
      <w:pPr>
        <w:spacing w:line="281" w:lineRule="auto"/>
        <w:rPr>
          <w:b/>
          <w:sz w:val="18"/>
          <w:szCs w:val="18"/>
        </w:rPr>
      </w:pPr>
      <w:r w:rsidRPr="0027153F">
        <w:rPr>
          <w:rFonts w:hint="eastAsia"/>
          <w:b/>
          <w:sz w:val="18"/>
          <w:szCs w:val="18"/>
        </w:rPr>
        <w:t>Acknowledgement</w:t>
      </w:r>
    </w:p>
    <w:p w:rsidR="0027153F" w:rsidRPr="0027153F" w:rsidRDefault="0027153F" w:rsidP="00FE1133">
      <w:pPr>
        <w:pStyle w:val="a3"/>
        <w:spacing w:line="281" w:lineRule="auto"/>
        <w:jc w:val="both"/>
      </w:pPr>
      <w:proofErr w:type="gramStart"/>
      <w:r w:rsidRPr="0027153F">
        <w:t xml:space="preserve">This work was supported by the National Natural Science Foundation of China (No. 51661145025, </w:t>
      </w:r>
      <w:r w:rsidRPr="0027153F">
        <w:rPr>
          <w:rFonts w:hint="eastAsia"/>
        </w:rPr>
        <w:t>61520106013</w:t>
      </w:r>
      <w:r w:rsidRPr="0027153F">
        <w:t>)</w:t>
      </w:r>
      <w:proofErr w:type="gramEnd"/>
      <w:r>
        <w:rPr>
          <w:rFonts w:asciiTheme="minorEastAsia" w:eastAsiaTheme="minorEastAsia" w:hAnsiTheme="minorEastAsia" w:hint="eastAsia"/>
          <w:lang w:eastAsia="zh-CN"/>
        </w:rPr>
        <w:t>.</w:t>
      </w:r>
    </w:p>
    <w:p w:rsidR="00AE3E37" w:rsidRDefault="00A9710C" w:rsidP="00332E8E">
      <w:pPr>
        <w:pStyle w:val="3"/>
        <w:spacing w:before="74"/>
        <w:ind w:left="0"/>
      </w:pPr>
      <w:r>
        <w:rPr>
          <w:b w:val="0"/>
        </w:rPr>
        <w:br w:type="column"/>
      </w:r>
    </w:p>
    <w:p w:rsidR="00AE3E37" w:rsidRDefault="00C35ABB" w:rsidP="00332E8E">
      <w:pPr>
        <w:pStyle w:val="a3"/>
        <w:spacing w:before="2"/>
        <w:jc w:val="center"/>
        <w:rPr>
          <w:rFonts w:ascii="Arial"/>
          <w:b/>
          <w:sz w:val="16"/>
        </w:rPr>
      </w:pPr>
      <w:r w:rsidRPr="001B6D0F">
        <w:rPr>
          <w:noProof/>
        </w:rPr>
        <w:drawing>
          <wp:inline distT="0" distB="0" distL="0" distR="0" wp14:anchorId="64E190AD" wp14:editId="3C78267F">
            <wp:extent cx="2428205" cy="1751016"/>
            <wp:effectExtent l="0" t="0" r="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41987" cy="1760955"/>
                    </a:xfrm>
                    <a:prstGeom prst="rect">
                      <a:avLst/>
                    </a:prstGeom>
                    <a:noFill/>
                    <a:ln>
                      <a:noFill/>
                    </a:ln>
                  </pic:spPr>
                </pic:pic>
              </a:graphicData>
            </a:graphic>
          </wp:inline>
        </w:drawing>
      </w:r>
    </w:p>
    <w:p w:rsidR="0027153F" w:rsidRPr="00FE1133" w:rsidRDefault="00C35ABB" w:rsidP="00332E8E">
      <w:pPr>
        <w:pStyle w:val="a3"/>
        <w:spacing w:before="2"/>
        <w:jc w:val="center"/>
        <w:rPr>
          <w:rFonts w:ascii="Times New Roman" w:eastAsiaTheme="minorEastAsia" w:hAnsi="Times New Roman" w:cs="Times New Roman"/>
          <w:lang w:eastAsia="zh-CN"/>
        </w:rPr>
      </w:pPr>
      <w:r w:rsidRPr="00FE1133">
        <w:rPr>
          <w:rFonts w:ascii="Times New Roman" w:eastAsiaTheme="minorEastAsia" w:hAnsi="Times New Roman" w:cs="Times New Roman"/>
          <w:b/>
          <w:lang w:eastAsia="zh-CN"/>
        </w:rPr>
        <w:t>Figure 1</w:t>
      </w:r>
      <w:r w:rsidRPr="00FE1133">
        <w:rPr>
          <w:rFonts w:ascii="Times New Roman" w:eastAsiaTheme="minorEastAsia" w:hAnsi="Times New Roman" w:cs="Times New Roman"/>
          <w:lang w:eastAsia="zh-CN"/>
        </w:rPr>
        <w:t xml:space="preserve">: Carbon </w:t>
      </w:r>
      <w:proofErr w:type="spellStart"/>
      <w:r w:rsidRPr="00FE1133">
        <w:rPr>
          <w:rFonts w:ascii="Times New Roman" w:eastAsiaTheme="minorEastAsia" w:hAnsi="Times New Roman" w:cs="Times New Roman"/>
          <w:lang w:eastAsia="zh-CN"/>
        </w:rPr>
        <w:t>nanocoils</w:t>
      </w:r>
      <w:proofErr w:type="spellEnd"/>
      <w:r w:rsidRPr="00FE1133">
        <w:rPr>
          <w:rFonts w:ascii="Times New Roman" w:eastAsiaTheme="minorEastAsia" w:hAnsi="Times New Roman" w:cs="Times New Roman"/>
          <w:lang w:eastAsia="zh-CN"/>
        </w:rPr>
        <w:t xml:space="preserve"> synthesized by CVD method</w:t>
      </w:r>
      <w:r w:rsidR="00FE1133" w:rsidRPr="00FE1133">
        <w:rPr>
          <w:rFonts w:ascii="Times New Roman" w:eastAsiaTheme="minorEastAsia" w:hAnsi="Times New Roman" w:cs="Times New Roman"/>
          <w:lang w:eastAsia="zh-CN"/>
        </w:rPr>
        <w:t>.</w:t>
      </w:r>
    </w:p>
    <w:p w:rsidR="005973B9" w:rsidRDefault="0027153F" w:rsidP="005973B9">
      <w:pPr>
        <w:spacing w:line="204" w:lineRule="exact"/>
        <w:rPr>
          <w:rFonts w:ascii="Arial"/>
          <w:b/>
          <w:sz w:val="20"/>
        </w:rPr>
      </w:pPr>
      <w:r>
        <w:rPr>
          <w:rFonts w:ascii="Arial"/>
          <w:b/>
          <w:color w:val="BF5A14"/>
          <w:sz w:val="20"/>
        </w:rPr>
        <w:br/>
        <w:t>Recent Publications</w:t>
      </w:r>
    </w:p>
    <w:p w:rsidR="005973B9" w:rsidRPr="00062960" w:rsidRDefault="002E6880" w:rsidP="005973B9">
      <w:pPr>
        <w:pStyle w:val="a5"/>
        <w:numPr>
          <w:ilvl w:val="0"/>
          <w:numId w:val="3"/>
        </w:numPr>
        <w:tabs>
          <w:tab w:val="left" w:pos="384"/>
        </w:tabs>
        <w:spacing w:before="103" w:line="216" w:lineRule="exact"/>
        <w:ind w:right="138" w:hanging="283"/>
        <w:rPr>
          <w:sz w:val="18"/>
          <w:szCs w:val="18"/>
        </w:rPr>
      </w:pPr>
      <w:r w:rsidRPr="00062960">
        <w:rPr>
          <w:sz w:val="18"/>
          <w:szCs w:val="18"/>
        </w:rPr>
        <w:t>Deng</w:t>
      </w:r>
      <w:r w:rsidR="00F2333A">
        <w:rPr>
          <w:sz w:val="18"/>
          <w:szCs w:val="18"/>
        </w:rPr>
        <w:t xml:space="preserve"> C, Pan L</w:t>
      </w:r>
      <w:r w:rsidRPr="00062960">
        <w:rPr>
          <w:sz w:val="18"/>
          <w:szCs w:val="18"/>
        </w:rPr>
        <w:t xml:space="preserve"> </w:t>
      </w:r>
      <w:r w:rsidR="00062960">
        <w:rPr>
          <w:sz w:val="18"/>
          <w:szCs w:val="18"/>
        </w:rPr>
        <w:t>(2017</w:t>
      </w:r>
      <w:r w:rsidRPr="00062960">
        <w:rPr>
          <w:sz w:val="18"/>
          <w:szCs w:val="18"/>
        </w:rPr>
        <w:t>)</w:t>
      </w:r>
      <w:r w:rsidRPr="00062960">
        <w:rPr>
          <w:sz w:val="18"/>
          <w:szCs w:val="18"/>
        </w:rPr>
        <w:t xml:space="preserve"> </w:t>
      </w:r>
      <w:proofErr w:type="gramStart"/>
      <w:r w:rsidRPr="00062960">
        <w:rPr>
          <w:sz w:val="18"/>
          <w:szCs w:val="18"/>
        </w:rPr>
        <w:t>A</w:t>
      </w:r>
      <w:proofErr w:type="gramEnd"/>
      <w:r w:rsidRPr="00062960">
        <w:rPr>
          <w:sz w:val="18"/>
          <w:szCs w:val="18"/>
        </w:rPr>
        <w:t xml:space="preserve"> super stretchable and sensitive strain sensor based on carbon </w:t>
      </w:r>
      <w:proofErr w:type="spellStart"/>
      <w:r w:rsidRPr="00062960">
        <w:rPr>
          <w:sz w:val="18"/>
          <w:szCs w:val="18"/>
        </w:rPr>
        <w:t>nanocoil</w:t>
      </w:r>
      <w:proofErr w:type="spellEnd"/>
      <w:r w:rsidRPr="00062960">
        <w:rPr>
          <w:sz w:val="18"/>
          <w:szCs w:val="18"/>
        </w:rPr>
        <w:t xml:space="preserve"> network fabricated by a simple peeling off approach</w:t>
      </w:r>
      <w:r w:rsidRPr="00062960">
        <w:rPr>
          <w:sz w:val="18"/>
          <w:szCs w:val="18"/>
        </w:rPr>
        <w:t xml:space="preserve">. </w:t>
      </w:r>
      <w:r w:rsidRPr="00062960">
        <w:rPr>
          <w:sz w:val="18"/>
          <w:szCs w:val="18"/>
        </w:rPr>
        <w:t>Nanoscale</w:t>
      </w:r>
      <w:r w:rsidRPr="00062960">
        <w:rPr>
          <w:sz w:val="18"/>
          <w:szCs w:val="18"/>
        </w:rPr>
        <w:t xml:space="preserve"> 9: 16404-</w:t>
      </w:r>
      <w:r w:rsidRPr="00062960">
        <w:rPr>
          <w:sz w:val="18"/>
          <w:szCs w:val="18"/>
        </w:rPr>
        <w:t>16411</w:t>
      </w:r>
      <w:r w:rsidRPr="00062960">
        <w:rPr>
          <w:sz w:val="18"/>
          <w:szCs w:val="18"/>
        </w:rPr>
        <w:t>.</w:t>
      </w:r>
      <w:r w:rsidRPr="00062960">
        <w:rPr>
          <w:sz w:val="18"/>
          <w:szCs w:val="18"/>
        </w:rPr>
        <w:t xml:space="preserve"> </w:t>
      </w:r>
    </w:p>
    <w:p w:rsidR="005973B9" w:rsidRPr="00062960" w:rsidRDefault="00062960" w:rsidP="005973B9">
      <w:pPr>
        <w:pStyle w:val="a5"/>
        <w:numPr>
          <w:ilvl w:val="0"/>
          <w:numId w:val="3"/>
        </w:numPr>
        <w:tabs>
          <w:tab w:val="left" w:pos="384"/>
        </w:tabs>
        <w:spacing w:line="216" w:lineRule="exact"/>
        <w:ind w:right="137" w:hanging="283"/>
        <w:rPr>
          <w:sz w:val="18"/>
          <w:szCs w:val="18"/>
        </w:rPr>
      </w:pPr>
      <w:r w:rsidRPr="00062960">
        <w:rPr>
          <w:sz w:val="18"/>
          <w:szCs w:val="18"/>
        </w:rPr>
        <w:t>Li C, Pan L (2017</w:t>
      </w:r>
      <w:r w:rsidR="005973B9" w:rsidRPr="00062960">
        <w:rPr>
          <w:sz w:val="18"/>
          <w:szCs w:val="18"/>
        </w:rPr>
        <w:t xml:space="preserve">) </w:t>
      </w:r>
      <w:proofErr w:type="gramStart"/>
      <w:r w:rsidRPr="00062960">
        <w:rPr>
          <w:sz w:val="18"/>
          <w:szCs w:val="18"/>
        </w:rPr>
        <w:t>A</w:t>
      </w:r>
      <w:proofErr w:type="gramEnd"/>
      <w:r w:rsidRPr="00062960">
        <w:rPr>
          <w:sz w:val="18"/>
          <w:szCs w:val="18"/>
        </w:rPr>
        <w:t xml:space="preserve"> flexible, ultra-sensitive strain sensor based on carbon </w:t>
      </w:r>
      <w:proofErr w:type="spellStart"/>
      <w:r w:rsidRPr="00062960">
        <w:rPr>
          <w:sz w:val="18"/>
          <w:szCs w:val="18"/>
        </w:rPr>
        <w:t>nanocoil</w:t>
      </w:r>
      <w:proofErr w:type="spellEnd"/>
      <w:r w:rsidRPr="00062960">
        <w:rPr>
          <w:sz w:val="18"/>
          <w:szCs w:val="18"/>
        </w:rPr>
        <w:t xml:space="preserve"> network fabricated by an electrophoretic method. Nanoscale 9: </w:t>
      </w:r>
      <w:r>
        <w:rPr>
          <w:sz w:val="18"/>
          <w:szCs w:val="18"/>
        </w:rPr>
        <w:t>9872</w:t>
      </w:r>
      <w:r w:rsidRPr="00062960">
        <w:rPr>
          <w:sz w:val="18"/>
          <w:szCs w:val="18"/>
        </w:rPr>
        <w:t>-</w:t>
      </w:r>
      <w:r>
        <w:rPr>
          <w:sz w:val="18"/>
          <w:szCs w:val="18"/>
        </w:rPr>
        <w:t>9878</w:t>
      </w:r>
      <w:r w:rsidRPr="00062960">
        <w:rPr>
          <w:sz w:val="18"/>
          <w:szCs w:val="18"/>
        </w:rPr>
        <w:t>.</w:t>
      </w:r>
    </w:p>
    <w:p w:rsidR="005973B9" w:rsidRPr="00062960" w:rsidRDefault="00062960" w:rsidP="00062960">
      <w:pPr>
        <w:pStyle w:val="a5"/>
        <w:numPr>
          <w:ilvl w:val="0"/>
          <w:numId w:val="3"/>
        </w:numPr>
        <w:tabs>
          <w:tab w:val="left" w:pos="384"/>
        </w:tabs>
        <w:spacing w:line="216" w:lineRule="exact"/>
        <w:ind w:right="138" w:hanging="283"/>
        <w:rPr>
          <w:sz w:val="18"/>
          <w:szCs w:val="18"/>
        </w:rPr>
      </w:pPr>
      <w:r w:rsidRPr="00062960">
        <w:rPr>
          <w:sz w:val="18"/>
          <w:szCs w:val="18"/>
        </w:rPr>
        <w:t>Deng</w:t>
      </w:r>
      <w:r w:rsidR="00F2333A">
        <w:rPr>
          <w:sz w:val="18"/>
          <w:szCs w:val="18"/>
        </w:rPr>
        <w:t xml:space="preserve"> C, Pan L</w:t>
      </w:r>
      <w:r w:rsidRPr="00062960">
        <w:rPr>
          <w:sz w:val="18"/>
          <w:szCs w:val="18"/>
        </w:rPr>
        <w:t xml:space="preserve"> </w:t>
      </w:r>
      <w:r>
        <w:rPr>
          <w:sz w:val="18"/>
          <w:szCs w:val="18"/>
        </w:rPr>
        <w:t>(2016</w:t>
      </w:r>
      <w:r w:rsidRPr="00062960">
        <w:rPr>
          <w:sz w:val="18"/>
          <w:szCs w:val="18"/>
        </w:rPr>
        <w:t xml:space="preserve">) </w:t>
      </w:r>
      <w:r w:rsidRPr="00062960">
        <w:rPr>
          <w:color w:val="000000"/>
          <w:sz w:val="18"/>
          <w:szCs w:val="18"/>
          <w:shd w:val="clear" w:color="auto" w:fill="FFFFFF"/>
        </w:rPr>
        <w:t xml:space="preserve">Thermal Diffusivity of Single Carbon </w:t>
      </w:r>
      <w:proofErr w:type="spellStart"/>
      <w:r w:rsidRPr="00062960">
        <w:rPr>
          <w:color w:val="000000"/>
          <w:sz w:val="18"/>
          <w:szCs w:val="18"/>
          <w:shd w:val="clear" w:color="auto" w:fill="FFFFFF"/>
        </w:rPr>
        <w:t>Nanocoil</w:t>
      </w:r>
      <w:proofErr w:type="spellEnd"/>
      <w:r w:rsidRPr="00062960">
        <w:rPr>
          <w:color w:val="000000"/>
          <w:sz w:val="18"/>
          <w:szCs w:val="18"/>
          <w:shd w:val="clear" w:color="auto" w:fill="FFFFFF"/>
        </w:rPr>
        <w:t>: Uncovering the correlation with temperature and domain size, ACS Nano</w:t>
      </w:r>
      <w:r>
        <w:rPr>
          <w:color w:val="000000"/>
          <w:sz w:val="18"/>
          <w:szCs w:val="18"/>
          <w:shd w:val="clear" w:color="auto" w:fill="FFFFFF"/>
        </w:rPr>
        <w:t>, 10</w:t>
      </w:r>
      <w:r w:rsidRPr="00062960">
        <w:rPr>
          <w:color w:val="000000"/>
          <w:sz w:val="18"/>
          <w:szCs w:val="18"/>
          <w:shd w:val="clear" w:color="auto" w:fill="FFFFFF"/>
        </w:rPr>
        <w:t>: 9710-9719.</w:t>
      </w:r>
    </w:p>
    <w:p w:rsidR="005973B9" w:rsidRPr="00F2333A" w:rsidRDefault="00F2333A" w:rsidP="00F2333A">
      <w:pPr>
        <w:pStyle w:val="a5"/>
        <w:numPr>
          <w:ilvl w:val="0"/>
          <w:numId w:val="3"/>
        </w:numPr>
        <w:tabs>
          <w:tab w:val="left" w:pos="384"/>
        </w:tabs>
        <w:spacing w:before="92" w:line="218" w:lineRule="exact"/>
        <w:ind w:hanging="283"/>
        <w:rPr>
          <w:sz w:val="18"/>
          <w:szCs w:val="18"/>
        </w:rPr>
      </w:pPr>
      <w:r>
        <w:rPr>
          <w:sz w:val="18"/>
        </w:rPr>
        <w:t>Sun Y, Pan L (2016</w:t>
      </w:r>
      <w:r w:rsidR="005973B9">
        <w:rPr>
          <w:sz w:val="18"/>
        </w:rPr>
        <w:t>)</w:t>
      </w:r>
      <w:r w:rsidR="005973B9" w:rsidRPr="00F2333A">
        <w:rPr>
          <w:sz w:val="18"/>
          <w:szCs w:val="18"/>
        </w:rPr>
        <w:t xml:space="preserve"> </w:t>
      </w:r>
      <w:r w:rsidRPr="00F2333A">
        <w:rPr>
          <w:rFonts w:eastAsia="Times New Roman"/>
          <w:color w:val="000000"/>
          <w:sz w:val="18"/>
          <w:szCs w:val="18"/>
          <w:shd w:val="clear" w:color="auto" w:fill="FFFFFF"/>
        </w:rPr>
        <w:t xml:space="preserve">Electrical conductivity of single polycrystalline-amorphous carbon </w:t>
      </w:r>
      <w:proofErr w:type="spellStart"/>
      <w:r w:rsidRPr="00F2333A">
        <w:rPr>
          <w:rFonts w:eastAsia="Times New Roman"/>
          <w:color w:val="000000"/>
          <w:sz w:val="18"/>
          <w:szCs w:val="18"/>
          <w:shd w:val="clear" w:color="auto" w:fill="FFFFFF"/>
        </w:rPr>
        <w:t>nanocoils</w:t>
      </w:r>
      <w:proofErr w:type="spellEnd"/>
      <w:r w:rsidRPr="00F2333A">
        <w:rPr>
          <w:rFonts w:eastAsia="Times New Roman"/>
          <w:color w:val="000000"/>
          <w:sz w:val="18"/>
          <w:szCs w:val="18"/>
          <w:shd w:val="clear" w:color="auto" w:fill="FFFFFF"/>
        </w:rPr>
        <w:t>, Carbon</w:t>
      </w:r>
      <w:r>
        <w:rPr>
          <w:rFonts w:eastAsia="Times New Roman"/>
          <w:color w:val="000000"/>
          <w:sz w:val="18"/>
          <w:szCs w:val="18"/>
          <w:shd w:val="clear" w:color="auto" w:fill="FFFFFF"/>
        </w:rPr>
        <w:t xml:space="preserve">, </w:t>
      </w:r>
      <w:r w:rsidRPr="00F2333A">
        <w:rPr>
          <w:rFonts w:eastAsia="Times New Roman"/>
          <w:color w:val="000000"/>
          <w:sz w:val="18"/>
          <w:szCs w:val="18"/>
          <w:shd w:val="clear" w:color="auto" w:fill="FFFFFF"/>
        </w:rPr>
        <w:t>98:</w:t>
      </w:r>
      <w:r>
        <w:rPr>
          <w:rFonts w:eastAsia="Times New Roman"/>
          <w:color w:val="000000"/>
          <w:sz w:val="18"/>
          <w:szCs w:val="18"/>
          <w:shd w:val="clear" w:color="auto" w:fill="FFFFFF"/>
        </w:rPr>
        <w:t xml:space="preserve"> </w:t>
      </w:r>
      <w:r w:rsidRPr="00F2333A">
        <w:rPr>
          <w:rFonts w:eastAsia="Times New Roman"/>
          <w:color w:val="000000"/>
          <w:sz w:val="18"/>
          <w:szCs w:val="18"/>
          <w:shd w:val="clear" w:color="auto" w:fill="FFFFFF"/>
        </w:rPr>
        <w:t>285-290.</w:t>
      </w:r>
    </w:p>
    <w:p w:rsidR="005973B9" w:rsidRDefault="00F2333A" w:rsidP="00F2333A">
      <w:pPr>
        <w:pStyle w:val="a3"/>
        <w:numPr>
          <w:ilvl w:val="0"/>
          <w:numId w:val="3"/>
        </w:numPr>
        <w:spacing w:before="85" w:line="216" w:lineRule="exact"/>
        <w:ind w:right="138"/>
        <w:jc w:val="both"/>
        <w:rPr>
          <w:rFonts w:asciiTheme="minorHAnsi" w:hAnsiTheme="minorHAnsi" w:cstheme="minorHAnsi"/>
          <w:color w:val="000000"/>
          <w:shd w:val="clear" w:color="auto" w:fill="FFFFFF"/>
        </w:rPr>
      </w:pPr>
      <w:r>
        <w:rPr>
          <w:rFonts w:asciiTheme="minorHAnsi" w:hAnsiTheme="minorHAnsi" w:cstheme="minorHAnsi"/>
        </w:rPr>
        <w:t>Fu x, Pan L</w:t>
      </w:r>
      <w:r w:rsidRPr="00F2333A">
        <w:rPr>
          <w:rFonts w:asciiTheme="minorHAnsi" w:hAnsiTheme="minorHAnsi" w:cstheme="minorHAnsi"/>
        </w:rPr>
        <w:t xml:space="preserve"> (2016</w:t>
      </w:r>
      <w:r w:rsidR="005973B9" w:rsidRPr="00F2333A">
        <w:rPr>
          <w:rFonts w:asciiTheme="minorHAnsi" w:hAnsiTheme="minorHAnsi" w:cstheme="minorHAnsi"/>
        </w:rPr>
        <w:t xml:space="preserve">) </w:t>
      </w:r>
      <w:r w:rsidRPr="00F2333A">
        <w:rPr>
          <w:rFonts w:asciiTheme="minorHAnsi" w:hAnsiTheme="minorHAnsi" w:cstheme="minorHAnsi"/>
          <w:color w:val="000000"/>
          <w:shd w:val="clear" w:color="auto" w:fill="FFFFFF"/>
        </w:rPr>
        <w:t xml:space="preserve">Controlled synthesis of carbon </w:t>
      </w:r>
      <w:proofErr w:type="spellStart"/>
      <w:r w:rsidRPr="00F2333A">
        <w:rPr>
          <w:rFonts w:asciiTheme="minorHAnsi" w:hAnsiTheme="minorHAnsi" w:cstheme="minorHAnsi"/>
          <w:color w:val="000000"/>
          <w:shd w:val="clear" w:color="auto" w:fill="FFFFFF"/>
        </w:rPr>
        <w:t>nanocoils</w:t>
      </w:r>
      <w:proofErr w:type="spellEnd"/>
      <w:r w:rsidRPr="00F2333A">
        <w:rPr>
          <w:rFonts w:asciiTheme="minorHAnsi" w:hAnsiTheme="minorHAnsi" w:cstheme="minorHAnsi"/>
          <w:color w:val="000000"/>
          <w:shd w:val="clear" w:color="auto" w:fill="FFFFFF"/>
        </w:rPr>
        <w:t xml:space="preserve"> on </w:t>
      </w:r>
      <w:proofErr w:type="spellStart"/>
      <w:r w:rsidRPr="00F2333A">
        <w:rPr>
          <w:rFonts w:asciiTheme="minorHAnsi" w:hAnsiTheme="minorHAnsi" w:cstheme="minorHAnsi"/>
          <w:color w:val="000000"/>
          <w:shd w:val="clear" w:color="auto" w:fill="FFFFFF"/>
        </w:rPr>
        <w:t>monolayered</w:t>
      </w:r>
      <w:proofErr w:type="spellEnd"/>
      <w:r w:rsidRPr="00F2333A">
        <w:rPr>
          <w:rFonts w:asciiTheme="minorHAnsi" w:hAnsiTheme="minorHAnsi" w:cstheme="minorHAnsi"/>
          <w:color w:val="000000"/>
          <w:shd w:val="clear" w:color="auto" w:fill="FFFFFF"/>
        </w:rPr>
        <w:t xml:space="preserve"> silica spheres, Carbon, 99: 43-48.</w:t>
      </w:r>
    </w:p>
    <w:p w:rsidR="00F2333A" w:rsidRPr="00F2333A" w:rsidRDefault="00F2333A" w:rsidP="00F2333A">
      <w:pPr>
        <w:pStyle w:val="a3"/>
        <w:numPr>
          <w:ilvl w:val="0"/>
          <w:numId w:val="3"/>
        </w:numPr>
        <w:spacing w:before="85" w:line="216" w:lineRule="exact"/>
        <w:ind w:right="138"/>
        <w:jc w:val="both"/>
        <w:rPr>
          <w:rFonts w:asciiTheme="minorHAnsi" w:hAnsiTheme="minorHAnsi" w:cstheme="minorHAnsi"/>
        </w:rPr>
      </w:pPr>
      <w:bookmarkStart w:id="1" w:name="OLE_LINK51"/>
      <w:r w:rsidRPr="00F2333A">
        <w:rPr>
          <w:rFonts w:asciiTheme="minorHAnsi" w:hAnsiTheme="minorHAnsi" w:cstheme="minorHAnsi"/>
          <w:color w:val="000000"/>
          <w:shd w:val="clear" w:color="auto" w:fill="FFFFFF"/>
        </w:rPr>
        <w:t xml:space="preserve">Su D, Pan L (2015) </w:t>
      </w:r>
      <w:proofErr w:type="gramStart"/>
      <w:r w:rsidRPr="00F2333A">
        <w:rPr>
          <w:rFonts w:asciiTheme="minorHAnsi" w:hAnsiTheme="minorHAnsi" w:cstheme="minorHAnsi"/>
          <w:color w:val="000000"/>
          <w:shd w:val="clear" w:color="auto" w:fill="FFFFFF"/>
        </w:rPr>
        <w:t>Facile</w:t>
      </w:r>
      <w:proofErr w:type="gramEnd"/>
      <w:r w:rsidRPr="00F2333A">
        <w:rPr>
          <w:rFonts w:asciiTheme="minorHAnsi" w:hAnsiTheme="minorHAnsi" w:cstheme="minorHAnsi"/>
          <w:color w:val="000000"/>
          <w:shd w:val="clear" w:color="auto" w:fill="FFFFFF"/>
        </w:rPr>
        <w:t xml:space="preserve"> synthesis of CNC-MnO2 hybrid as a </w:t>
      </w:r>
      <w:proofErr w:type="spellStart"/>
      <w:r w:rsidRPr="00F2333A">
        <w:rPr>
          <w:rFonts w:asciiTheme="minorHAnsi" w:hAnsiTheme="minorHAnsi" w:cstheme="minorHAnsi"/>
          <w:color w:val="000000"/>
          <w:shd w:val="clear" w:color="auto" w:fill="FFFFFF"/>
        </w:rPr>
        <w:t>supercapacitor</w:t>
      </w:r>
      <w:proofErr w:type="spellEnd"/>
      <w:r w:rsidRPr="00F2333A">
        <w:rPr>
          <w:rFonts w:asciiTheme="minorHAnsi" w:hAnsiTheme="minorHAnsi" w:cstheme="minorHAnsi"/>
          <w:color w:val="000000"/>
          <w:shd w:val="clear" w:color="auto" w:fill="FFFFFF"/>
        </w:rPr>
        <w:t xml:space="preserve"> electrode</w:t>
      </w:r>
      <w:bookmarkEnd w:id="1"/>
      <w:r w:rsidRPr="00F2333A">
        <w:rPr>
          <w:rFonts w:asciiTheme="minorHAnsi" w:hAnsiTheme="minorHAnsi" w:cstheme="minorHAnsi"/>
          <w:color w:val="000000"/>
          <w:shd w:val="clear" w:color="auto" w:fill="FFFFFF"/>
        </w:rPr>
        <w:t>, Applied Surface Science, 324: 349-354.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CEDC7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35ABB">
        <w:rPr>
          <w:rFonts w:ascii="Arial"/>
          <w:noProof/>
          <w:sz w:val="20"/>
          <w:lang w:eastAsia="zh-CN"/>
        </w:rPr>
        <w:drawing>
          <wp:inline distT="0" distB="0" distL="0" distR="0" wp14:anchorId="6FD51A2B" wp14:editId="5D59E4F2">
            <wp:extent cx="628650" cy="6286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证明像.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739" cy="628739"/>
                    </a:xfrm>
                    <a:prstGeom prst="rect">
                      <a:avLst/>
                    </a:prstGeom>
                  </pic:spPr>
                </pic:pic>
              </a:graphicData>
            </a:graphic>
          </wp:inline>
        </w:drawing>
      </w:r>
      <w:r>
        <w:rPr>
          <w:noProof/>
        </w:rPr>
        <w:t xml:space="preserve">    </w:t>
      </w:r>
      <w:r w:rsidR="00A9710C">
        <w:rPr>
          <w:rFonts w:ascii="Arial"/>
          <w:color w:val="BF5A14"/>
        </w:rPr>
        <w:t>Biography</w:t>
      </w:r>
    </w:p>
    <w:p w:rsidR="00AE3E37" w:rsidRPr="0027153F" w:rsidRDefault="0027153F">
      <w:pPr>
        <w:spacing w:before="41" w:line="154" w:lineRule="exact"/>
        <w:ind w:left="213" w:right="231"/>
        <w:jc w:val="both"/>
        <w:rPr>
          <w:rFonts w:ascii="Arial Unicode MS" w:eastAsia="Arial Unicode MS" w:hAnsi="Arial Unicode MS" w:cs="Arial Unicode MS"/>
          <w:sz w:val="14"/>
          <w:szCs w:val="14"/>
        </w:rPr>
      </w:pPr>
      <w:proofErr w:type="spellStart"/>
      <w:r w:rsidRPr="0027153F">
        <w:rPr>
          <w:rFonts w:ascii="Arial Unicode MS" w:eastAsia="Arial Unicode MS" w:hAnsi="Arial Unicode MS" w:cs="Arial Unicode MS" w:hint="eastAsia"/>
          <w:sz w:val="14"/>
          <w:szCs w:val="14"/>
        </w:rPr>
        <w:t>Lujun</w:t>
      </w:r>
      <w:proofErr w:type="spellEnd"/>
      <w:r w:rsidRPr="0027153F">
        <w:rPr>
          <w:rFonts w:ascii="Arial Unicode MS" w:eastAsia="Arial Unicode MS" w:hAnsi="Arial Unicode MS" w:cs="Arial Unicode MS" w:hint="eastAsia"/>
          <w:sz w:val="14"/>
          <w:szCs w:val="14"/>
        </w:rPr>
        <w:t xml:space="preserve"> Pan received his doctoral degree at Osaka Prefecture University in 2000, and became an assistant professor at the same university. In 2007, he </w:t>
      </w:r>
      <w:proofErr w:type="gramStart"/>
      <w:r w:rsidRPr="0027153F">
        <w:rPr>
          <w:rFonts w:ascii="Arial Unicode MS" w:eastAsia="Arial Unicode MS" w:hAnsi="Arial Unicode MS" w:cs="Arial Unicode MS" w:hint="eastAsia"/>
          <w:sz w:val="14"/>
          <w:szCs w:val="14"/>
        </w:rPr>
        <w:t>returned back</w:t>
      </w:r>
      <w:proofErr w:type="gramEnd"/>
      <w:r w:rsidRPr="0027153F">
        <w:rPr>
          <w:rFonts w:ascii="Arial Unicode MS" w:eastAsia="Arial Unicode MS" w:hAnsi="Arial Unicode MS" w:cs="Arial Unicode MS" w:hint="eastAsia"/>
          <w:sz w:val="14"/>
          <w:szCs w:val="14"/>
        </w:rPr>
        <w:t xml:space="preserve"> to China and worked in Dalian University of Technology as a professor. </w:t>
      </w:r>
      <w:r w:rsidRPr="0027153F">
        <w:rPr>
          <w:rFonts w:ascii="Arial Unicode MS" w:eastAsia="Arial Unicode MS" w:hAnsi="Arial Unicode MS" w:cs="Arial Unicode MS"/>
          <w:sz w:val="14"/>
          <w:szCs w:val="14"/>
        </w:rPr>
        <w:t xml:space="preserve">He is directing the research center of nanomaterials and optoelectronic technology. </w:t>
      </w:r>
      <w:r w:rsidRPr="0027153F">
        <w:rPr>
          <w:rFonts w:ascii="Arial Unicode MS" w:eastAsia="Arial Unicode MS" w:hAnsi="Arial Unicode MS" w:cs="Arial Unicode MS" w:hint="eastAsia"/>
          <w:sz w:val="14"/>
          <w:szCs w:val="14"/>
        </w:rPr>
        <w:t xml:space="preserve">His research interesting is in carbon nanomaterials, including the </w:t>
      </w:r>
      <w:r w:rsidRPr="0027153F">
        <w:rPr>
          <w:rFonts w:ascii="Arial Unicode MS" w:eastAsia="Arial Unicode MS" w:hAnsi="Arial Unicode MS" w:cs="Arial Unicode MS"/>
          <w:sz w:val="14"/>
          <w:szCs w:val="14"/>
        </w:rPr>
        <w:t>synthesis</w:t>
      </w:r>
      <w:r w:rsidRPr="0027153F">
        <w:rPr>
          <w:rFonts w:ascii="Arial Unicode MS" w:eastAsia="Arial Unicode MS" w:hAnsi="Arial Unicode MS" w:cs="Arial Unicode MS" w:hint="eastAsia"/>
          <w:sz w:val="14"/>
          <w:szCs w:val="14"/>
        </w:rPr>
        <w:t xml:space="preserve"> of carbon nanotubes, carbon </w:t>
      </w:r>
      <w:proofErr w:type="spellStart"/>
      <w:r w:rsidRPr="0027153F">
        <w:rPr>
          <w:rFonts w:ascii="Arial Unicode MS" w:eastAsia="Arial Unicode MS" w:hAnsi="Arial Unicode MS" w:cs="Arial Unicode MS" w:hint="eastAsia"/>
          <w:sz w:val="14"/>
          <w:szCs w:val="14"/>
        </w:rPr>
        <w:t>nanocoils</w:t>
      </w:r>
      <w:proofErr w:type="spellEnd"/>
      <w:r w:rsidRPr="0027153F">
        <w:rPr>
          <w:rFonts w:ascii="Arial Unicode MS" w:eastAsia="Arial Unicode MS" w:hAnsi="Arial Unicode MS" w:cs="Arial Unicode MS" w:hint="eastAsia"/>
          <w:sz w:val="14"/>
          <w:szCs w:val="14"/>
        </w:rPr>
        <w:t xml:space="preserve"> and </w:t>
      </w:r>
      <w:proofErr w:type="spellStart"/>
      <w:r w:rsidRPr="0027153F">
        <w:rPr>
          <w:rFonts w:ascii="Arial Unicode MS" w:eastAsia="Arial Unicode MS" w:hAnsi="Arial Unicode MS" w:cs="Arial Unicode MS" w:hint="eastAsia"/>
          <w:sz w:val="14"/>
          <w:szCs w:val="14"/>
        </w:rPr>
        <w:t>graphenes</w:t>
      </w:r>
      <w:proofErr w:type="spellEnd"/>
      <w:r w:rsidRPr="0027153F">
        <w:rPr>
          <w:rFonts w:ascii="Arial Unicode MS" w:eastAsia="Arial Unicode MS" w:hAnsi="Arial Unicode MS" w:cs="Arial Unicode MS" w:hint="eastAsia"/>
          <w:sz w:val="14"/>
          <w:szCs w:val="14"/>
        </w:rPr>
        <w:t>, their physical properties and potential applications in field emission devices, M</w:t>
      </w:r>
      <w:r w:rsidRPr="0027153F">
        <w:rPr>
          <w:rFonts w:ascii="Arial Unicode MS" w:eastAsia="Arial Unicode MS" w:hAnsi="Arial Unicode MS" w:cs="Arial Unicode MS"/>
          <w:sz w:val="14"/>
          <w:szCs w:val="14"/>
        </w:rPr>
        <w:t>E</w:t>
      </w:r>
      <w:r w:rsidRPr="0027153F">
        <w:rPr>
          <w:rFonts w:ascii="Arial Unicode MS" w:eastAsia="Arial Unicode MS" w:hAnsi="Arial Unicode MS" w:cs="Arial Unicode MS" w:hint="eastAsia"/>
          <w:sz w:val="14"/>
          <w:szCs w:val="14"/>
        </w:rPr>
        <w:t>MS and N</w:t>
      </w:r>
      <w:r w:rsidRPr="0027153F">
        <w:rPr>
          <w:rFonts w:ascii="Arial Unicode MS" w:eastAsia="Arial Unicode MS" w:hAnsi="Arial Unicode MS" w:cs="Arial Unicode MS"/>
          <w:sz w:val="14"/>
          <w:szCs w:val="14"/>
        </w:rPr>
        <w:t>E</w:t>
      </w:r>
      <w:r w:rsidRPr="0027153F">
        <w:rPr>
          <w:rFonts w:ascii="Arial Unicode MS" w:eastAsia="Arial Unicode MS" w:hAnsi="Arial Unicode MS" w:cs="Arial Unicode MS" w:hint="eastAsia"/>
          <w:sz w:val="14"/>
          <w:szCs w:val="14"/>
        </w:rPr>
        <w:t>MS, super capaci</w:t>
      </w:r>
      <w:r w:rsidRPr="0027153F">
        <w:rPr>
          <w:rFonts w:ascii="Arial Unicode MS" w:eastAsia="Arial Unicode MS" w:hAnsi="Arial Unicode MS" w:cs="Arial Unicode MS"/>
          <w:sz w:val="14"/>
          <w:szCs w:val="14"/>
        </w:rPr>
        <w:t>t</w:t>
      </w:r>
      <w:r w:rsidRPr="0027153F">
        <w:rPr>
          <w:rFonts w:ascii="Arial Unicode MS" w:eastAsia="Arial Unicode MS" w:hAnsi="Arial Unicode MS" w:cs="Arial Unicode MS" w:hint="eastAsia"/>
          <w:sz w:val="14"/>
          <w:szCs w:val="14"/>
        </w:rPr>
        <w:t xml:space="preserve">ors and strain sensors. </w:t>
      </w:r>
      <w:r w:rsidRPr="0027153F">
        <w:rPr>
          <w:rFonts w:ascii="Arial Unicode MS" w:eastAsia="Arial Unicode MS" w:hAnsi="Arial Unicode MS" w:cs="Arial Unicode MS"/>
          <w:sz w:val="14"/>
          <w:szCs w:val="14"/>
        </w:rPr>
        <w:t>He has managed or participated many research projects in Japan and China and international collaborations, and</w:t>
      </w:r>
      <w:r w:rsidRPr="0027153F">
        <w:rPr>
          <w:rFonts w:ascii="Arial Unicode MS" w:eastAsia="Arial Unicode MS" w:hAnsi="Arial Unicode MS" w:cs="Arial Unicode MS" w:hint="eastAsia"/>
          <w:sz w:val="14"/>
          <w:szCs w:val="14"/>
        </w:rPr>
        <w:t xml:space="preserve"> published over 100 papers in the relative </w:t>
      </w:r>
      <w:r w:rsidRPr="0027153F">
        <w:rPr>
          <w:rFonts w:ascii="Arial Unicode MS" w:eastAsia="Arial Unicode MS" w:hAnsi="Arial Unicode MS" w:cs="Arial Unicode MS"/>
          <w:sz w:val="14"/>
          <w:szCs w:val="14"/>
        </w:rPr>
        <w:t>international journals</w:t>
      </w:r>
      <w:r w:rsidRPr="0027153F">
        <w:rPr>
          <w:rFonts w:ascii="Arial Unicode MS" w:eastAsia="Arial Unicode MS" w:hAnsi="Arial Unicode MS" w:cs="Arial Unicode MS" w:hint="eastAsia"/>
          <w:sz w:val="14"/>
          <w:szCs w:val="14"/>
        </w:rPr>
        <w:t xml:space="preserve">, </w:t>
      </w:r>
      <w:r w:rsidRPr="0027153F">
        <w:rPr>
          <w:rFonts w:ascii="Arial Unicode MS" w:eastAsia="Arial Unicode MS" w:hAnsi="Arial Unicode MS" w:cs="Arial Unicode MS"/>
          <w:sz w:val="14"/>
          <w:szCs w:val="14"/>
        </w:rPr>
        <w:t xml:space="preserve">and also edited or took part in the writing of </w:t>
      </w:r>
      <w:proofErr w:type="gramStart"/>
      <w:r w:rsidRPr="0027153F">
        <w:rPr>
          <w:rFonts w:ascii="Arial Unicode MS" w:eastAsia="Arial Unicode MS" w:hAnsi="Arial Unicode MS" w:cs="Arial Unicode MS"/>
          <w:sz w:val="14"/>
          <w:szCs w:val="14"/>
        </w:rPr>
        <w:t>5</w:t>
      </w:r>
      <w:proofErr w:type="gramEnd"/>
      <w:r w:rsidRPr="0027153F">
        <w:rPr>
          <w:rFonts w:ascii="Arial Unicode MS" w:eastAsia="Arial Unicode MS" w:hAnsi="Arial Unicode MS" w:cs="Arial Unicode MS"/>
          <w:sz w:val="14"/>
          <w:szCs w:val="14"/>
        </w:rPr>
        <w:t xml:space="preserve"> books</w:t>
      </w:r>
      <w:r w:rsidRPr="0027153F">
        <w:rPr>
          <w:rFonts w:ascii="Arial Unicode MS" w:eastAsia="Arial Unicode MS" w:hAnsi="Arial Unicode MS" w:cs="Arial Unicode MS" w:hint="eastAsia"/>
          <w:sz w:val="14"/>
          <w:szCs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27153F" w:rsidRPr="00AD18AB">
          <w:rPr>
            <w:rStyle w:val="ac"/>
            <w:rFonts w:ascii="Arial"/>
            <w:sz w:val="14"/>
          </w:rPr>
          <w:t>lpan@dlut.edu.cn</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A4C3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27153F" w:rsidRDefault="00AE3E37" w:rsidP="0027153F">
      <w:pPr>
        <w:spacing w:before="39"/>
        <w:ind w:left="100"/>
        <w:rPr>
          <w:rFonts w:ascii="Minion Pro"/>
          <w:b/>
          <w:sz w:val="20"/>
        </w:rPr>
        <w:sectPr w:rsidR="00AE3E37" w:rsidRPr="0027153F">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6C2" w:rsidRDefault="005A46C2">
      <w:r>
        <w:separator/>
      </w:r>
    </w:p>
  </w:endnote>
  <w:endnote w:type="continuationSeparator" w:id="0">
    <w:p w:rsidR="005A46C2" w:rsidRDefault="005A4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6C2" w:rsidRDefault="005A46C2">
      <w:r>
        <w:separator/>
      </w:r>
    </w:p>
  </w:footnote>
  <w:footnote w:type="continuationSeparator" w:id="0">
    <w:p w:rsidR="005A46C2" w:rsidRDefault="005A4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2960"/>
    <w:rsid w:val="000E2911"/>
    <w:rsid w:val="001263DF"/>
    <w:rsid w:val="0027153F"/>
    <w:rsid w:val="00292ED9"/>
    <w:rsid w:val="002E6880"/>
    <w:rsid w:val="00310202"/>
    <w:rsid w:val="00332E8E"/>
    <w:rsid w:val="00404E5B"/>
    <w:rsid w:val="00414F7B"/>
    <w:rsid w:val="004355DC"/>
    <w:rsid w:val="004749B4"/>
    <w:rsid w:val="00494130"/>
    <w:rsid w:val="004F3523"/>
    <w:rsid w:val="005973B9"/>
    <w:rsid w:val="005A46C2"/>
    <w:rsid w:val="005B3A56"/>
    <w:rsid w:val="006060CE"/>
    <w:rsid w:val="0063497F"/>
    <w:rsid w:val="006618B6"/>
    <w:rsid w:val="00794507"/>
    <w:rsid w:val="00873DF0"/>
    <w:rsid w:val="008756E6"/>
    <w:rsid w:val="008F031F"/>
    <w:rsid w:val="009B2D44"/>
    <w:rsid w:val="00A07E82"/>
    <w:rsid w:val="00A9710C"/>
    <w:rsid w:val="00AE3E37"/>
    <w:rsid w:val="00B21A57"/>
    <w:rsid w:val="00C33602"/>
    <w:rsid w:val="00C35ABB"/>
    <w:rsid w:val="00C96D21"/>
    <w:rsid w:val="00CD6F55"/>
    <w:rsid w:val="00D81A45"/>
    <w:rsid w:val="00DE3104"/>
    <w:rsid w:val="00F2333A"/>
    <w:rsid w:val="00F72EEA"/>
    <w:rsid w:val="00F84CAE"/>
    <w:rsid w:val="00FE113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B3DAB"/>
  <w15:docId w15:val="{C81E88FB-B37D-4E8D-A130-C0FD86A9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pan@dlut.edu.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w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Windows User</cp:lastModifiedBy>
  <cp:revision>5</cp:revision>
  <dcterms:created xsi:type="dcterms:W3CDTF">2018-03-12T13:32:00Z</dcterms:created>
  <dcterms:modified xsi:type="dcterms:W3CDTF">2018-03-12T14:04:00Z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