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C476A" w14:textId="77777777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636C5CDC" w14:textId="77777777" w:rsidR="00517B9F" w:rsidRPr="00EA40FD" w:rsidRDefault="00517B9F" w:rsidP="00785BC3">
      <w:pPr>
        <w:jc w:val="right"/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7F72ED59" wp14:editId="5DC8E7B9">
            <wp:extent cx="761290" cy="982065"/>
            <wp:effectExtent l="0" t="0" r="127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290" cy="9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124FCD">
        <w:rPr>
          <w:b/>
          <w:color w:val="FF0000"/>
          <w:u w:val="single"/>
        </w:rPr>
        <w:t>Official Photo</w:t>
      </w:r>
      <w:r w:rsidRPr="00EA40FD">
        <w:rPr>
          <w:b/>
        </w:rPr>
        <w:tab/>
      </w:r>
      <w:r w:rsidRPr="00EA40FD">
        <w:rPr>
          <w:b/>
        </w:rPr>
        <w:tab/>
        <w:t xml:space="preserve">                           </w:t>
      </w:r>
      <w:r>
        <w:rPr>
          <w:b/>
        </w:rPr>
        <w:t xml:space="preserve">                                              </w:t>
      </w:r>
      <w:r>
        <w:rPr>
          <w:b/>
          <w:noProof/>
          <w:lang w:val="en-GB" w:eastAsia="en-GB"/>
        </w:rPr>
        <w:drawing>
          <wp:inline distT="0" distB="0" distL="0" distR="0" wp14:anchorId="166FD1C4" wp14:editId="562BFCD3">
            <wp:extent cx="1090295" cy="10902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tem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194" cy="109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</w:t>
      </w:r>
      <w:r>
        <w:rPr>
          <w:b/>
          <w:color w:val="FF0000"/>
          <w:u w:val="single"/>
        </w:rPr>
        <w:t>University/O</w:t>
      </w:r>
      <w:r w:rsidRPr="00124FCD">
        <w:rPr>
          <w:b/>
          <w:color w:val="FF0000"/>
          <w:u w:val="single"/>
        </w:rPr>
        <w:t>rganization Logo</w:t>
      </w:r>
    </w:p>
    <w:p w14:paraId="4F335C55" w14:textId="7EC099C3" w:rsidR="00AE3E37" w:rsidRPr="000E4D6B" w:rsidRDefault="008A0331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>Characterization of adverse effects and it’s associations in the patient medicated with anti-tubercular drugs</w:t>
      </w:r>
    </w:p>
    <w:p w14:paraId="006A0A37" w14:textId="7FF4BE7F" w:rsidR="005973B9" w:rsidRDefault="008A033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Priyatam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Khadka</w:t>
      </w:r>
      <w:proofErr w:type="spellEnd"/>
      <w:r>
        <w:rPr>
          <w:rFonts w:ascii="Arial"/>
        </w:rPr>
        <w:t xml:space="preserve">, MSc. Medical Microbiology, </w:t>
      </w:r>
      <w:proofErr w:type="spellStart"/>
      <w:r>
        <w:rPr>
          <w:rFonts w:ascii="Arial"/>
        </w:rPr>
        <w:t>Trichandra</w:t>
      </w:r>
      <w:proofErr w:type="spellEnd"/>
      <w:r>
        <w:rPr>
          <w:rFonts w:ascii="Arial"/>
        </w:rPr>
        <w:t xml:space="preserve"> Multiple Campus, </w:t>
      </w:r>
      <w:proofErr w:type="spellStart"/>
      <w:r>
        <w:rPr>
          <w:rFonts w:ascii="Arial"/>
        </w:rPr>
        <w:t>Tribhuvan</w:t>
      </w:r>
      <w:proofErr w:type="spellEnd"/>
      <w:r>
        <w:rPr>
          <w:rFonts w:ascii="Arial"/>
        </w:rPr>
        <w:t xml:space="preserve"> University Teaching Hospital, Nepal</w:t>
      </w:r>
    </w:p>
    <w:p w14:paraId="7F169194" w14:textId="77777777" w:rsidR="00AE3E37" w:rsidRDefault="00AE3E37">
      <w:pPr>
        <w:pStyle w:val="BodyText"/>
        <w:rPr>
          <w:rFonts w:ascii="Arial"/>
          <w:sz w:val="20"/>
        </w:rPr>
      </w:pPr>
    </w:p>
    <w:p w14:paraId="1FDBE46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1D66BEE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29F776D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383F2EBA" w14:textId="77777777" w:rsidR="00CF73FE" w:rsidRPr="004B7014" w:rsidRDefault="00CF73FE" w:rsidP="00CF73F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014">
        <w:rPr>
          <w:rFonts w:ascii="Times New Roman" w:hAnsi="Times New Roman" w:cs="Times New Roman"/>
          <w:b/>
          <w:sz w:val="24"/>
          <w:szCs w:val="24"/>
        </w:rPr>
        <w:t>Background</w:t>
      </w:r>
    </w:p>
    <w:p w14:paraId="6AF06C69" w14:textId="77777777" w:rsidR="00CF73FE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Adverse effects from </w:t>
      </w:r>
      <w:r w:rsidRPr="004B7014">
        <w:rPr>
          <w:rFonts w:ascii="Times New Roman" w:hAnsi="Times New Roman" w:cs="Times New Roman"/>
        </w:rPr>
        <w:t>long-term therapeutic intervention</w:t>
      </w:r>
      <w:r>
        <w:rPr>
          <w:rFonts w:ascii="Times New Roman" w:hAnsi="Times New Roman" w:cs="Times New Roman"/>
        </w:rPr>
        <w:t xml:space="preserve"> in tuberculosis is</w:t>
      </w:r>
      <w:r w:rsidRPr="004B7014">
        <w:rPr>
          <w:rFonts w:ascii="Times New Roman" w:hAnsi="Times New Roman" w:cs="Times New Roman"/>
        </w:rPr>
        <w:t xml:space="preserve"> obvious; however, were taken nonchalantly</w:t>
      </w:r>
      <w:r>
        <w:rPr>
          <w:rFonts w:ascii="Times New Roman" w:hAnsi="Times New Roman" w:cs="Times New Roman"/>
        </w:rPr>
        <w:t xml:space="preserve"> due to the only therapeutic alternative</w:t>
      </w:r>
      <w:r w:rsidRPr="004B7014">
        <w:rPr>
          <w:rFonts w:ascii="Times New Roman" w:hAnsi="Times New Roman" w:cs="Times New Roman"/>
        </w:rPr>
        <w:t xml:space="preserve">. </w:t>
      </w:r>
    </w:p>
    <w:p w14:paraId="247BE5FE" w14:textId="77777777" w:rsidR="00CF73FE" w:rsidRPr="004B7014" w:rsidRDefault="00CF73FE" w:rsidP="00CF73F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Objective</w:t>
      </w:r>
    </w:p>
    <w:p w14:paraId="4032FFD7" w14:textId="77777777" w:rsidR="00CF73FE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</w:rPr>
        <w:t>The objective of this study was to characterize the adverse effects and it’s associations in the patient medicated with anti-tubercular drugs.</w:t>
      </w:r>
    </w:p>
    <w:p w14:paraId="7F8DA847" w14:textId="77777777" w:rsidR="00CF73FE" w:rsidRPr="006E6FD2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  <w:b/>
        </w:rPr>
        <w:t>Methods</w:t>
      </w:r>
    </w:p>
    <w:p w14:paraId="787DAF70" w14:textId="77777777" w:rsidR="00CF73FE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longitudinal prospective </w:t>
      </w:r>
      <w:r w:rsidRPr="004B7014">
        <w:rPr>
          <w:rFonts w:ascii="Times New Roman" w:hAnsi="Times New Roman" w:cs="Times New Roman"/>
        </w:rPr>
        <w:t>study was conducted among the patient medicated with anti-tubercular drugs</w:t>
      </w:r>
      <w:r>
        <w:rPr>
          <w:rFonts w:ascii="Times New Roman" w:hAnsi="Times New Roman" w:cs="Times New Roman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s per the guideline of Nepal’s National tuberculosis control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(NTP), Nepal, the treatment category was selected, fixed-dose-regimen was calculated, and treatment outcome was affirmed. </w:t>
      </w:r>
      <w:r>
        <w:rPr>
          <w:rFonts w:ascii="Times New Roman" w:hAnsi="Times New Roman" w:cs="Times New Roman"/>
        </w:rPr>
        <w:t>P</w:t>
      </w:r>
      <w:r w:rsidRPr="004B7014">
        <w:rPr>
          <w:rFonts w:ascii="Times New Roman" w:hAnsi="Times New Roman" w:cs="Times New Roman"/>
        </w:rPr>
        <w:t>atients’</w:t>
      </w:r>
      <w:r>
        <w:rPr>
          <w:rFonts w:ascii="Times New Roman" w:hAnsi="Times New Roman" w:cs="Times New Roman"/>
        </w:rPr>
        <w:t xml:space="preserve"> demographics </w:t>
      </w:r>
      <w:r w:rsidRPr="004B7014">
        <w:rPr>
          <w:rFonts w:ascii="Times New Roman" w:hAnsi="Times New Roman" w:cs="Times New Roman"/>
        </w:rPr>
        <w:t xml:space="preserve">and other clinical details were extracted from the repository </w:t>
      </w:r>
      <w:r>
        <w:rPr>
          <w:rFonts w:ascii="Times New Roman" w:hAnsi="Times New Roman" w:cs="Times New Roman"/>
        </w:rPr>
        <w:t>files. U</w:t>
      </w:r>
      <w:r w:rsidRPr="004B7014">
        <w:rPr>
          <w:rFonts w:ascii="Times New Roman" w:hAnsi="Times New Roman" w:cs="Times New Roman"/>
        </w:rPr>
        <w:t xml:space="preserve">pon </w:t>
      </w:r>
      <w:r>
        <w:rPr>
          <w:rFonts w:ascii="Times New Roman" w:hAnsi="Times New Roman" w:cs="Times New Roman"/>
        </w:rPr>
        <w:t xml:space="preserve">a </w:t>
      </w:r>
      <w:r w:rsidRPr="004B7014">
        <w:rPr>
          <w:rFonts w:ascii="Times New Roman" w:hAnsi="Times New Roman" w:cs="Times New Roman"/>
        </w:rPr>
        <w:t>consecutive follow-up</w:t>
      </w:r>
      <w:r>
        <w:rPr>
          <w:rFonts w:ascii="Times New Roman" w:hAnsi="Times New Roman" w:cs="Times New Roman"/>
        </w:rPr>
        <w:t xml:space="preserve">, observed adverse effects were noted and </w:t>
      </w:r>
      <w:r w:rsidRPr="004B7014">
        <w:rPr>
          <w:rFonts w:ascii="Times New Roman" w:hAnsi="Times New Roman" w:cs="Times New Roman"/>
        </w:rPr>
        <w:t xml:space="preserve">multivariate logistic analysis </w:t>
      </w:r>
      <w:r>
        <w:rPr>
          <w:rFonts w:ascii="Times New Roman" w:hAnsi="Times New Roman" w:cs="Times New Roman"/>
        </w:rPr>
        <w:t>against</w:t>
      </w:r>
      <w:r w:rsidRPr="004B7014">
        <w:rPr>
          <w:rFonts w:ascii="Times New Roman" w:hAnsi="Times New Roman" w:cs="Times New Roman"/>
        </w:rPr>
        <w:t xml:space="preserve"> independent factors was done</w:t>
      </w:r>
      <w:r>
        <w:rPr>
          <w:rFonts w:ascii="Times New Roman" w:hAnsi="Times New Roman" w:cs="Times New Roman"/>
        </w:rPr>
        <w:t xml:space="preserve"> for elucidating any association</w:t>
      </w:r>
      <w:r w:rsidRPr="004B7014">
        <w:rPr>
          <w:rFonts w:ascii="Times New Roman" w:hAnsi="Times New Roman" w:cs="Times New Roman"/>
        </w:rPr>
        <w:t>.</w:t>
      </w:r>
    </w:p>
    <w:p w14:paraId="08C06170" w14:textId="77777777" w:rsidR="00CF73FE" w:rsidRPr="004B7014" w:rsidRDefault="00CF73FE" w:rsidP="00CF73F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 xml:space="preserve">Result </w:t>
      </w:r>
    </w:p>
    <w:p w14:paraId="5766C201" w14:textId="3671469B" w:rsidR="00CF73FE" w:rsidRPr="004B7014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177 cases enrolled, 138(77.9%) reported at least two adverse effects. In our </w:t>
      </w:r>
      <w:r w:rsidRPr="004B7014">
        <w:rPr>
          <w:rFonts w:ascii="Times New Roman" w:hAnsi="Times New Roman" w:cs="Times New Roman"/>
        </w:rPr>
        <w:t>multivariate logistic analysis: female, abnormal</w:t>
      </w:r>
      <w:r>
        <w:rPr>
          <w:rFonts w:ascii="Times New Roman" w:hAnsi="Times New Roman" w:cs="Times New Roman"/>
        </w:rPr>
        <w:t xml:space="preserve"> body mass index (</w:t>
      </w:r>
      <w:r w:rsidRPr="004B7014">
        <w:rPr>
          <w:rFonts w:ascii="Times New Roman" w:hAnsi="Times New Roman" w:cs="Times New Roman"/>
        </w:rPr>
        <w:t>BMI</w:t>
      </w:r>
      <w:r>
        <w:rPr>
          <w:rFonts w:ascii="Times New Roman" w:hAnsi="Times New Roman" w:cs="Times New Roman"/>
        </w:rPr>
        <w:t xml:space="preserve">) i.e. </w:t>
      </w:r>
      <w:r w:rsidRPr="004B7014">
        <w:rPr>
          <w:rFonts w:ascii="Times New Roman" w:hAnsi="Times New Roman" w:cs="Times New Roman"/>
        </w:rPr>
        <w:t xml:space="preserve">underweight and overweight cases, </w:t>
      </w:r>
      <w:r>
        <w:rPr>
          <w:rFonts w:ascii="Times New Roman" w:hAnsi="Times New Roman" w:cs="Times New Roman"/>
        </w:rPr>
        <w:t xml:space="preserve">patients’ </w:t>
      </w:r>
      <w:r>
        <w:rPr>
          <w:rFonts w:ascii="Times New Roman" w:hAnsi="Times New Roman" w:cs="Times New Roman"/>
        </w:rPr>
        <w:t>behaviors</w:t>
      </w:r>
      <w:r>
        <w:rPr>
          <w:rFonts w:ascii="Times New Roman" w:hAnsi="Times New Roman" w:cs="Times New Roman"/>
        </w:rPr>
        <w:t xml:space="preserve"> i.e. smoking</w:t>
      </w:r>
      <w:r w:rsidRPr="004B701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drinking</w:t>
      </w:r>
      <w:r w:rsidRPr="004B7014">
        <w:rPr>
          <w:rFonts w:ascii="Times New Roman" w:hAnsi="Times New Roman" w:cs="Times New Roman"/>
        </w:rPr>
        <w:t xml:space="preserve"> or both, clinical diagnosed cases and intensive treatment phase were independently associated with adverse side effects.</w:t>
      </w:r>
      <w:r>
        <w:rPr>
          <w:rFonts w:ascii="Times New Roman" w:hAnsi="Times New Roman" w:cs="Times New Roman"/>
        </w:rPr>
        <w:t xml:space="preserve"> </w:t>
      </w:r>
      <w:r w:rsidRPr="004B7014">
        <w:rPr>
          <w:rFonts w:ascii="Times New Roman" w:hAnsi="Times New Roman" w:cs="Times New Roman"/>
        </w:rPr>
        <w:t>Loss of appetite</w:t>
      </w:r>
      <w:r>
        <w:rPr>
          <w:rFonts w:ascii="Times New Roman" w:hAnsi="Times New Roman" w:cs="Times New Roman"/>
        </w:rPr>
        <w:t xml:space="preserve"> (85.4%)</w:t>
      </w:r>
      <w:r w:rsidRPr="004B7014">
        <w:rPr>
          <w:rFonts w:ascii="Times New Roman" w:hAnsi="Times New Roman" w:cs="Times New Roman"/>
        </w:rPr>
        <w:t xml:space="preserve"> was the commonest while dermatologic manifestations</w:t>
      </w:r>
      <w:r>
        <w:rPr>
          <w:rFonts w:ascii="Times New Roman" w:hAnsi="Times New Roman" w:cs="Times New Roman"/>
        </w:rPr>
        <w:t xml:space="preserve"> (1.2%)</w:t>
      </w:r>
      <w:r w:rsidRPr="004B701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severe weight-</w:t>
      </w:r>
      <w:r w:rsidRPr="004B7014">
        <w:rPr>
          <w:rFonts w:ascii="Times New Roman" w:hAnsi="Times New Roman" w:cs="Times New Roman"/>
        </w:rPr>
        <w:t>loss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(1.2%)</w:t>
      </w:r>
      <w:r w:rsidRPr="004B7014">
        <w:rPr>
          <w:rFonts w:ascii="Times New Roman" w:hAnsi="Times New Roman" w:cs="Times New Roman"/>
        </w:rPr>
        <w:t xml:space="preserve"> were the least observed side-effect</w:t>
      </w:r>
      <w:r>
        <w:rPr>
          <w:rFonts w:ascii="Times New Roman" w:hAnsi="Times New Roman" w:cs="Times New Roman"/>
        </w:rPr>
        <w:t>s</w:t>
      </w:r>
      <w:r w:rsidRPr="004B7014">
        <w:rPr>
          <w:rFonts w:ascii="Times New Roman" w:hAnsi="Times New Roman" w:cs="Times New Roman"/>
        </w:rPr>
        <w:t xml:space="preserve"> among the patient medicated with anti-tubercular drugs. Absolute drug</w:t>
      </w:r>
      <w:r>
        <w:rPr>
          <w:rFonts w:ascii="Times New Roman" w:hAnsi="Times New Roman" w:cs="Times New Roman"/>
        </w:rPr>
        <w:t>-induced-</w:t>
      </w:r>
      <w:r w:rsidRPr="004B7014">
        <w:rPr>
          <w:rFonts w:ascii="Times New Roman" w:hAnsi="Times New Roman" w:cs="Times New Roman"/>
        </w:rPr>
        <w:t xml:space="preserve">toxicity was observed in treatment failure or MDR (multi-drug-resistant) subjects. </w:t>
      </w:r>
    </w:p>
    <w:p w14:paraId="1C2D82AC" w14:textId="77777777" w:rsidR="00CF73FE" w:rsidRPr="004B7014" w:rsidRDefault="00CF73FE" w:rsidP="00CF73F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Conclusion</w:t>
      </w:r>
    </w:p>
    <w:p w14:paraId="729E52CB" w14:textId="1ED40FDC" w:rsidR="00BD40D4" w:rsidRDefault="00CF73FE" w:rsidP="00CF73FE">
      <w:pPr>
        <w:spacing w:line="360" w:lineRule="auto"/>
        <w:jc w:val="both"/>
        <w:rPr>
          <w:b/>
        </w:rPr>
      </w:pPr>
      <w:r>
        <w:rPr>
          <w:rFonts w:ascii="Times New Roman" w:hAnsi="Times New Roman" w:cs="Times New Roman"/>
        </w:rPr>
        <w:t>Adverse effects from anti-tubercular therapy are associated with patients’ demographics variables. Symptomatic treatment, regular follow-up after implicated therapy, and therapeutic-discontinuation may be required for successful outcomes.</w:t>
      </w:r>
    </w:p>
    <w:p w14:paraId="47ECB757" w14:textId="77777777" w:rsidR="00CF73FE" w:rsidRDefault="00BD40D4" w:rsidP="00CF73FE">
      <w:pPr>
        <w:spacing w:line="360" w:lineRule="auto"/>
        <w:jc w:val="both"/>
        <w:rPr>
          <w:rFonts w:ascii="Times New Roman" w:hAnsi="Times New Roman" w:cs="Times New Roman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CF73FE">
        <w:rPr>
          <w:rFonts w:ascii="Times New Roman" w:hAnsi="Times New Roman" w:cs="Times New Roman"/>
        </w:rPr>
        <w:t>Anti-tubercular drugs, drug-induced toxicity, tuberculosis, Nepal</w:t>
      </w:r>
    </w:p>
    <w:tbl>
      <w:tblPr>
        <w:tblW w:w="8540" w:type="dxa"/>
        <w:tblLook w:val="04A0" w:firstRow="1" w:lastRow="0" w:firstColumn="1" w:lastColumn="0" w:noHBand="0" w:noVBand="1"/>
      </w:tblPr>
      <w:tblGrid>
        <w:gridCol w:w="2780"/>
        <w:gridCol w:w="1019"/>
        <w:gridCol w:w="905"/>
        <w:gridCol w:w="1000"/>
        <w:gridCol w:w="960"/>
        <w:gridCol w:w="960"/>
        <w:gridCol w:w="960"/>
      </w:tblGrid>
      <w:tr w:rsidR="00CF73FE" w:rsidRPr="00CF73FE" w14:paraId="40679DD4" w14:textId="77777777" w:rsidTr="00CF73FE">
        <w:trPr>
          <w:trHeight w:val="315"/>
        </w:trPr>
        <w:tc>
          <w:tcPr>
            <w:tcW w:w="27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425CB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demographics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BF01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Adverse effect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655AE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Total (%)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5CEF2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Odds ratio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4FEE4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95%CI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7519B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 value</w:t>
            </w:r>
          </w:p>
        </w:tc>
      </w:tr>
      <w:tr w:rsidR="00CF73FE" w:rsidRPr="00CF73FE" w14:paraId="14586259" w14:textId="77777777" w:rsidTr="00CF73FE">
        <w:trPr>
          <w:trHeight w:val="315"/>
        </w:trPr>
        <w:tc>
          <w:tcPr>
            <w:tcW w:w="27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1E91A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7748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Yes(</w:t>
            </w:r>
            <w:proofErr w:type="gramEnd"/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D973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No(</w:t>
            </w:r>
            <w:proofErr w:type="gramEnd"/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2DDED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CB704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ED27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FC3A6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31B0DC8C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B24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Sex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D4EA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D24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9DC6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B1EA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1096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154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748CDE7D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09B09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C8608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71(71.7)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B11E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28(28.3)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5B7B80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49DC57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3AE9DD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0.12-0.88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CE9E89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</w:t>
            </w:r>
          </w:p>
        </w:tc>
      </w:tr>
      <w:tr w:rsidR="00CF73FE" w:rsidRPr="00CF73FE" w14:paraId="066F2D86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40685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F04A2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67(85.9)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59342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11(14.1)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3367C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78(44.1)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2324A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FFC4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EF16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07BBF291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216E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Age group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FEE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725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157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A0B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A00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3FA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5166105F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52A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&lt;20 years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CB4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28(73.7)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5C7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10(26.3)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88D90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38(21.5)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8D9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42C7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C4F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0.76</w:t>
            </w:r>
          </w:p>
        </w:tc>
      </w:tr>
      <w:tr w:rsidR="00CF73FE" w:rsidRPr="00CF73FE" w14:paraId="0202A47C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EE1C7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20-39 years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844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72(80.9)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A03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17(19.1)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EEF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89(50.3)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42A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F5D0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0.38-3.01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0DD9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</w:t>
            </w:r>
          </w:p>
        </w:tc>
      </w:tr>
      <w:tr w:rsidR="00CF73FE" w:rsidRPr="00CF73FE" w14:paraId="6AEEED1B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CD15C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&gt;40 years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8911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38(76.0)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239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12(24)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501EF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50(28.2)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179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1AE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2E1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CF73FE" w:rsidRPr="00CF73FE" w14:paraId="260D9076" w14:textId="77777777" w:rsidTr="00CF73FE">
        <w:trPr>
          <w:trHeight w:val="255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281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Mean(SD): 33.48(15.80)</w:t>
            </w:r>
          </w:p>
        </w:tc>
      </w:tr>
      <w:tr w:rsidR="00CF73FE" w:rsidRPr="00CF73FE" w14:paraId="2EFA215F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C8D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BMI(Kg/m2)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04D8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A35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33E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870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B8C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9CFE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2305D266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EF96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Under weight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3A21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87(87.9)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125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12(12.1)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863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3B8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89B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0.72-4.47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569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</w:t>
            </w:r>
          </w:p>
        </w:tc>
      </w:tr>
      <w:tr w:rsidR="00CF73FE" w:rsidRPr="00CF73FE" w14:paraId="69BF2E0A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65557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Normal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8BA75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7(30.4)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9FA5E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16(69.6)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AC349A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23(13)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6B062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D8237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0.03-0.34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9D48A0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CF73FE" w:rsidRPr="00CF73FE" w14:paraId="3894A81C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223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Overweight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064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44(80)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708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63A8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55(31.1)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F1B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07AA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81A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CF73FE" w:rsidRPr="00CF73FE" w14:paraId="3B6EBDA6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00F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behaviour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699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69F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B643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0A5F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976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75F46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468C09C9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6E4C2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6BDBD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115(74.2)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DCB97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40(25.8)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C4E53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155(87.5)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29A9C5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06D81C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0.01-0.95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17F7D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0.04</w:t>
            </w:r>
          </w:p>
        </w:tc>
      </w:tr>
      <w:tr w:rsidR="00CF73FE" w:rsidRPr="00CF73FE" w14:paraId="15ADBC76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04894" w14:textId="7A30C68F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Smoker/alcoholics/both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CD001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23(95.8)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89B0F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1(4.2)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5571DE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24(12.5)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2A11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A294C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5F28D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41BF2705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A8E0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Underlying diseases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611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335F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848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A29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E87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834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732F9E1A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C2E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HIV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15A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4(66.7)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794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2(33.3)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1E38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6(3.4)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1A5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61A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0.09-3.12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791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0.40</w:t>
            </w:r>
          </w:p>
        </w:tc>
      </w:tr>
      <w:tr w:rsidR="00CF73FE" w:rsidRPr="00CF73FE" w14:paraId="7B8E1917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14C7A" w14:textId="3F2E583E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Diabetes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F8FB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6(85.7)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CCC0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1(14.3)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3AC0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7(4.0)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7C6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482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0.19-14.13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B37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0.65</w:t>
            </w:r>
          </w:p>
        </w:tc>
      </w:tr>
      <w:tr w:rsidR="00CF73FE" w:rsidRPr="00CF73FE" w14:paraId="2EC65230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9127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Cancer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3A2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610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1D6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2(1.1)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429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979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0.017-4.49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6C4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</w:t>
            </w:r>
          </w:p>
        </w:tc>
      </w:tr>
      <w:tr w:rsidR="00CF73FE" w:rsidRPr="00CF73FE" w14:paraId="623A881C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C64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CKD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F05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3(75)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B27C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1(25)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356F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4(2.3)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BCD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467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0.82-0.083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16D4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0.87</w:t>
            </w:r>
          </w:p>
        </w:tc>
      </w:tr>
      <w:tr w:rsidR="00CF73FE" w:rsidRPr="00CF73FE" w14:paraId="3A2DF349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82B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Unknown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6CF6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124(78.5)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ECF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34(21.5)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FF2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158(89.3)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F24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69E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B796C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CF73FE" w:rsidRPr="00CF73FE" w14:paraId="1D3E2745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033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diagnosis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808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ECC6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3C1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7E1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320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5CC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7E9C54ED" w14:textId="77777777" w:rsidTr="00CF73FE">
        <w:trPr>
          <w:trHeight w:val="60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47547E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Bacteriological confirmed cases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254277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56(70.0)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7B8D4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E880DC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80(45.2)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A4797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DD4FE9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0.20-0.89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F377BF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</w:t>
            </w:r>
          </w:p>
        </w:tc>
      </w:tr>
      <w:tr w:rsidR="00CF73FE" w:rsidRPr="00CF73FE" w14:paraId="56DFFBD7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bottom"/>
            <w:hideMark/>
          </w:tcPr>
          <w:p w14:paraId="4E72F4E5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Clinical diagnosed cases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29C524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82(84.5)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C7CC8A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15(15.5)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2A689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97(54.8)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B2C1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65F6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669A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653C8927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4E9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TB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C7E0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7CFC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953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CF6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25E18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07BDC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2F2BD06B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7C07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PTB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F0BC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59(72.8)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2E1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22(27.2)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1C3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81(45.8)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A30E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1C96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028-1.18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91C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</w:t>
            </w:r>
          </w:p>
        </w:tc>
      </w:tr>
      <w:tr w:rsidR="00CF73FE" w:rsidRPr="00CF73FE" w14:paraId="480990F3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7123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EPTB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248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79(82.3)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14C1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17(17.7)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14E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96(54.2)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FE848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F527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B58C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0C139538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9F22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category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A18F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CC5B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9DF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F86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882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9F5B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2C8779B4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39D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E02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121(77.6)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FE3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35(22.4)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4CA8A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156(88.1)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F775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42FD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0.25-2.5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C8AD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0.70</w:t>
            </w:r>
          </w:p>
        </w:tc>
      </w:tr>
      <w:tr w:rsidR="00CF73FE" w:rsidRPr="00CF73FE" w14:paraId="007EB58D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C42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CAT(II)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181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17(81.0)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FC1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51CE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21(11.9)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E1616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24A6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DD19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54353481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82F8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phase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2607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7E04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E9AA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069C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95F13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0B8F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CF73FE" w:rsidRPr="00CF73FE" w14:paraId="30F5B2CB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2C249D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Intensive phase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85562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46FC12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41199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587F10D7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103.9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1DB5EC49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40.1-269.4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673680BD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CF73FE" w:rsidRPr="00CF73FE" w14:paraId="6AA66208" w14:textId="77777777" w:rsidTr="00CF73FE">
        <w:trPr>
          <w:trHeight w:val="255"/>
        </w:trPr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CD8F14F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Contuination</w:t>
            </w:r>
            <w:proofErr w:type="spellEnd"/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phase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9AE3C3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47EB21" w14:textId="77777777" w:rsidR="00CF73FE" w:rsidRPr="00CF73FE" w:rsidRDefault="00CF73FE" w:rsidP="00CF73F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144E31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CF73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089BB9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4ACDAB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C0DB34" w14:textId="77777777" w:rsidR="00CF73FE" w:rsidRPr="00CF73FE" w:rsidRDefault="00CF73FE" w:rsidP="00CF73FE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14:paraId="424C93FB" w14:textId="320D6BC8" w:rsidR="00CF73FE" w:rsidRDefault="00CF73FE" w:rsidP="00CF73FE">
      <w:pPr>
        <w:spacing w:line="360" w:lineRule="auto"/>
        <w:jc w:val="both"/>
        <w:rPr>
          <w:rFonts w:ascii="Times New Roman" w:hAnsi="Times New Roman" w:cs="Times New Roman"/>
        </w:rPr>
      </w:pPr>
    </w:p>
    <w:p w14:paraId="765BEEF1" w14:textId="5FE45473" w:rsidR="00AE3E37" w:rsidRDefault="00A9710C" w:rsidP="00CF73FE">
      <w:r>
        <w:br w:type="column"/>
      </w:r>
    </w:p>
    <w:p w14:paraId="3FEA85BE" w14:textId="48713DB8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23199CF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7B978A6" w14:textId="77777777" w:rsidR="00CF73FE" w:rsidRPr="00CF73FE" w:rsidRDefault="00CF73FE" w:rsidP="00CF73FE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noProof/>
          <w:sz w:val="18"/>
          <w:szCs w:val="18"/>
        </w:rPr>
      </w:pPr>
      <w:r w:rsidRPr="00CF73FE">
        <w:rPr>
          <w:noProof/>
          <w:sz w:val="18"/>
          <w:szCs w:val="18"/>
        </w:rPr>
        <w:t>Khadka P, Mishra SK, Shah DS, Rijal BP. Case Report</w:t>
      </w:r>
      <w:r w:rsidRPr="00CF73FE">
        <w:rPr>
          <w:rFonts w:ascii="Arial" w:hAnsi="Arial" w:cs="Arial"/>
          <w:noProof/>
          <w:sz w:val="18"/>
          <w:szCs w:val="18"/>
        </w:rPr>
        <w:t> </w:t>
      </w:r>
      <w:r w:rsidRPr="00CF73FE">
        <w:rPr>
          <w:noProof/>
          <w:sz w:val="18"/>
          <w:szCs w:val="18"/>
        </w:rPr>
        <w:t>: Primary Pulmonary Nocardiosis and Candidosis with Cutaneous Involvement in Nephrotic Syndrome Patient under Steroid Therapy. Int J Clin Case Reports. 2016;6(11):1–7</w:t>
      </w:r>
    </w:p>
    <w:p w14:paraId="01564F13" w14:textId="77777777" w:rsidR="00CF73FE" w:rsidRPr="00CF73FE" w:rsidRDefault="00CF73FE" w:rsidP="00CF73FE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>Khadka P, Basnet RB, Khadka P, Shah DS, Pokhrel BM. Disseminated Nocardiosis in renal transplant recipient under therapy for pulmonary tuberculosis</w:t>
      </w:r>
      <w:r w:rsidRPr="00CF73FE">
        <w:rPr>
          <w:rFonts w:hAnsi="Times New Roman" w:cs="Times New Roman"/>
          <w:noProof/>
          <w:sz w:val="18"/>
          <w:szCs w:val="18"/>
        </w:rPr>
        <w:t> </w:t>
      </w:r>
      <w:r w:rsidRPr="00CF73FE">
        <w:rPr>
          <w:rFonts w:hAnsi="Times New Roman" w:cs="Times New Roman"/>
          <w:noProof/>
          <w:sz w:val="18"/>
          <w:szCs w:val="18"/>
        </w:rPr>
        <w:t>: a case report. BMC Res Notes. 2017;(July 2013):1</w:t>
      </w:r>
      <w:r w:rsidRPr="00CF73FE">
        <w:rPr>
          <w:rFonts w:hAnsi="Times New Roman" w:cs="Times New Roman"/>
          <w:noProof/>
          <w:sz w:val="18"/>
          <w:szCs w:val="18"/>
        </w:rPr>
        <w:t>–</w:t>
      </w:r>
      <w:r w:rsidRPr="00CF73FE">
        <w:rPr>
          <w:rFonts w:hAnsi="Times New Roman" w:cs="Times New Roman"/>
          <w:noProof/>
          <w:sz w:val="18"/>
          <w:szCs w:val="18"/>
        </w:rPr>
        <w:t>7.</w:t>
      </w:r>
    </w:p>
    <w:p w14:paraId="67244C6A" w14:textId="77777777" w:rsidR="00CF73FE" w:rsidRPr="00CF73FE" w:rsidRDefault="00CF73FE" w:rsidP="00CF73FE">
      <w:pPr>
        <w:pStyle w:val="ListParagraph"/>
        <w:widowControl/>
        <w:numPr>
          <w:ilvl w:val="0"/>
          <w:numId w:val="6"/>
        </w:numPr>
        <w:shd w:val="clear" w:color="auto" w:fill="FFFFFF"/>
        <w:spacing w:before="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>Khadka P, Koirala S, Thapaliya J. Cutaneous Tuberculosis</w:t>
      </w:r>
      <w:r w:rsidRPr="00CF73FE">
        <w:rPr>
          <w:rFonts w:hAnsi="Times New Roman" w:cs="Times New Roman"/>
          <w:noProof/>
          <w:sz w:val="18"/>
          <w:szCs w:val="18"/>
        </w:rPr>
        <w:t> </w:t>
      </w:r>
      <w:r w:rsidRPr="00CF73FE">
        <w:rPr>
          <w:rFonts w:hAnsi="Times New Roman" w:cs="Times New Roman"/>
          <w:noProof/>
          <w:sz w:val="18"/>
          <w:szCs w:val="18"/>
        </w:rPr>
        <w:t>: Clinicopathologic Arrays and Diagnostic Challenges. Dermatology Res Pract [Internet]. 2018;2018. Available from: https://doi.org/10.1155/2018/7201973.</w:t>
      </w:r>
    </w:p>
    <w:p w14:paraId="76946768" w14:textId="77777777" w:rsidR="00CF73FE" w:rsidRPr="00CF73FE" w:rsidRDefault="00CF73FE" w:rsidP="00CF73F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 xml:space="preserve">Khadka P, Basnet RB, Rijal BP, Sherchand JB. Pulmonary nocardiosis masquerading renascence of tuberculosis in an immunocompetent host: a case report from Nepal. BMC Res Notes [Internet]. 2018;11(1):488. Available from: </w:t>
      </w:r>
      <w:hyperlink r:id="rId10" w:history="1">
        <w:r w:rsidRPr="00CF73FE">
          <w:rPr>
            <w:rStyle w:val="Hyperlink"/>
            <w:rFonts w:hAnsi="Times New Roman" w:cs="Times New Roman"/>
            <w:noProof/>
            <w:sz w:val="18"/>
            <w:szCs w:val="18"/>
          </w:rPr>
          <w:t>https://bmcresnotes.biomedcentral.com/articles/10.1186/s13104-018-3604-2</w:t>
        </w:r>
      </w:hyperlink>
    </w:p>
    <w:p w14:paraId="364FF179" w14:textId="77777777" w:rsidR="00CF73FE" w:rsidRPr="00CF73FE" w:rsidRDefault="00CF73FE" w:rsidP="00CF73F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 xml:space="preserve">Maharjan G, Khadka P, Shilpakhar G, Chapagain G, Dhungana G. Catheter-Associated Urinary Tract Infection and Obstinate Biofilm Producers. Can J Infect Dis Med Microbiol [Internet]. 2018;2018:7624857. Available from: </w:t>
      </w:r>
      <w:hyperlink r:id="rId11" w:history="1">
        <w:r w:rsidRPr="00CF73FE">
          <w:rPr>
            <w:rStyle w:val="Hyperlink"/>
            <w:rFonts w:hAnsi="Times New Roman" w:cs="Times New Roman"/>
            <w:noProof/>
            <w:sz w:val="18"/>
            <w:szCs w:val="18"/>
          </w:rPr>
          <w:t>http://www.hindawi.com/journals/cjidmm/%0Ahttp://ovidsp.ovid.com/ovidweb.cgi?T=JS&amp;PAGE=reference&amp;D=emexb&amp;NEWS=N&amp;AN=623888211</w:t>
        </w:r>
      </w:hyperlink>
    </w:p>
    <w:p w14:paraId="33EF8FFD" w14:textId="77777777" w:rsidR="00CF73FE" w:rsidRPr="00CF73FE" w:rsidRDefault="00CF73FE" w:rsidP="00CF73F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>Khadka P, Khadka P, Thapaliya J, Karkee DB. Fatal strongyloidiasis after corticosteroid therapy for presumed chronic obstructive pulmonary disease. JMM Case Reports. 2018;5(9):1</w:t>
      </w:r>
      <w:r w:rsidRPr="00CF73FE">
        <w:rPr>
          <w:rFonts w:hAnsi="Times New Roman" w:cs="Times New Roman"/>
          <w:noProof/>
          <w:sz w:val="18"/>
          <w:szCs w:val="18"/>
        </w:rPr>
        <w:t>–</w:t>
      </w:r>
      <w:r w:rsidRPr="00CF73FE">
        <w:rPr>
          <w:rFonts w:hAnsi="Times New Roman" w:cs="Times New Roman"/>
          <w:noProof/>
          <w:sz w:val="18"/>
          <w:szCs w:val="18"/>
        </w:rPr>
        <w:t>6.</w:t>
      </w:r>
    </w:p>
    <w:p w14:paraId="0873BF5F" w14:textId="77777777" w:rsidR="00CF73FE" w:rsidRPr="00CF73FE" w:rsidRDefault="00CF73FE" w:rsidP="00CF73FE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hAnsi="Times New Roman" w:cs="Times New Roman"/>
          <w:noProof/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>Khadka P, Shah DS. Primary cutaneous nocardiosis: a diagnosis of consideration in a renal transplant recipient. BMC Clin Pathol. 2018;18(1):1</w:t>
      </w:r>
      <w:r w:rsidRPr="00CF73FE">
        <w:rPr>
          <w:rFonts w:hAnsi="Times New Roman" w:cs="Times New Roman"/>
          <w:noProof/>
          <w:sz w:val="18"/>
          <w:szCs w:val="18"/>
        </w:rPr>
        <w:t>–</w:t>
      </w:r>
      <w:r w:rsidRPr="00CF73FE">
        <w:rPr>
          <w:rFonts w:hAnsi="Times New Roman" w:cs="Times New Roman"/>
          <w:noProof/>
          <w:sz w:val="18"/>
          <w:szCs w:val="18"/>
        </w:rPr>
        <w:t>5.</w:t>
      </w:r>
    </w:p>
    <w:p w14:paraId="59839B2D" w14:textId="5B81468C" w:rsidR="00AE3E37" w:rsidRPr="00CF73FE" w:rsidRDefault="00CF73FE" w:rsidP="00CF73FE">
      <w:pPr>
        <w:pStyle w:val="ListParagraph"/>
        <w:numPr>
          <w:ilvl w:val="0"/>
          <w:numId w:val="6"/>
        </w:numPr>
        <w:tabs>
          <w:tab w:val="left" w:pos="384"/>
        </w:tabs>
        <w:ind w:right="117"/>
        <w:rPr>
          <w:sz w:val="18"/>
          <w:szCs w:val="18"/>
        </w:rPr>
      </w:pPr>
      <w:r w:rsidRPr="00CF73FE">
        <w:rPr>
          <w:rFonts w:hAnsi="Times New Roman" w:cs="Times New Roman"/>
          <w:noProof/>
          <w:sz w:val="18"/>
          <w:szCs w:val="18"/>
        </w:rPr>
        <w:t>Khadka P, Chapagain G, Maharjan G, Paudyal P. A comparison of techniques to address the frequency of Helicobacter pylori positive dyspeptic patient. BMC Res Notes [Internet]. 2018;11(1):1</w:t>
      </w:r>
      <w:r w:rsidRPr="00CF73FE">
        <w:rPr>
          <w:rFonts w:hAnsi="Times New Roman" w:cs="Times New Roman"/>
          <w:noProof/>
          <w:sz w:val="18"/>
          <w:szCs w:val="18"/>
        </w:rPr>
        <w:t>–</w:t>
      </w:r>
      <w:r w:rsidRPr="00CF73FE">
        <w:rPr>
          <w:rFonts w:hAnsi="Times New Roman" w:cs="Times New Roman"/>
          <w:noProof/>
          <w:sz w:val="18"/>
          <w:szCs w:val="18"/>
        </w:rPr>
        <w:t xml:space="preserve">5. Available from: </w:t>
      </w:r>
      <w:hyperlink r:id="rId12" w:history="1">
        <w:r w:rsidRPr="00CF73FE">
          <w:rPr>
            <w:rStyle w:val="Hyperlink"/>
            <w:rFonts w:hAnsi="Times New Roman" w:cs="Times New Roman"/>
            <w:noProof/>
            <w:sz w:val="18"/>
            <w:szCs w:val="18"/>
          </w:rPr>
          <w:t>https://doi.org/10.1186/s13104-018-3897-1</w:t>
        </w:r>
      </w:hyperlink>
    </w:p>
    <w:p w14:paraId="28E4E936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0D38A9D" w14:textId="77777777" w:rsidR="00AE3E37" w:rsidRDefault="00AE3E37">
      <w:pPr>
        <w:pStyle w:val="BodyText"/>
        <w:rPr>
          <w:rFonts w:ascii="Calibri"/>
          <w:sz w:val="20"/>
        </w:rPr>
      </w:pPr>
    </w:p>
    <w:p w14:paraId="7E79AC9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7113B55A" wp14:editId="1C212A6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B4826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1CDFB504" w14:textId="0F2B7F46" w:rsidR="00AE3E37" w:rsidRDefault="00CF73FE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8756E6">
        <w:rPr>
          <w:noProof/>
        </w:rPr>
        <w:t xml:space="preserve">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D3013EC" w14:textId="39E4BCAE" w:rsidR="00AE3E37" w:rsidRPr="00CF73FE" w:rsidRDefault="00CF73FE" w:rsidP="00785BC3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Priyatam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khadka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is a young, ebullient laboratory scientist; passionate on clinical microbiology, cell biology and cancer cell research; looking for a PhD. opportunity in the relevant topics of tropical and infectious disease, cancer cell and immune-therapy. Academically, he completed his Postgraduate in Medical Microbiology with a sound academic background. Currently, has been working as Medical Laboratory Professional in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Tribhuvan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University Teaching Hospital, Institute of Medicine, </w:t>
      </w:r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and Nepal</w:t>
      </w:r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for last 6 years and extra 3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yrs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on other Health research institutes.</w:t>
      </w:r>
      <w:r w:rsidR="00785BC3" w:rsidRPr="00CF73FE">
        <w:rPr>
          <w:rFonts w:ascii="Arial"/>
          <w:sz w:val="14"/>
          <w:szCs w:val="14"/>
        </w:rPr>
        <w:tab/>
      </w:r>
    </w:p>
    <w:p w14:paraId="48792AC9" w14:textId="4D57353D" w:rsidR="00785BC3" w:rsidRPr="006C5420" w:rsidRDefault="00CF73FE" w:rsidP="00785BC3">
      <w:pPr>
        <w:spacing w:before="41" w:line="154" w:lineRule="exact"/>
        <w:ind w:left="213" w:right="231"/>
        <w:jc w:val="both"/>
        <w:rPr>
          <w:rStyle w:val="orcid-id-https"/>
          <w:rFonts w:ascii="Arial" w:hAnsi="Arial" w:cs="Arial"/>
          <w:color w:val="494A4C"/>
          <w:sz w:val="14"/>
          <w:szCs w:val="14"/>
          <w:shd w:val="clear" w:color="auto" w:fill="FFFFFF"/>
        </w:rPr>
      </w:pPr>
      <w:hyperlink r:id="rId13" w:history="1">
        <w:r w:rsidRPr="006C5420">
          <w:rPr>
            <w:rStyle w:val="Hyperlink"/>
            <w:rFonts w:ascii="Arial" w:hAnsi="Arial" w:cs="Arial"/>
            <w:sz w:val="14"/>
            <w:szCs w:val="14"/>
            <w:shd w:val="clear" w:color="auto" w:fill="FFFFFF"/>
          </w:rPr>
          <w:t>https://orcid.org/0000-0002-1525-8130</w:t>
        </w:r>
      </w:hyperlink>
    </w:p>
    <w:p w14:paraId="12BE54CF" w14:textId="440E65F2" w:rsidR="00CF73FE" w:rsidRPr="006C5420" w:rsidRDefault="00CF73FE" w:rsidP="00785BC3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hyperlink r:id="rId14" w:history="1">
        <w:r w:rsidRPr="006C5420">
          <w:rPr>
            <w:rStyle w:val="Hyperlink"/>
            <w:rFonts w:ascii="Arial" w:hAnsi="Arial" w:cs="Arial"/>
            <w:sz w:val="14"/>
            <w:szCs w:val="14"/>
          </w:rPr>
          <w:t>https://www.researchgate.net/profile/Priyatam_Khadka</w:t>
        </w:r>
      </w:hyperlink>
    </w:p>
    <w:p w14:paraId="1727415F" w14:textId="77777777" w:rsidR="00CF73FE" w:rsidRDefault="00CF73FE" w:rsidP="00785BC3">
      <w:pPr>
        <w:rPr>
          <w:b/>
          <w:lang w:val="en-NZ"/>
        </w:rPr>
      </w:pPr>
      <w:bookmarkStart w:id="0" w:name="_GoBack"/>
      <w:bookmarkEnd w:id="0"/>
    </w:p>
    <w:p w14:paraId="58038B0A" w14:textId="77777777" w:rsidR="00CF73FE" w:rsidRDefault="00CF73FE" w:rsidP="00785BC3">
      <w:pPr>
        <w:rPr>
          <w:b/>
          <w:lang w:val="en-NZ"/>
        </w:rPr>
      </w:pPr>
    </w:p>
    <w:p w14:paraId="1AF9DAF2" w14:textId="77777777" w:rsidR="00CF73FE" w:rsidRDefault="00CF73FE" w:rsidP="00785BC3">
      <w:pPr>
        <w:rPr>
          <w:b/>
          <w:lang w:val="en-NZ"/>
        </w:rPr>
      </w:pPr>
    </w:p>
    <w:p w14:paraId="6B6B49FE" w14:textId="28AE6106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8A0331">
        <w:rPr>
          <w:b/>
          <w:color w:val="FF0000"/>
          <w:sz w:val="24"/>
          <w:szCs w:val="24"/>
        </w:rPr>
        <w:t xml:space="preserve"> </w:t>
      </w:r>
      <w:proofErr w:type="spellStart"/>
      <w:r w:rsidR="008A0331">
        <w:rPr>
          <w:b/>
          <w:color w:val="FF0000"/>
          <w:sz w:val="24"/>
          <w:szCs w:val="24"/>
        </w:rPr>
        <w:t>Priyatam</w:t>
      </w:r>
      <w:proofErr w:type="spellEnd"/>
      <w:r w:rsidR="008A0331">
        <w:rPr>
          <w:b/>
          <w:color w:val="FF0000"/>
          <w:sz w:val="24"/>
          <w:szCs w:val="24"/>
        </w:rPr>
        <w:t xml:space="preserve"> </w:t>
      </w:r>
      <w:proofErr w:type="spellStart"/>
      <w:r w:rsidR="008A0331">
        <w:rPr>
          <w:b/>
          <w:color w:val="FF0000"/>
          <w:sz w:val="24"/>
          <w:szCs w:val="24"/>
        </w:rPr>
        <w:t>Khadka</w:t>
      </w:r>
      <w:proofErr w:type="spellEnd"/>
    </w:p>
    <w:p w14:paraId="0E028179" w14:textId="7476560A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8A0331">
        <w:rPr>
          <w:b/>
          <w:color w:val="FF0000"/>
          <w:sz w:val="24"/>
          <w:szCs w:val="24"/>
        </w:rPr>
        <w:t xml:space="preserve"> </w:t>
      </w:r>
      <w:proofErr w:type="spellStart"/>
      <w:r w:rsidR="008A0331">
        <w:rPr>
          <w:b/>
          <w:color w:val="FF0000"/>
          <w:sz w:val="24"/>
          <w:szCs w:val="24"/>
        </w:rPr>
        <w:t>Tribhuvan</w:t>
      </w:r>
      <w:proofErr w:type="spellEnd"/>
      <w:r w:rsidR="008A0331">
        <w:rPr>
          <w:b/>
          <w:color w:val="FF0000"/>
          <w:sz w:val="24"/>
          <w:szCs w:val="24"/>
        </w:rPr>
        <w:t xml:space="preserve"> University Teaching Hospital</w:t>
      </w:r>
    </w:p>
    <w:p w14:paraId="112DBD86" w14:textId="0C98F282" w:rsidR="00785BC3" w:rsidRPr="00BF1D4E" w:rsidRDefault="0086137E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 (</w:t>
      </w:r>
      <w:r w:rsidR="00785BC3" w:rsidRPr="00BF1D4E">
        <w:rPr>
          <w:b/>
          <w:color w:val="FF0000"/>
          <w:sz w:val="24"/>
          <w:szCs w:val="24"/>
        </w:rPr>
        <w:t>Director/Prof/Assistant or Associate prof/Researcher/Student):</w:t>
      </w:r>
      <w:r w:rsidR="008A0331">
        <w:rPr>
          <w:b/>
          <w:color w:val="FF0000"/>
          <w:sz w:val="24"/>
          <w:szCs w:val="24"/>
        </w:rPr>
        <w:t xml:space="preserve"> Researcher</w:t>
      </w:r>
    </w:p>
    <w:p w14:paraId="22CC8ADC" w14:textId="32AE672D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CF73FE">
        <w:rPr>
          <w:b/>
          <w:color w:val="FF0000"/>
          <w:sz w:val="24"/>
          <w:szCs w:val="24"/>
        </w:rPr>
        <w:t xml:space="preserve"> </w:t>
      </w:r>
      <w:r w:rsidR="008A0331">
        <w:rPr>
          <w:b/>
          <w:color w:val="FF0000"/>
          <w:sz w:val="24"/>
          <w:szCs w:val="24"/>
        </w:rPr>
        <w:t>Nepal</w:t>
      </w:r>
    </w:p>
    <w:p w14:paraId="1BF7D0D9" w14:textId="26EFBECB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="008A0331">
        <w:rPr>
          <w:i/>
          <w:color w:val="FF0000"/>
          <w:sz w:val="24"/>
          <w:szCs w:val="24"/>
        </w:rPr>
        <w:t>+977</w:t>
      </w:r>
      <w:r w:rsidRPr="00BF1D4E">
        <w:rPr>
          <w:i/>
          <w:color w:val="FF0000"/>
          <w:sz w:val="24"/>
          <w:szCs w:val="24"/>
        </w:rPr>
        <w:t xml:space="preserve"> –</w:t>
      </w:r>
      <w:r w:rsidR="008A0331">
        <w:rPr>
          <w:i/>
          <w:color w:val="FF0000"/>
          <w:sz w:val="24"/>
          <w:szCs w:val="24"/>
        </w:rPr>
        <w:t>9849099853</w:t>
      </w:r>
      <w:r w:rsidRPr="00BF1D4E">
        <w:rPr>
          <w:i/>
          <w:color w:val="FF0000"/>
          <w:sz w:val="24"/>
          <w:szCs w:val="24"/>
        </w:rPr>
        <w:t>)</w:t>
      </w:r>
    </w:p>
    <w:p w14:paraId="0D13CDC8" w14:textId="17D11D2C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8A0331">
        <w:rPr>
          <w:b/>
          <w:color w:val="FF0000"/>
          <w:sz w:val="24"/>
          <w:szCs w:val="24"/>
        </w:rPr>
        <w:t xml:space="preserve"> khadka.priyatam@gmail.com</w:t>
      </w:r>
    </w:p>
    <w:p w14:paraId="4BCA26EE" w14:textId="422E88DF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r w:rsidR="00077145" w:rsidRPr="00077145">
        <w:rPr>
          <w:b/>
          <w:color w:val="7030A0"/>
          <w:sz w:val="24"/>
          <w:szCs w:val="24"/>
        </w:rPr>
        <w:t xml:space="preserve">https://emerging-diseases.infectiousconferences.com/call-for-abstracts.php </w:t>
      </w:r>
      <w:r w:rsidRPr="00BF1D4E">
        <w:rPr>
          <w:b/>
          <w:color w:val="FF0000"/>
          <w:sz w:val="24"/>
          <w:szCs w:val="24"/>
        </w:rPr>
        <w:t>(For track number follow this link</w:t>
      </w:r>
      <w:proofErr w:type="gramStart"/>
      <w:r w:rsidRPr="00BF1D4E">
        <w:rPr>
          <w:b/>
          <w:color w:val="FF0000"/>
          <w:sz w:val="24"/>
          <w:szCs w:val="24"/>
        </w:rPr>
        <w:t>)</w:t>
      </w:r>
      <w:proofErr w:type="gramEnd"/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115F48">
        <w:rPr>
          <w:b/>
          <w:color w:val="FF0000"/>
          <w:sz w:val="24"/>
          <w:szCs w:val="24"/>
          <w:lang w:val="en-NZ"/>
        </w:rPr>
        <w:t xml:space="preserve"> Poster presentation/Young researcher forum</w:t>
      </w:r>
    </w:p>
    <w:p w14:paraId="254457EC" w14:textId="69A2DE20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115F48">
        <w:rPr>
          <w:b/>
          <w:color w:val="FF0000"/>
          <w:sz w:val="24"/>
          <w:szCs w:val="24"/>
        </w:rPr>
        <w:t xml:space="preserve"> Infectious diseases and cancer biology</w:t>
      </w:r>
    </w:p>
    <w:p w14:paraId="49EDBBF2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40500A22" w14:textId="77777777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14:paraId="59A17E4F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2377933D" w14:textId="495334C4" w:rsidR="00785BC3" w:rsidRPr="00DF76E0" w:rsidRDefault="00914A04" w:rsidP="00914A04">
      <w:pPr>
        <w:tabs>
          <w:tab w:val="left" w:pos="6525"/>
        </w:tabs>
        <w:rPr>
          <w:b/>
          <w:color w:val="000000"/>
          <w:sz w:val="14"/>
          <w:szCs w:val="24"/>
        </w:rPr>
      </w:pPr>
      <w:r>
        <w:rPr>
          <w:b/>
          <w:color w:val="000000"/>
          <w:sz w:val="14"/>
          <w:szCs w:val="24"/>
        </w:rPr>
        <w:tab/>
      </w:r>
    </w:p>
    <w:p w14:paraId="3D584C46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61934" w14:textId="77777777" w:rsidR="004A43A8" w:rsidRDefault="004A43A8">
      <w:r>
        <w:separator/>
      </w:r>
    </w:p>
  </w:endnote>
  <w:endnote w:type="continuationSeparator" w:id="0">
    <w:p w14:paraId="31865C71" w14:textId="77777777" w:rsidR="004A43A8" w:rsidRDefault="004A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9A87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F952D06" wp14:editId="38ECF16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5468F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34CE1E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52D0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5A5468F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34CE1E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4F50AE6" wp14:editId="77B012A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AAB4E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3EA3F8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F50AE6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44AAB4E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3EA3F8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8C7E56F" wp14:editId="67B9B4A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AE42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CFDFA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C7E56F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49BAE42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CFDFA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D1816" w14:textId="77777777" w:rsidR="004A43A8" w:rsidRDefault="004A43A8">
      <w:r>
        <w:separator/>
      </w:r>
    </w:p>
  </w:footnote>
  <w:footnote w:type="continuationSeparator" w:id="0">
    <w:p w14:paraId="0093F15D" w14:textId="77777777" w:rsidR="004A43A8" w:rsidRDefault="004A4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058E"/>
    <w:multiLevelType w:val="hybridMultilevel"/>
    <w:tmpl w:val="9A2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526919"/>
    <w:multiLevelType w:val="hybridMultilevel"/>
    <w:tmpl w:val="68AAC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EC95CF1"/>
    <w:multiLevelType w:val="hybridMultilevel"/>
    <w:tmpl w:val="B6CC2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92A"/>
    <w:rsid w:val="00077145"/>
    <w:rsid w:val="000E2911"/>
    <w:rsid w:val="000E4D6B"/>
    <w:rsid w:val="00115F48"/>
    <w:rsid w:val="001263DF"/>
    <w:rsid w:val="001338EA"/>
    <w:rsid w:val="00153EEF"/>
    <w:rsid w:val="001769B3"/>
    <w:rsid w:val="00185751"/>
    <w:rsid w:val="00267B7E"/>
    <w:rsid w:val="00292ED9"/>
    <w:rsid w:val="002A6F13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A43A8"/>
    <w:rsid w:val="004C473A"/>
    <w:rsid w:val="004F3523"/>
    <w:rsid w:val="00517B9F"/>
    <w:rsid w:val="0055478C"/>
    <w:rsid w:val="005973B9"/>
    <w:rsid w:val="005B3A56"/>
    <w:rsid w:val="006060CE"/>
    <w:rsid w:val="0063497F"/>
    <w:rsid w:val="006C5420"/>
    <w:rsid w:val="006D5181"/>
    <w:rsid w:val="00785BC3"/>
    <w:rsid w:val="0086137E"/>
    <w:rsid w:val="00873DF0"/>
    <w:rsid w:val="008756E6"/>
    <w:rsid w:val="008A0331"/>
    <w:rsid w:val="00914A04"/>
    <w:rsid w:val="009B25E8"/>
    <w:rsid w:val="009B2D44"/>
    <w:rsid w:val="00A07E82"/>
    <w:rsid w:val="00A9710C"/>
    <w:rsid w:val="00AE3E37"/>
    <w:rsid w:val="00B21A57"/>
    <w:rsid w:val="00BD40D4"/>
    <w:rsid w:val="00BF1D4E"/>
    <w:rsid w:val="00C33602"/>
    <w:rsid w:val="00CD6F55"/>
    <w:rsid w:val="00CF73FE"/>
    <w:rsid w:val="00DB1D3C"/>
    <w:rsid w:val="00DE3104"/>
    <w:rsid w:val="00DF76E0"/>
    <w:rsid w:val="00E31CE0"/>
    <w:rsid w:val="00E434E9"/>
    <w:rsid w:val="00EB3372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9B1A7"/>
  <w15:docId w15:val="{B94322B8-1E3F-4CF0-A2AA-ED9449B34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orcid-id-https">
    <w:name w:val="orcid-id-https"/>
    <w:basedOn w:val="DefaultParagraphFont"/>
    <w:rsid w:val="00CF7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orcid.org/0000-0002-1525-813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oi.org/10.1186/s13104-018-3897-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indawi.com/journals/cjidmm/%0Ahttp://ovidsp.ovid.com/ovidweb.cgi?T=JS&amp;PAGE=reference&amp;D=emexb&amp;NEWS=N&amp;AN=62388821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mcresnotes.biomedcentral.com/articles/10.1186/s13104-018-3604-2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researchgate.net/profile/Priyatam_Khad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3</cp:revision>
  <dcterms:created xsi:type="dcterms:W3CDTF">2019-11-27T10:25:00Z</dcterms:created>
  <dcterms:modified xsi:type="dcterms:W3CDTF">2019-11-27T10:37:00Z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