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8CA" w:rsidRDefault="008A7E46" w:rsidP="005F78CA">
      <w:pPr>
        <w:spacing w:line="480" w:lineRule="auto"/>
        <w:jc w:val="center"/>
      </w:pPr>
      <w:r>
        <w:t>Successful Implementation of a Mentorship Tool Kit in a Critical Care Services Environment</w:t>
      </w:r>
    </w:p>
    <w:p w:rsidR="008A7E46" w:rsidRDefault="008A7E46" w:rsidP="005F78CA">
      <w:pPr>
        <w:spacing w:line="480" w:lineRule="auto"/>
        <w:jc w:val="center"/>
      </w:pPr>
    </w:p>
    <w:p w:rsidR="00B17A87" w:rsidRPr="006B61FA" w:rsidRDefault="00B17A87" w:rsidP="00F74A7B">
      <w:pPr>
        <w:spacing w:line="480" w:lineRule="auto"/>
        <w:jc w:val="both"/>
        <w:rPr>
          <w:b/>
        </w:rPr>
      </w:pPr>
      <w:r w:rsidRPr="006B61FA">
        <w:rPr>
          <w:b/>
        </w:rPr>
        <w:t>Purpose</w:t>
      </w:r>
    </w:p>
    <w:p w:rsidR="00B17A87" w:rsidRDefault="00B17A87" w:rsidP="00F74A7B">
      <w:pPr>
        <w:spacing w:line="480" w:lineRule="auto"/>
        <w:jc w:val="both"/>
      </w:pPr>
      <w:r>
        <w:t xml:space="preserve">According to the literature, structured mentorship programs are vital to new hire nurse satisfaction and retention </w:t>
      </w:r>
      <w:r w:rsidR="00FC7A81">
        <w:t xml:space="preserve">in a new hospital environment (Frost, </w:t>
      </w:r>
      <w:proofErr w:type="spellStart"/>
      <w:r w:rsidR="00FC7A81">
        <w:t>Nickolai</w:t>
      </w:r>
      <w:proofErr w:type="spellEnd"/>
      <w:r w:rsidR="00FC7A81">
        <w:t>, Desir, &amp; Fairchild, 2013)</w:t>
      </w:r>
      <w:r>
        <w:t xml:space="preserve">. We created a toolkit to assist </w:t>
      </w:r>
      <w:r w:rsidR="008A7E46">
        <w:t>in</w:t>
      </w:r>
      <w:r>
        <w:t xml:space="preserve"> setting guidelines and expectations for successful implementation of a mentorship program within </w:t>
      </w:r>
      <w:r w:rsidR="007829A4">
        <w:t>Critical Care Services</w:t>
      </w:r>
      <w:r>
        <w:t xml:space="preserve">. </w:t>
      </w:r>
    </w:p>
    <w:p w:rsidR="00B17A87" w:rsidRPr="006B61FA" w:rsidRDefault="00B17A87" w:rsidP="00F74A7B">
      <w:pPr>
        <w:spacing w:line="480" w:lineRule="auto"/>
        <w:jc w:val="both"/>
        <w:rPr>
          <w:b/>
        </w:rPr>
      </w:pPr>
      <w:r w:rsidRPr="006B61FA">
        <w:rPr>
          <w:b/>
        </w:rPr>
        <w:t>Description</w:t>
      </w:r>
    </w:p>
    <w:p w:rsidR="00427167" w:rsidRDefault="00B17A87" w:rsidP="00F74A7B">
      <w:pPr>
        <w:spacing w:line="480" w:lineRule="auto"/>
        <w:jc w:val="both"/>
      </w:pPr>
      <w:r>
        <w:t xml:space="preserve">Based on literature </w:t>
      </w:r>
      <w:r w:rsidR="00427167">
        <w:t xml:space="preserve">review, </w:t>
      </w:r>
      <w:r>
        <w:t>a unit based survey</w:t>
      </w:r>
      <w:r w:rsidR="00427167">
        <w:t>, and a roundtable of new hire nurses</w:t>
      </w:r>
      <w:r w:rsidR="00F74A7B">
        <w:t xml:space="preserve">, </w:t>
      </w:r>
      <w:r>
        <w:t>the need for an established mentorship program within critical care services</w:t>
      </w:r>
      <w:r w:rsidR="00427167">
        <w:t xml:space="preserve"> was identified</w:t>
      </w:r>
      <w:r>
        <w:t xml:space="preserve">. We structured a toolkit </w:t>
      </w:r>
      <w:r w:rsidR="00427167">
        <w:t>to provide guidance, expectations, and proper follow-up</w:t>
      </w:r>
      <w:r w:rsidR="00241979">
        <w:t xml:space="preserve"> discussions</w:t>
      </w:r>
      <w:r w:rsidR="00427167">
        <w:t xml:space="preserve"> </w:t>
      </w:r>
      <w:r>
        <w:t xml:space="preserve">based on items from various established mentorship programs outside of </w:t>
      </w:r>
      <w:r w:rsidR="00320646">
        <w:t>the nursing profession</w:t>
      </w:r>
      <w:r w:rsidR="00B71966">
        <w:t>. Accor</w:t>
      </w:r>
      <w:r w:rsidR="00F74A7B">
        <w:t xml:space="preserve">ding to </w:t>
      </w:r>
      <w:proofErr w:type="spellStart"/>
      <w:r w:rsidR="007829A4">
        <w:t>Nickolai</w:t>
      </w:r>
      <w:proofErr w:type="spellEnd"/>
      <w:r w:rsidR="007829A4">
        <w:t>, Desire et al.,</w:t>
      </w:r>
      <w:r w:rsidR="006B61FA">
        <w:t xml:space="preserve"> 2013</w:t>
      </w:r>
      <w:r w:rsidR="008A7E46">
        <w:t>,</w:t>
      </w:r>
      <w:r w:rsidR="00F74A7B">
        <w:t xml:space="preserve"> </w:t>
      </w:r>
      <w:r w:rsidR="00B71966">
        <w:t xml:space="preserve">mentorship is important </w:t>
      </w:r>
      <w:r w:rsidR="008A7E46">
        <w:t>to improve</w:t>
      </w:r>
      <w:r w:rsidR="00B71966">
        <w:t xml:space="preserve"> career satisfaction. </w:t>
      </w:r>
      <w:r w:rsidR="00F74A7B">
        <w:t>Most</w:t>
      </w:r>
      <w:r w:rsidR="00B71966">
        <w:t xml:space="preserve"> mentorship programs are informa</w:t>
      </w:r>
      <w:r w:rsidR="00F74A7B">
        <w:t>lized and therefore allow room for error in implementation. This toolkit provides a description of the program, qualifications for participation, sets guidelines, and describ</w:t>
      </w:r>
      <w:bookmarkStart w:id="0" w:name="_GoBack"/>
      <w:bookmarkEnd w:id="0"/>
      <w:r w:rsidR="00F74A7B">
        <w:t xml:space="preserve">es expectations throughout the program. The program is then tied in to the employee’s annual goal to motivate high level performance. As the mentor moves throughout the program, he/she provides a written description of meetings, experiences, and suggestions for change to improve the program. </w:t>
      </w:r>
    </w:p>
    <w:p w:rsidR="00427167" w:rsidRPr="006B61FA" w:rsidRDefault="00427167" w:rsidP="00F74A7B">
      <w:pPr>
        <w:spacing w:line="480" w:lineRule="auto"/>
        <w:jc w:val="both"/>
        <w:rPr>
          <w:b/>
        </w:rPr>
      </w:pPr>
      <w:r w:rsidRPr="006B61FA">
        <w:rPr>
          <w:b/>
        </w:rPr>
        <w:t>Evaluation and Outcomes</w:t>
      </w:r>
    </w:p>
    <w:p w:rsidR="00427167" w:rsidRDefault="00427167" w:rsidP="00F74A7B">
      <w:pPr>
        <w:spacing w:line="480" w:lineRule="auto"/>
        <w:jc w:val="both"/>
      </w:pPr>
      <w:r>
        <w:t xml:space="preserve">The toolkit allowed </w:t>
      </w:r>
      <w:r w:rsidR="00B71966">
        <w:t xml:space="preserve">for </w:t>
      </w:r>
      <w:r w:rsidR="00F74A7B">
        <w:t xml:space="preserve">the </w:t>
      </w:r>
      <w:r>
        <w:t>successful implementation of a structured mentorship program. By creating a packet, guidelines, and expectations for the program</w:t>
      </w:r>
      <w:r w:rsidR="00F74A7B">
        <w:t>,</w:t>
      </w:r>
      <w:r>
        <w:t xml:space="preserve"> each </w:t>
      </w:r>
      <w:r w:rsidR="00B71966">
        <w:t xml:space="preserve">mentor knows how to provide structured guidance to improve </w:t>
      </w:r>
      <w:r w:rsidR="006A14BF">
        <w:t>career success for the new hire staff</w:t>
      </w:r>
      <w:r w:rsidR="00B71966">
        <w:t xml:space="preserve">. Since program implementation, </w:t>
      </w:r>
      <w:r w:rsidR="00806715">
        <w:t xml:space="preserve">30 experienced </w:t>
      </w:r>
      <w:r w:rsidR="00806715">
        <w:lastRenderedPageBreak/>
        <w:t xml:space="preserve">nurses </w:t>
      </w:r>
      <w:r w:rsidR="006A14BF">
        <w:t>with</w:t>
      </w:r>
      <w:r w:rsidR="00806715">
        <w:t xml:space="preserve">in the ICU have volunteered to </w:t>
      </w:r>
      <w:r w:rsidR="006A14BF">
        <w:t>take place in the program</w:t>
      </w:r>
      <w:r w:rsidR="00806715">
        <w:t xml:space="preserve">. </w:t>
      </w:r>
      <w:r w:rsidR="006A14BF">
        <w:t xml:space="preserve">We since have had twenty new hire nurses be assigned experienced nurse mentors and discovered the need for the program by surveying the new staff. Survey results demonstrated overwhelmingly that structured program implementation will increase work satisfaction within critical care service. </w:t>
      </w:r>
    </w:p>
    <w:p w:rsidR="00B17A87" w:rsidRDefault="00B17A87" w:rsidP="00B17A87"/>
    <w:p w:rsidR="001B1A23" w:rsidRPr="006B61FA" w:rsidRDefault="007171AE">
      <w:pPr>
        <w:rPr>
          <w:sz w:val="24"/>
          <w:szCs w:val="24"/>
        </w:rPr>
      </w:pPr>
      <w:r w:rsidRPr="006B61FA">
        <w:rPr>
          <w:sz w:val="24"/>
          <w:szCs w:val="24"/>
        </w:rPr>
        <w:t>References</w:t>
      </w:r>
    </w:p>
    <w:p w:rsidR="007171AE" w:rsidRPr="006B61FA" w:rsidRDefault="007171AE" w:rsidP="007171AE">
      <w:pPr>
        <w:rPr>
          <w:sz w:val="24"/>
          <w:szCs w:val="24"/>
          <w:lang w:val="en"/>
        </w:rPr>
      </w:pPr>
      <w:proofErr w:type="spellStart"/>
      <w:r w:rsidRPr="006B61FA">
        <w:rPr>
          <w:sz w:val="24"/>
          <w:szCs w:val="24"/>
          <w:lang w:val="en"/>
        </w:rPr>
        <w:t>Berk</w:t>
      </w:r>
      <w:proofErr w:type="spellEnd"/>
      <w:r w:rsidRPr="006B61FA">
        <w:rPr>
          <w:sz w:val="24"/>
          <w:szCs w:val="24"/>
          <w:lang w:val="en"/>
        </w:rPr>
        <w:t xml:space="preserve">, Ronald A., et al. “Measuring the Effectiveness of Faculty Mentoring Relationships.” </w:t>
      </w:r>
      <w:r w:rsidRPr="006B61FA">
        <w:rPr>
          <w:i/>
          <w:iCs/>
          <w:sz w:val="24"/>
          <w:szCs w:val="24"/>
          <w:lang w:val="en"/>
        </w:rPr>
        <w:t>Academic Medicine</w:t>
      </w:r>
      <w:r w:rsidRPr="006B61FA">
        <w:rPr>
          <w:sz w:val="24"/>
          <w:szCs w:val="24"/>
          <w:lang w:val="en"/>
        </w:rPr>
        <w:t>, vol. 80, no. 1, Jan. 2005, pp. 66–71., doi:10.1097/00001888-200501000-00017.</w:t>
      </w:r>
    </w:p>
    <w:p w:rsidR="00FC7A81" w:rsidRPr="006B61FA" w:rsidRDefault="00FC7A81" w:rsidP="007171AE">
      <w:pPr>
        <w:rPr>
          <w:sz w:val="24"/>
          <w:szCs w:val="24"/>
          <w:lang w:val="en"/>
        </w:rPr>
      </w:pPr>
      <w:r w:rsidRPr="006B61FA">
        <w:rPr>
          <w:sz w:val="24"/>
          <w:szCs w:val="24"/>
          <w:lang w:val="en"/>
        </w:rPr>
        <w:t xml:space="preserve">Frost, </w:t>
      </w:r>
      <w:proofErr w:type="gramStart"/>
      <w:r w:rsidRPr="006B61FA">
        <w:rPr>
          <w:sz w:val="24"/>
          <w:szCs w:val="24"/>
          <w:lang w:val="en"/>
        </w:rPr>
        <w:t>N.,</w:t>
      </w:r>
      <w:proofErr w:type="spellStart"/>
      <w:r w:rsidRPr="006B61FA">
        <w:rPr>
          <w:sz w:val="24"/>
          <w:szCs w:val="24"/>
          <w:lang w:val="en"/>
        </w:rPr>
        <w:t>Nickolai</w:t>
      </w:r>
      <w:proofErr w:type="spellEnd"/>
      <w:proofErr w:type="gramEnd"/>
      <w:r w:rsidRPr="006B61FA">
        <w:rPr>
          <w:sz w:val="24"/>
          <w:szCs w:val="24"/>
          <w:lang w:val="en"/>
        </w:rPr>
        <w:t xml:space="preserve">, L. et al. “From Our Readers: How Mentorship Affects Retention Rates of New Nurses.” American Nurse Today, Vol. 8, No. 4, </w:t>
      </w:r>
      <w:proofErr w:type="gramStart"/>
      <w:r w:rsidRPr="006B61FA">
        <w:rPr>
          <w:sz w:val="24"/>
          <w:szCs w:val="24"/>
          <w:lang w:val="en"/>
        </w:rPr>
        <w:t>April,</w:t>
      </w:r>
      <w:proofErr w:type="gramEnd"/>
      <w:r w:rsidRPr="006B61FA">
        <w:rPr>
          <w:sz w:val="24"/>
          <w:szCs w:val="24"/>
          <w:lang w:val="en"/>
        </w:rPr>
        <w:t xml:space="preserve"> 2013 https://www.questia.com/magazine/1G1-327727720/from-our-readers-how-mentorship-affects-retention</w:t>
      </w:r>
    </w:p>
    <w:p w:rsidR="007171AE" w:rsidRPr="006B61FA" w:rsidRDefault="007171AE" w:rsidP="007171AE">
      <w:pPr>
        <w:rPr>
          <w:sz w:val="24"/>
          <w:szCs w:val="24"/>
          <w:lang w:val="en"/>
        </w:rPr>
      </w:pPr>
      <w:proofErr w:type="spellStart"/>
      <w:r w:rsidRPr="006B61FA">
        <w:rPr>
          <w:sz w:val="24"/>
          <w:szCs w:val="24"/>
          <w:lang w:val="en"/>
        </w:rPr>
        <w:t>Kukreja</w:t>
      </w:r>
      <w:proofErr w:type="spellEnd"/>
      <w:r w:rsidRPr="006B61FA">
        <w:rPr>
          <w:sz w:val="24"/>
          <w:szCs w:val="24"/>
          <w:lang w:val="en"/>
        </w:rPr>
        <w:t xml:space="preserve">, </w:t>
      </w:r>
      <w:proofErr w:type="spellStart"/>
      <w:r w:rsidRPr="006B61FA">
        <w:rPr>
          <w:sz w:val="24"/>
          <w:szCs w:val="24"/>
          <w:lang w:val="en"/>
        </w:rPr>
        <w:t>Sahiba</w:t>
      </w:r>
      <w:proofErr w:type="spellEnd"/>
      <w:r w:rsidRPr="006B61FA">
        <w:rPr>
          <w:sz w:val="24"/>
          <w:szCs w:val="24"/>
          <w:lang w:val="en"/>
        </w:rPr>
        <w:t xml:space="preserve">, et al. “Introducing Mentoring to 1st-Year Medical Students of a Private Medical College in North India: A Pilot Study.” </w:t>
      </w:r>
      <w:r w:rsidRPr="006B61FA">
        <w:rPr>
          <w:i/>
          <w:iCs/>
          <w:sz w:val="24"/>
          <w:szCs w:val="24"/>
          <w:lang w:val="en"/>
        </w:rPr>
        <w:t>International Journal of Applied Basic Medical Research</w:t>
      </w:r>
      <w:r w:rsidRPr="006B61FA">
        <w:rPr>
          <w:sz w:val="24"/>
          <w:szCs w:val="24"/>
          <w:lang w:val="en"/>
        </w:rPr>
        <w:t xml:space="preserve">, vol. 7, no. 5, Dec. 2017, pp. 67–71., </w:t>
      </w:r>
      <w:proofErr w:type="gramStart"/>
      <w:r w:rsidRPr="006B61FA">
        <w:rPr>
          <w:sz w:val="24"/>
          <w:szCs w:val="24"/>
          <w:lang w:val="en"/>
        </w:rPr>
        <w:t>doi:10.4103/ijabmr.ijabmr</w:t>
      </w:r>
      <w:proofErr w:type="gramEnd"/>
      <w:r w:rsidRPr="006B61FA">
        <w:rPr>
          <w:sz w:val="24"/>
          <w:szCs w:val="24"/>
          <w:lang w:val="en"/>
        </w:rPr>
        <w:t>_160_17.</w:t>
      </w:r>
    </w:p>
    <w:p w:rsidR="007171AE" w:rsidRPr="006B61FA" w:rsidRDefault="007171AE" w:rsidP="007171AE">
      <w:pPr>
        <w:rPr>
          <w:sz w:val="24"/>
          <w:szCs w:val="24"/>
          <w:lang w:val="en"/>
        </w:rPr>
      </w:pPr>
      <w:r w:rsidRPr="006B61FA">
        <w:rPr>
          <w:sz w:val="24"/>
          <w:szCs w:val="24"/>
          <w:lang w:val="en"/>
        </w:rPr>
        <w:t xml:space="preserve">Robinson, June. “Mentoring Program Guidance and Program Plan.” U.S. </w:t>
      </w:r>
      <w:r w:rsidRPr="006B61FA">
        <w:rPr>
          <w:i/>
          <w:iCs/>
          <w:sz w:val="24"/>
          <w:szCs w:val="24"/>
          <w:lang w:val="en"/>
        </w:rPr>
        <w:t>Department of Energy</w:t>
      </w:r>
      <w:r w:rsidRPr="006B61FA">
        <w:rPr>
          <w:sz w:val="24"/>
          <w:szCs w:val="24"/>
          <w:lang w:val="en"/>
        </w:rPr>
        <w:t>, www.energy.gov/hc/downloads/doe-mentoring-guidance-and-program-plan.</w:t>
      </w:r>
    </w:p>
    <w:p w:rsidR="007171AE" w:rsidRPr="006B61FA" w:rsidRDefault="007171AE" w:rsidP="007171AE">
      <w:pPr>
        <w:rPr>
          <w:sz w:val="24"/>
          <w:szCs w:val="24"/>
        </w:rPr>
      </w:pPr>
      <w:r w:rsidRPr="006B61FA">
        <w:rPr>
          <w:sz w:val="24"/>
          <w:szCs w:val="24"/>
          <w:lang w:val="en"/>
        </w:rPr>
        <w:t xml:space="preserve">Wood, Debra. “Mentorship Program for Nurse Leaders Finding Success.” </w:t>
      </w:r>
      <w:proofErr w:type="spellStart"/>
      <w:r w:rsidRPr="006B61FA">
        <w:rPr>
          <w:i/>
          <w:iCs/>
          <w:sz w:val="24"/>
          <w:szCs w:val="24"/>
          <w:lang w:val="en"/>
        </w:rPr>
        <w:t>NurseZone</w:t>
      </w:r>
      <w:proofErr w:type="spellEnd"/>
      <w:r w:rsidRPr="006B61FA">
        <w:rPr>
          <w:i/>
          <w:iCs/>
          <w:sz w:val="24"/>
          <w:szCs w:val="24"/>
          <w:lang w:val="en"/>
        </w:rPr>
        <w:t xml:space="preserve"> Newsletter</w:t>
      </w:r>
      <w:r w:rsidRPr="006B61FA">
        <w:rPr>
          <w:sz w:val="24"/>
          <w:szCs w:val="24"/>
          <w:lang w:val="en"/>
        </w:rPr>
        <w:t>, vol. 1, no. 1, 11 Apr. 2014.</w:t>
      </w:r>
    </w:p>
    <w:p w:rsidR="007171AE" w:rsidRPr="006B61FA" w:rsidRDefault="007171AE">
      <w:pPr>
        <w:rPr>
          <w:sz w:val="24"/>
          <w:szCs w:val="24"/>
        </w:rPr>
      </w:pPr>
    </w:p>
    <w:sectPr w:rsidR="007171AE" w:rsidRPr="006B61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7"/>
    <w:rsid w:val="00196B8C"/>
    <w:rsid w:val="001B1A23"/>
    <w:rsid w:val="00241979"/>
    <w:rsid w:val="00320646"/>
    <w:rsid w:val="00427167"/>
    <w:rsid w:val="005F78CA"/>
    <w:rsid w:val="006A14BF"/>
    <w:rsid w:val="006B61FA"/>
    <w:rsid w:val="007171AE"/>
    <w:rsid w:val="007829A4"/>
    <w:rsid w:val="00806715"/>
    <w:rsid w:val="008A7E46"/>
    <w:rsid w:val="00B17A87"/>
    <w:rsid w:val="00B71966"/>
    <w:rsid w:val="00BE0425"/>
    <w:rsid w:val="00CC546F"/>
    <w:rsid w:val="00DF669F"/>
    <w:rsid w:val="00F74A7B"/>
    <w:rsid w:val="00FC7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E24D3"/>
  <w15:chartTrackingRefBased/>
  <w15:docId w15:val="{55EEC76D-DD94-490A-9CC6-DD2F88FC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Lewis</dc:creator>
  <cp:keywords/>
  <dc:description/>
  <cp:lastModifiedBy>Whitney Lewis</cp:lastModifiedBy>
  <cp:revision>2</cp:revision>
  <dcterms:created xsi:type="dcterms:W3CDTF">2018-09-10T20:10:00Z</dcterms:created>
  <dcterms:modified xsi:type="dcterms:W3CDTF">2018-09-10T20:10:00Z</dcterms:modified>
</cp:coreProperties>
</file>