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D21" w:rsidRPr="00D6415A" w:rsidRDefault="00286D21" w:rsidP="00286D21">
      <w:pPr>
        <w:spacing w:after="0" w:line="360" w:lineRule="auto"/>
        <w:jc w:val="both"/>
        <w:rPr>
          <w:rFonts w:ascii="Times New Roman" w:eastAsia="Times New Roman" w:hAnsi="Times New Roman" w:cs="Times New Roman"/>
          <w:b/>
          <w:color w:val="000000" w:themeColor="text1"/>
          <w:sz w:val="24"/>
          <w:szCs w:val="24"/>
        </w:rPr>
      </w:pPr>
    </w:p>
    <w:p w:rsidR="00286D21" w:rsidRPr="00286D21" w:rsidRDefault="00286D21" w:rsidP="00286D21">
      <w:pPr>
        <w:shd w:val="clear" w:color="auto" w:fill="FFFFFF"/>
        <w:spacing w:after="0" w:line="360" w:lineRule="auto"/>
        <w:outlineLvl w:val="1"/>
        <w:rPr>
          <w:rFonts w:ascii="Times New Roman" w:eastAsia="Times New Roman" w:hAnsi="Times New Roman" w:cs="Times New Roman"/>
          <w:b/>
          <w:color w:val="000000"/>
          <w:sz w:val="24"/>
          <w:szCs w:val="24"/>
        </w:rPr>
      </w:pPr>
      <w:r w:rsidRPr="00D6415A">
        <w:rPr>
          <w:rFonts w:ascii="Times New Roman" w:eastAsia="Times New Roman" w:hAnsi="Times New Roman" w:cs="Times New Roman"/>
          <w:b/>
          <w:color w:val="000000"/>
          <w:sz w:val="24"/>
          <w:szCs w:val="24"/>
        </w:rPr>
        <w:t xml:space="preserve">Magnitude, Characteristics, </w:t>
      </w:r>
      <w:proofErr w:type="spellStart"/>
      <w:r w:rsidRPr="00D6415A">
        <w:rPr>
          <w:rFonts w:ascii="Times New Roman" w:eastAsia="Times New Roman" w:hAnsi="Times New Roman" w:cs="Times New Roman"/>
          <w:b/>
          <w:color w:val="000000"/>
          <w:sz w:val="24"/>
          <w:szCs w:val="24"/>
        </w:rPr>
        <w:t>Feto</w:t>
      </w:r>
      <w:proofErr w:type="spellEnd"/>
      <w:r w:rsidRPr="00D6415A">
        <w:rPr>
          <w:rFonts w:ascii="Times New Roman" w:eastAsia="Times New Roman" w:hAnsi="Times New Roman" w:cs="Times New Roman"/>
          <w:b/>
          <w:color w:val="000000"/>
          <w:sz w:val="24"/>
          <w:szCs w:val="24"/>
        </w:rPr>
        <w:t>-maternal and Neonatal Outcomes of Obstetric emergencies in western Ethiopia, Nekemte, Ethiopia, 2017</w:t>
      </w:r>
    </w:p>
    <w:p w:rsidR="00286D21" w:rsidRPr="00D6415A" w:rsidRDefault="00286D21" w:rsidP="00286D21">
      <w:pPr>
        <w:pStyle w:val="04-SciencePG-Author"/>
        <w:tabs>
          <w:tab w:val="left" w:pos="7830"/>
        </w:tabs>
        <w:spacing w:after="0" w:line="360" w:lineRule="auto"/>
        <w:rPr>
          <w:b w:val="0"/>
          <w:snapToGrid w:val="0"/>
          <w:kern w:val="0"/>
          <w:vertAlign w:val="superscript"/>
        </w:rPr>
      </w:pPr>
      <w:proofErr w:type="spellStart"/>
      <w:r w:rsidRPr="00D6415A">
        <w:rPr>
          <w:b w:val="0"/>
          <w:snapToGrid w:val="0"/>
          <w:kern w:val="0"/>
        </w:rPr>
        <w:t>Ashenafi</w:t>
      </w:r>
      <w:proofErr w:type="spellEnd"/>
      <w:r w:rsidRPr="00D6415A">
        <w:rPr>
          <w:b w:val="0"/>
          <w:snapToGrid w:val="0"/>
          <w:kern w:val="0"/>
        </w:rPr>
        <w:t xml:space="preserve"> </w:t>
      </w:r>
      <w:proofErr w:type="spellStart"/>
      <w:r w:rsidRPr="00D6415A">
        <w:rPr>
          <w:b w:val="0"/>
          <w:snapToGrid w:val="0"/>
          <w:kern w:val="0"/>
        </w:rPr>
        <w:t>Habte</w:t>
      </w:r>
      <w:proofErr w:type="spellEnd"/>
      <w:r w:rsidRPr="00D6415A">
        <w:rPr>
          <w:b w:val="0"/>
          <w:snapToGrid w:val="0"/>
          <w:kern w:val="0"/>
        </w:rPr>
        <w:t xml:space="preserve"> </w:t>
      </w:r>
      <w:r w:rsidRPr="00D6415A">
        <w:rPr>
          <w:b w:val="0"/>
          <w:snapToGrid w:val="0"/>
          <w:kern w:val="0"/>
          <w:vertAlign w:val="superscript"/>
        </w:rPr>
        <w:t>1</w:t>
      </w:r>
      <w:proofErr w:type="gramStart"/>
      <w:r w:rsidRPr="00D6415A">
        <w:rPr>
          <w:b w:val="0"/>
          <w:snapToGrid w:val="0"/>
          <w:kern w:val="0"/>
        </w:rPr>
        <w:t xml:space="preserve">,  </w:t>
      </w:r>
      <w:proofErr w:type="spellStart"/>
      <w:r>
        <w:rPr>
          <w:b w:val="0"/>
          <w:snapToGrid w:val="0"/>
          <w:kern w:val="0"/>
        </w:rPr>
        <w:t>J</w:t>
      </w:r>
      <w:r w:rsidRPr="00D6415A">
        <w:rPr>
          <w:b w:val="0"/>
          <w:snapToGrid w:val="0"/>
          <w:kern w:val="0"/>
        </w:rPr>
        <w:t>ote</w:t>
      </w:r>
      <w:proofErr w:type="spellEnd"/>
      <w:proofErr w:type="gramEnd"/>
      <w:r w:rsidRPr="00D6415A">
        <w:rPr>
          <w:b w:val="0"/>
          <w:snapToGrid w:val="0"/>
          <w:kern w:val="0"/>
        </w:rPr>
        <w:t xml:space="preserve"> Marikos</w:t>
      </w:r>
      <w:r w:rsidRPr="00D6415A">
        <w:rPr>
          <w:b w:val="0"/>
          <w:snapToGrid w:val="0"/>
          <w:kern w:val="0"/>
          <w:vertAlign w:val="superscript"/>
        </w:rPr>
        <w:t>2</w:t>
      </w:r>
    </w:p>
    <w:p w:rsidR="00286D21" w:rsidRDefault="00286D21" w:rsidP="006F5F88">
      <w:pP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Abstract</w:t>
      </w:r>
    </w:p>
    <w:p w:rsidR="006F5F88" w:rsidRPr="00D6415A" w:rsidRDefault="006F5F88" w:rsidP="006F5F88">
      <w:pPr>
        <w:spacing w:after="0" w:line="360" w:lineRule="auto"/>
        <w:jc w:val="both"/>
        <w:rPr>
          <w:rFonts w:ascii="Times New Roman" w:eastAsia="Times New Roman" w:hAnsi="Times New Roman" w:cs="Times New Roman"/>
          <w:color w:val="000000"/>
          <w:sz w:val="24"/>
          <w:szCs w:val="24"/>
        </w:rPr>
      </w:pPr>
      <w:r w:rsidRPr="00D6415A">
        <w:rPr>
          <w:rFonts w:ascii="Times New Roman" w:eastAsia="Times New Roman" w:hAnsi="Times New Roman" w:cs="Times New Roman"/>
          <w:b/>
          <w:color w:val="000000"/>
          <w:sz w:val="24"/>
          <w:szCs w:val="24"/>
        </w:rPr>
        <w:t>Back ground:</w:t>
      </w:r>
      <w:r w:rsidRPr="00D6415A">
        <w:rPr>
          <w:rFonts w:ascii="Times New Roman" w:eastAsia="Times New Roman" w:hAnsi="Times New Roman" w:cs="Times New Roman"/>
          <w:color w:val="000000"/>
          <w:sz w:val="24"/>
          <w:szCs w:val="24"/>
        </w:rPr>
        <w:t xml:space="preserve"> Obstetric emergencies are the leading causes of maternal and neonatal death worldwide. Lack of organized pre</w:t>
      </w:r>
      <w:r>
        <w:rPr>
          <w:rFonts w:ascii="Times New Roman" w:eastAsia="Times New Roman" w:hAnsi="Times New Roman" w:cs="Times New Roman"/>
          <w:color w:val="000000"/>
          <w:sz w:val="24"/>
          <w:szCs w:val="24"/>
        </w:rPr>
        <w:t xml:space="preserve"> </w:t>
      </w:r>
      <w:r w:rsidRPr="00D6415A">
        <w:rPr>
          <w:rFonts w:ascii="Times New Roman" w:eastAsia="Times New Roman" w:hAnsi="Times New Roman" w:cs="Times New Roman"/>
          <w:color w:val="000000"/>
          <w:sz w:val="24"/>
          <w:szCs w:val="24"/>
        </w:rPr>
        <w:t xml:space="preserve">hospital services, inadequate health infrastructures and low health seeking behaviors worsen the problem in developing countries. The study was </w:t>
      </w:r>
      <w:r w:rsidR="006F3EB6">
        <w:rPr>
          <w:rFonts w:ascii="Times New Roman" w:eastAsia="Times New Roman" w:hAnsi="Times New Roman" w:cs="Times New Roman"/>
          <w:color w:val="000000"/>
          <w:sz w:val="24"/>
          <w:szCs w:val="24"/>
        </w:rPr>
        <w:t xml:space="preserve">therefore </w:t>
      </w:r>
      <w:r w:rsidRPr="00D6415A">
        <w:rPr>
          <w:rFonts w:ascii="Times New Roman" w:eastAsia="Times New Roman" w:hAnsi="Times New Roman" w:cs="Times New Roman"/>
          <w:color w:val="000000"/>
          <w:sz w:val="24"/>
          <w:szCs w:val="24"/>
        </w:rPr>
        <w:t xml:space="preserve">carried out to assess the magnitude, characteristics, maternal and </w:t>
      </w:r>
      <w:proofErr w:type="spellStart"/>
      <w:r w:rsidRPr="00D6415A">
        <w:rPr>
          <w:rFonts w:ascii="Times New Roman" w:eastAsia="Times New Roman" w:hAnsi="Times New Roman" w:cs="Times New Roman"/>
          <w:color w:val="000000"/>
          <w:sz w:val="24"/>
          <w:szCs w:val="24"/>
        </w:rPr>
        <w:t>perinatal</w:t>
      </w:r>
      <w:proofErr w:type="spellEnd"/>
      <w:r w:rsidRPr="00D6415A">
        <w:rPr>
          <w:rFonts w:ascii="Times New Roman" w:eastAsia="Times New Roman" w:hAnsi="Times New Roman" w:cs="Times New Roman"/>
          <w:color w:val="000000"/>
          <w:sz w:val="24"/>
          <w:szCs w:val="24"/>
        </w:rPr>
        <w:t xml:space="preserve"> outcomes of obstetric emergencies in western Ethiopia. </w:t>
      </w:r>
    </w:p>
    <w:p w:rsidR="006F5F88" w:rsidRPr="00D6415A" w:rsidRDefault="006F5F88" w:rsidP="006F5F88">
      <w:pPr>
        <w:spacing w:after="0" w:line="360" w:lineRule="auto"/>
        <w:jc w:val="both"/>
        <w:rPr>
          <w:rFonts w:ascii="Times New Roman" w:eastAsia="Times New Roman" w:hAnsi="Times New Roman" w:cs="Times New Roman"/>
          <w:color w:val="000000"/>
          <w:sz w:val="24"/>
          <w:szCs w:val="24"/>
        </w:rPr>
      </w:pPr>
      <w:r w:rsidRPr="00D6415A">
        <w:rPr>
          <w:rFonts w:ascii="Times New Roman" w:eastAsia="Times New Roman" w:hAnsi="Times New Roman" w:cs="Times New Roman"/>
          <w:b/>
          <w:color w:val="000000"/>
          <w:sz w:val="24"/>
          <w:szCs w:val="24"/>
        </w:rPr>
        <w:t xml:space="preserve">Methods: </w:t>
      </w:r>
      <w:r w:rsidRPr="00D6415A">
        <w:rPr>
          <w:rFonts w:ascii="Times New Roman" w:eastAsia="Times New Roman" w:hAnsi="Times New Roman" w:cs="Times New Roman"/>
          <w:color w:val="000000"/>
          <w:sz w:val="24"/>
          <w:szCs w:val="24"/>
        </w:rPr>
        <w:t xml:space="preserve">Prospective cross sectional study was employed from January, 2017 to June, 2017. Total of 567pregnant women with different forms of obstetric emergencies presented to respective hospitals were consecutively included in the study. </w:t>
      </w:r>
    </w:p>
    <w:p w:rsidR="006F5F88" w:rsidRDefault="006F5F88" w:rsidP="006F5F88">
      <w:pPr>
        <w:spacing w:after="0" w:line="360" w:lineRule="auto"/>
        <w:jc w:val="both"/>
        <w:rPr>
          <w:rFonts w:ascii="Times New Roman" w:eastAsia="Times New Roman" w:hAnsi="Times New Roman" w:cs="Times New Roman"/>
          <w:sz w:val="24"/>
          <w:szCs w:val="24"/>
        </w:rPr>
      </w:pPr>
      <w:r w:rsidRPr="00D6415A">
        <w:rPr>
          <w:rFonts w:ascii="Times New Roman" w:eastAsia="Times New Roman" w:hAnsi="Times New Roman" w:cs="Times New Roman"/>
          <w:b/>
          <w:color w:val="000000"/>
          <w:sz w:val="24"/>
          <w:szCs w:val="24"/>
        </w:rPr>
        <w:t>Result:</w:t>
      </w:r>
      <w:r w:rsidRPr="00D6415A">
        <w:rPr>
          <w:rFonts w:ascii="Times New Roman" w:eastAsia="Times New Roman" w:hAnsi="Times New Roman" w:cs="Times New Roman"/>
          <w:bCs/>
          <w:sz w:val="24"/>
          <w:szCs w:val="24"/>
        </w:rPr>
        <w:t xml:space="preserve"> </w:t>
      </w:r>
      <w:r w:rsidRPr="00D6415A">
        <w:rPr>
          <w:rFonts w:ascii="Times New Roman" w:eastAsia="Times New Roman" w:hAnsi="Times New Roman" w:cs="Times New Roman"/>
          <w:sz w:val="24"/>
          <w:szCs w:val="24"/>
        </w:rPr>
        <w:t xml:space="preserve">Majority (91.7 %) of the identified obstetric emergencies have led to termination of pregnancy. Significant proportions (11%) of pregnant women who reached health facility were died of obstetric emergencies. The main contributing factors for maternal death were obstetric hemorrhage (31.9%) followed pregnancy related infections (21.27%). Mothers who did not attend ANC were 3.8 times more likely to die of obstetrics emergencies as compared to mothers who received ANC service. Mothers who travel 5-15 kilometer to reach health facility were 1.14 </w:t>
      </w:r>
      <w:proofErr w:type="gramStart"/>
      <w:r w:rsidRPr="00D6415A">
        <w:rPr>
          <w:rFonts w:ascii="Times New Roman" w:eastAsia="Times New Roman" w:hAnsi="Times New Roman" w:cs="Times New Roman"/>
          <w:sz w:val="24"/>
          <w:szCs w:val="24"/>
        </w:rPr>
        <w:t>times</w:t>
      </w:r>
      <w:proofErr w:type="gramEnd"/>
      <w:r w:rsidRPr="00D6415A">
        <w:rPr>
          <w:rFonts w:ascii="Times New Roman" w:eastAsia="Times New Roman" w:hAnsi="Times New Roman" w:cs="Times New Roman"/>
          <w:sz w:val="24"/>
          <w:szCs w:val="24"/>
        </w:rPr>
        <w:t xml:space="preserve"> more likely to die of obstetrics emergencies as compared to mothers who travel less than 5 kilometer(P-value &lt;0.05). While 29.21% were normal life births, still birth and neonatal death were 8.02% and 7.4% respectively. The most common underlying causes of neonatal death were noticed to be distress/asphyxia (39%) followed by neonatal sepsis (33%). Infants born from mother of 29- 37 weeks of gestation were 1.88 times more likely to die as compared to mothers of greater than 37 weeks of gestation. </w:t>
      </w:r>
    </w:p>
    <w:p w:rsidR="006F5F88" w:rsidRPr="00D6415A" w:rsidRDefault="006F5F88" w:rsidP="006F5F88">
      <w:pPr>
        <w:spacing w:after="0" w:line="360" w:lineRule="auto"/>
        <w:jc w:val="both"/>
        <w:rPr>
          <w:rFonts w:ascii="Times New Roman" w:eastAsia="Times New Roman" w:hAnsi="Times New Roman" w:cs="Times New Roman"/>
          <w:color w:val="000000"/>
          <w:sz w:val="24"/>
          <w:szCs w:val="24"/>
        </w:rPr>
      </w:pPr>
      <w:r w:rsidRPr="00D6415A">
        <w:rPr>
          <w:rFonts w:ascii="Times New Roman" w:eastAsia="Times New Roman" w:hAnsi="Times New Roman" w:cs="Times New Roman"/>
          <w:b/>
          <w:color w:val="000000"/>
          <w:sz w:val="24"/>
          <w:szCs w:val="24"/>
        </w:rPr>
        <w:t>Conclusion:</w:t>
      </w:r>
      <w:r w:rsidRPr="00D6415A">
        <w:rPr>
          <w:rFonts w:ascii="Times New Roman" w:eastAsia="Times New Roman" w:hAnsi="Times New Roman" w:cs="Times New Roman"/>
          <w:color w:val="000000"/>
          <w:sz w:val="24"/>
          <w:szCs w:val="24"/>
        </w:rPr>
        <w:t xml:space="preserve"> This study has shown that obstetric emergencies do occur and they were responsible for most of the maternal and </w:t>
      </w:r>
      <w:proofErr w:type="spellStart"/>
      <w:r w:rsidRPr="00D6415A">
        <w:rPr>
          <w:rFonts w:ascii="Times New Roman" w:eastAsia="Times New Roman" w:hAnsi="Times New Roman" w:cs="Times New Roman"/>
          <w:color w:val="000000"/>
          <w:sz w:val="24"/>
          <w:szCs w:val="24"/>
        </w:rPr>
        <w:t>perinatal</w:t>
      </w:r>
      <w:proofErr w:type="spellEnd"/>
      <w:r w:rsidRPr="00D6415A">
        <w:rPr>
          <w:rFonts w:ascii="Times New Roman" w:eastAsia="Times New Roman" w:hAnsi="Times New Roman" w:cs="Times New Roman"/>
          <w:color w:val="000000"/>
          <w:sz w:val="24"/>
          <w:szCs w:val="24"/>
        </w:rPr>
        <w:t xml:space="preserve"> mortality. They cost the women unnecessary hospital admissions and long duration of stay which in turn caused inadvertent infections. If the women were accessed timely, received optimum emergency care both during transportation and in health facilities, many of the fatal cases would probably have survived. Optimal outcome can </w:t>
      </w:r>
      <w:r w:rsidRPr="00D6415A">
        <w:rPr>
          <w:rFonts w:ascii="Times New Roman" w:eastAsia="Times New Roman" w:hAnsi="Times New Roman" w:cs="Times New Roman"/>
          <w:color w:val="000000"/>
          <w:sz w:val="24"/>
          <w:szCs w:val="24"/>
        </w:rPr>
        <w:lastRenderedPageBreak/>
        <w:t xml:space="preserve">be achieved through maximum utilization of antenatal care and of availability of organized </w:t>
      </w:r>
      <w:proofErr w:type="spellStart"/>
      <w:r w:rsidRPr="00D6415A">
        <w:rPr>
          <w:rFonts w:ascii="Times New Roman" w:eastAsia="Times New Roman" w:hAnsi="Times New Roman" w:cs="Times New Roman"/>
          <w:color w:val="000000"/>
          <w:sz w:val="24"/>
          <w:szCs w:val="24"/>
        </w:rPr>
        <w:t>prehospital</w:t>
      </w:r>
      <w:proofErr w:type="spellEnd"/>
      <w:r w:rsidRPr="00D6415A">
        <w:rPr>
          <w:rFonts w:ascii="Times New Roman" w:eastAsia="Times New Roman" w:hAnsi="Times New Roman" w:cs="Times New Roman"/>
          <w:color w:val="000000"/>
          <w:sz w:val="24"/>
          <w:szCs w:val="24"/>
        </w:rPr>
        <w:t xml:space="preserve"> and hospital obstetric emergency cares.</w:t>
      </w:r>
    </w:p>
    <w:p w:rsidR="00537E97" w:rsidRDefault="006F5F88" w:rsidP="006F5F88">
      <w:r w:rsidRPr="00D6415A">
        <w:rPr>
          <w:rFonts w:ascii="Times New Roman" w:eastAsia="Times New Roman" w:hAnsi="Times New Roman" w:cs="Times New Roman"/>
          <w:b/>
          <w:color w:val="000000"/>
          <w:sz w:val="24"/>
          <w:szCs w:val="24"/>
        </w:rPr>
        <w:t xml:space="preserve">Keywords: </w:t>
      </w:r>
      <w:r w:rsidRPr="00D6415A">
        <w:rPr>
          <w:rFonts w:ascii="Times New Roman" w:eastAsia="Times New Roman" w:hAnsi="Times New Roman" w:cs="Times New Roman"/>
          <w:i/>
          <w:color w:val="000000"/>
          <w:sz w:val="24"/>
          <w:szCs w:val="24"/>
        </w:rPr>
        <w:t>Obstetric emergencies, maternal outcome, fetal outcomes,</w:t>
      </w:r>
    </w:p>
    <w:sectPr w:rsidR="00537E97" w:rsidSect="00537E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5F88"/>
    <w:rsid w:val="00001D74"/>
    <w:rsid w:val="00286D21"/>
    <w:rsid w:val="00537E97"/>
    <w:rsid w:val="00677E63"/>
    <w:rsid w:val="006F3EB6"/>
    <w:rsid w:val="006F5F88"/>
    <w:rsid w:val="00AE56B2"/>
    <w:rsid w:val="00B210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F8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SciencePG-Author">
    <w:name w:val="04-SciencePG-Author"/>
    <w:basedOn w:val="Normal"/>
    <w:qFormat/>
    <w:rsid w:val="00286D21"/>
    <w:pPr>
      <w:widowControl w:val="0"/>
      <w:adjustRightInd w:val="0"/>
      <w:snapToGrid w:val="0"/>
      <w:spacing w:before="240" w:after="160" w:line="280" w:lineRule="exact"/>
    </w:pPr>
    <w:rPr>
      <w:rFonts w:ascii="Times New Roman" w:eastAsia="Arial" w:hAnsi="Times New Roman" w:cs="Times New Roman"/>
      <w:b/>
      <w:kern w:val="2"/>
      <w:sz w:val="24"/>
      <w:szCs w:val="24"/>
      <w:lang w:val="en-GB"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dc:creator>
  <cp:lastModifiedBy>moh</cp:lastModifiedBy>
  <cp:revision>3</cp:revision>
  <dcterms:created xsi:type="dcterms:W3CDTF">2018-04-14T08:37:00Z</dcterms:created>
  <dcterms:modified xsi:type="dcterms:W3CDTF">2018-04-20T06:47:00Z</dcterms:modified>
</cp:coreProperties>
</file>