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E5A" w:rsidRPr="00545E5A" w:rsidRDefault="00545E5A" w:rsidP="00545E5A">
      <w:pPr>
        <w:widowControl/>
        <w:spacing w:after="200" w:line="276" w:lineRule="auto"/>
        <w:jc w:val="center"/>
        <w:rPr>
          <w:rFonts w:ascii="Times New Roman" w:eastAsiaTheme="minorEastAsia" w:hAnsi="Times New Roman" w:cs="Times New Roman"/>
          <w:b/>
          <w:sz w:val="36"/>
          <w:szCs w:val="24"/>
          <w:lang w:val="en-AU" w:eastAsia="en-AU"/>
        </w:rPr>
      </w:pPr>
      <w:r w:rsidRPr="00545E5A">
        <w:rPr>
          <w:rFonts w:ascii="Times New Roman" w:eastAsiaTheme="minorEastAsia" w:hAnsi="Times New Roman" w:cs="Times New Roman"/>
          <w:b/>
          <w:sz w:val="36"/>
          <w:szCs w:val="24"/>
          <w:lang w:val="en-AU" w:eastAsia="en-AU"/>
        </w:rPr>
        <w:t>Determination of Lead in Gunshot Residue using A</w:t>
      </w:r>
      <w:bookmarkStart w:id="0" w:name="_GoBack"/>
      <w:bookmarkEnd w:id="0"/>
      <w:r w:rsidRPr="00545E5A">
        <w:rPr>
          <w:rFonts w:ascii="Times New Roman" w:eastAsiaTheme="minorEastAsia" w:hAnsi="Times New Roman" w:cs="Times New Roman"/>
          <w:b/>
          <w:sz w:val="36"/>
          <w:szCs w:val="24"/>
          <w:lang w:val="en-AU" w:eastAsia="en-AU"/>
        </w:rPr>
        <w:t>nodic Stripping Voltammetry</w:t>
      </w:r>
    </w:p>
    <w:p w:rsidR="00AE3E37" w:rsidRDefault="00545E5A" w:rsidP="00545E5A">
      <w:pPr>
        <w:pStyle w:val="BodyText"/>
        <w:spacing w:before="73" w:line="198" w:lineRule="exact"/>
        <w:ind w:left="100" w:right="5987"/>
        <w:rPr>
          <w:rFonts w:ascii="Arial"/>
          <w:sz w:val="20"/>
        </w:rPr>
      </w:pPr>
      <w:r>
        <w:rPr>
          <w:rFonts w:ascii="Arial"/>
        </w:rPr>
        <w:t xml:space="preserve">Magdalena </w:t>
      </w:r>
      <w:proofErr w:type="spellStart"/>
      <w:r>
        <w:rPr>
          <w:rFonts w:ascii="Arial"/>
        </w:rPr>
        <w:t>Wajrak</w:t>
      </w:r>
      <w:proofErr w:type="spellEnd"/>
      <w:r>
        <w:rPr>
          <w:rFonts w:ascii="Arial"/>
        </w:rPr>
        <w:t>, PhD, Edith Cowan University, School of Science, Australia.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14ED2">
      <w:pPr>
        <w:pStyle w:val="Heading3"/>
        <w:spacing w:before="147"/>
        <w:ind w:left="0"/>
        <w:jc w:val="both"/>
      </w:pPr>
      <w:r>
        <w:rPr>
          <w:color w:val="BF5A14"/>
        </w:rPr>
        <w:lastRenderedPageBreak/>
        <w:t>Abstract</w:t>
      </w:r>
      <w:r w:rsidR="00404E5B">
        <w:rPr>
          <w:color w:val="BF5A14"/>
        </w:rPr>
        <w:t xml:space="preserve"> </w:t>
      </w:r>
    </w:p>
    <w:p w:rsidR="00014ED2" w:rsidRPr="005E23C6" w:rsidRDefault="00014ED2" w:rsidP="00014ED2">
      <w:pPr>
        <w:widowControl/>
        <w:spacing w:after="200" w:line="276" w:lineRule="auto"/>
        <w:rPr>
          <w:rFonts w:eastAsiaTheme="minorEastAsia" w:cs="Times New Roman"/>
          <w:sz w:val="18"/>
          <w:szCs w:val="18"/>
          <w:lang w:val="en-AU" w:eastAsia="en-AU"/>
        </w:rPr>
      </w:pPr>
      <w:r w:rsidRPr="005E23C6">
        <w:rPr>
          <w:rFonts w:eastAsiaTheme="minorEastAsia" w:cs="Times New Roman"/>
          <w:sz w:val="18"/>
          <w:szCs w:val="18"/>
          <w:lang w:val="en-AU" w:eastAsia="en-AU"/>
        </w:rPr>
        <w:t>Lead is a naturally occurring element in the Earth’s crust, which is known to negatively affect human health and can destroy ecosystems [</w:t>
      </w:r>
      <w:r w:rsidRPr="00014ED2">
        <w:rPr>
          <w:rFonts w:eastAsiaTheme="minorEastAsia" w:cs="Times New Roman"/>
          <w:sz w:val="18"/>
          <w:szCs w:val="18"/>
          <w:lang w:val="en-AU" w:eastAsia="en-AU"/>
        </w:rPr>
        <w:t>1, 2</w:t>
      </w:r>
      <w:r w:rsidRPr="005E23C6">
        <w:rPr>
          <w:rFonts w:eastAsiaTheme="minorEastAsia" w:cs="Times New Roman"/>
          <w:sz w:val="18"/>
          <w:szCs w:val="18"/>
          <w:lang w:val="en-AU" w:eastAsia="en-AU"/>
        </w:rPr>
        <w:t>]. Lead enters the body primarily through inhalation of lead containing</w:t>
      </w:r>
      <w:r w:rsidRPr="00014ED2">
        <w:rPr>
          <w:rFonts w:eastAsiaTheme="minorEastAsia" w:cs="Times New Roman"/>
          <w:sz w:val="18"/>
          <w:szCs w:val="18"/>
          <w:lang w:val="en-AU" w:eastAsia="en-AU"/>
        </w:rPr>
        <w:t xml:space="preserve"> dust and accidental ingestion [3]</w:t>
      </w:r>
      <w:r w:rsidRPr="005E23C6">
        <w:rPr>
          <w:rFonts w:eastAsiaTheme="minorEastAsia" w:cs="Times New Roman"/>
          <w:sz w:val="18"/>
          <w:szCs w:val="18"/>
          <w:lang w:val="en-AU" w:eastAsia="en-AU"/>
        </w:rPr>
        <w:t>. One common source of lead in the environment is from gunshot residue</w:t>
      </w:r>
      <w:r w:rsidRPr="00014ED2">
        <w:rPr>
          <w:rFonts w:eastAsiaTheme="minorEastAsia" w:cs="Times New Roman"/>
          <w:sz w:val="18"/>
          <w:szCs w:val="18"/>
          <w:lang w:val="en-AU" w:eastAsia="en-AU"/>
        </w:rPr>
        <w:t xml:space="preserve">. </w:t>
      </w:r>
    </w:p>
    <w:p w:rsidR="00014ED2" w:rsidRPr="005E23C6" w:rsidRDefault="00014ED2" w:rsidP="00014ED2">
      <w:pPr>
        <w:widowControl/>
        <w:spacing w:after="200" w:line="276" w:lineRule="auto"/>
        <w:rPr>
          <w:rFonts w:eastAsiaTheme="minorEastAsia" w:cs="Times New Roman"/>
          <w:sz w:val="18"/>
          <w:szCs w:val="18"/>
          <w:lang w:val="en-AU" w:eastAsia="en-AU"/>
        </w:rPr>
      </w:pPr>
      <w:r w:rsidRPr="005E23C6">
        <w:rPr>
          <w:rFonts w:eastAsiaTheme="minorEastAsia" w:cs="Times New Roman"/>
          <w:sz w:val="18"/>
          <w:szCs w:val="18"/>
          <w:lang w:val="en-AU" w:eastAsia="en-AU"/>
        </w:rPr>
        <w:t xml:space="preserve">The gunshot residue is a by-product of the reaction in the primer mix. The primer mix in bullets contains lead </w:t>
      </w:r>
      <w:proofErr w:type="spellStart"/>
      <w:r w:rsidRPr="005E23C6">
        <w:rPr>
          <w:rFonts w:eastAsiaTheme="minorEastAsia" w:cs="Times New Roman"/>
          <w:sz w:val="18"/>
          <w:szCs w:val="18"/>
          <w:lang w:val="en-AU" w:eastAsia="en-AU"/>
        </w:rPr>
        <w:t>styphanate</w:t>
      </w:r>
      <w:proofErr w:type="spellEnd"/>
      <w:r w:rsidRPr="005E23C6">
        <w:rPr>
          <w:rFonts w:eastAsiaTheme="minorEastAsia" w:cs="Times New Roman"/>
          <w:sz w:val="18"/>
          <w:szCs w:val="18"/>
          <w:lang w:val="en-AU" w:eastAsia="en-AU"/>
        </w:rPr>
        <w:t>, barium nitrate, antimony sulphide, and these chemicals are all present in gunshot residue</w:t>
      </w:r>
      <w:r w:rsidRPr="00014ED2">
        <w:rPr>
          <w:rFonts w:eastAsiaTheme="minorEastAsia" w:cs="Times New Roman"/>
          <w:sz w:val="18"/>
          <w:szCs w:val="18"/>
          <w:lang w:val="en-AU" w:eastAsia="en-AU"/>
        </w:rPr>
        <w:t xml:space="preserve">, </w:t>
      </w:r>
      <w:r w:rsidRPr="005E23C6">
        <w:rPr>
          <w:rFonts w:eastAsiaTheme="minorEastAsia" w:cs="Times New Roman"/>
          <w:sz w:val="18"/>
          <w:szCs w:val="18"/>
          <w:lang w:val="en-AU" w:eastAsia="en-AU"/>
        </w:rPr>
        <w:t>Figure 1 [</w:t>
      </w:r>
      <w:r w:rsidRPr="00014ED2">
        <w:rPr>
          <w:rFonts w:eastAsiaTheme="minorEastAsia" w:cs="Times New Roman"/>
          <w:sz w:val="18"/>
          <w:szCs w:val="18"/>
          <w:lang w:val="en-AU" w:eastAsia="en-AU"/>
        </w:rPr>
        <w:t>4</w:t>
      </w:r>
      <w:r w:rsidRPr="005E23C6">
        <w:rPr>
          <w:rFonts w:eastAsiaTheme="minorEastAsia" w:cs="Times New Roman"/>
          <w:sz w:val="18"/>
          <w:szCs w:val="18"/>
          <w:lang w:val="en-AU" w:eastAsia="en-AU"/>
        </w:rPr>
        <w:t xml:space="preserve">]. Environments with high levels of gunshot residue, like shooting ranges, contain high levels of lead, and so measuring the lead in </w:t>
      </w:r>
      <w:r w:rsidRPr="00014ED2">
        <w:rPr>
          <w:rFonts w:eastAsiaTheme="minorEastAsia" w:cs="Times New Roman"/>
          <w:sz w:val="18"/>
          <w:szCs w:val="18"/>
          <w:lang w:val="en-AU" w:eastAsia="en-AU"/>
        </w:rPr>
        <w:t>these environments is essential.</w:t>
      </w:r>
    </w:p>
    <w:p w:rsidR="00014ED2" w:rsidRPr="005E23C6" w:rsidRDefault="00014ED2" w:rsidP="00014ED2">
      <w:pPr>
        <w:widowControl/>
        <w:spacing w:after="200" w:line="276" w:lineRule="auto"/>
        <w:jc w:val="center"/>
        <w:rPr>
          <w:rFonts w:eastAsiaTheme="minorEastAsia" w:cs="Times New Roman"/>
          <w:sz w:val="18"/>
          <w:szCs w:val="18"/>
          <w:lang w:val="en-AU" w:eastAsia="en-AU"/>
        </w:rPr>
      </w:pPr>
      <w:r w:rsidRPr="005E23C6">
        <w:rPr>
          <w:rFonts w:eastAsiaTheme="minorEastAsia" w:cstheme="minorBidi"/>
          <w:noProof/>
          <w:color w:val="2B3240"/>
          <w:sz w:val="18"/>
          <w:szCs w:val="18"/>
          <w:lang w:val="en-AU" w:eastAsia="en-AU"/>
        </w:rPr>
        <w:drawing>
          <wp:inline distT="0" distB="0" distL="0" distR="0" wp14:anchorId="485F1641" wp14:editId="02E5A112">
            <wp:extent cx="3257550" cy="1914525"/>
            <wp:effectExtent l="0" t="0" r="0" b="0"/>
            <wp:docPr id="4" name="Picture 4" descr="Figure 1: The “plume”, a gaseous cloud of particulate surrounding the shoo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1: The “plume”, a gaseous cloud of particulate surrounding the shooter.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7550" cy="1914525"/>
                    </a:xfrm>
                    <a:prstGeom prst="rect">
                      <a:avLst/>
                    </a:prstGeom>
                    <a:noFill/>
                    <a:ln>
                      <a:noFill/>
                    </a:ln>
                  </pic:spPr>
                </pic:pic>
              </a:graphicData>
            </a:graphic>
          </wp:inline>
        </w:drawing>
      </w:r>
    </w:p>
    <w:p w:rsidR="00014ED2" w:rsidRPr="005E23C6" w:rsidRDefault="00014ED2" w:rsidP="00014ED2">
      <w:pPr>
        <w:widowControl/>
        <w:spacing w:after="200" w:line="276" w:lineRule="auto"/>
        <w:rPr>
          <w:rFonts w:eastAsiaTheme="minorEastAsia" w:cs="Times New Roman"/>
          <w:sz w:val="18"/>
          <w:szCs w:val="18"/>
          <w:lang w:val="en-AU" w:eastAsia="en-AU"/>
        </w:rPr>
      </w:pPr>
      <w:r w:rsidRPr="005E23C6">
        <w:rPr>
          <w:rFonts w:eastAsiaTheme="minorEastAsia" w:cs="Times New Roman"/>
          <w:sz w:val="18"/>
          <w:szCs w:val="18"/>
          <w:lang w:val="en-AU" w:eastAsia="en-AU"/>
        </w:rPr>
        <w:t>Figure 1: A gun shooting, showing the gunshot residue as the bullet leaves the chamber</w:t>
      </w:r>
      <w:r w:rsidRPr="00014ED2">
        <w:rPr>
          <w:rFonts w:eastAsiaTheme="minorEastAsia" w:cs="Times New Roman"/>
          <w:sz w:val="18"/>
          <w:szCs w:val="18"/>
          <w:lang w:val="en-AU" w:eastAsia="en-AU"/>
        </w:rPr>
        <w:t>.</w:t>
      </w:r>
    </w:p>
    <w:p w:rsidR="00014ED2" w:rsidRPr="005E23C6" w:rsidRDefault="00014ED2" w:rsidP="00014ED2">
      <w:pPr>
        <w:widowControl/>
        <w:spacing w:after="200" w:line="276" w:lineRule="auto"/>
        <w:rPr>
          <w:rFonts w:eastAsiaTheme="minorEastAsia" w:cs="Times New Roman"/>
          <w:sz w:val="18"/>
          <w:szCs w:val="18"/>
          <w:lang w:val="en-AU" w:eastAsia="en-AU"/>
        </w:rPr>
      </w:pPr>
      <w:r w:rsidRPr="00014ED2">
        <w:rPr>
          <w:rFonts w:eastAsiaTheme="minorEastAsia" w:cs="Times New Roman"/>
          <w:sz w:val="18"/>
          <w:szCs w:val="18"/>
          <w:lang w:val="en-AU" w:eastAsia="en-AU"/>
        </w:rPr>
        <w:t>Currently lead in gunshot residue can be determined by</w:t>
      </w:r>
      <w:r w:rsidRPr="005E23C6">
        <w:rPr>
          <w:rFonts w:eastAsiaTheme="minorEastAsia" w:cs="Times New Roman"/>
          <w:sz w:val="18"/>
          <w:szCs w:val="18"/>
          <w:lang w:val="en-AU" w:eastAsia="en-AU"/>
        </w:rPr>
        <w:t xml:space="preserve"> in</w:t>
      </w:r>
      <w:r w:rsidRPr="00014ED2">
        <w:rPr>
          <w:rFonts w:eastAsiaTheme="minorEastAsia" w:cs="Times New Roman"/>
          <w:sz w:val="18"/>
          <w:szCs w:val="18"/>
          <w:lang w:val="en-AU" w:eastAsia="en-AU"/>
        </w:rPr>
        <w:t xml:space="preserve">ductively coupled plasma (ICP) </w:t>
      </w:r>
      <w:r w:rsidRPr="005E23C6">
        <w:rPr>
          <w:rFonts w:eastAsiaTheme="minorEastAsia" w:cs="Times New Roman"/>
          <w:sz w:val="18"/>
          <w:szCs w:val="18"/>
          <w:lang w:val="en-AU" w:eastAsia="en-AU"/>
        </w:rPr>
        <w:t>and sca</w:t>
      </w:r>
      <w:r w:rsidRPr="00014ED2">
        <w:rPr>
          <w:rFonts w:eastAsiaTheme="minorEastAsia" w:cs="Times New Roman"/>
          <w:sz w:val="18"/>
          <w:szCs w:val="18"/>
          <w:lang w:val="en-AU" w:eastAsia="en-AU"/>
        </w:rPr>
        <w:t>nning electron microscopy (SEM), however, these instruments are all laboratory based and significantly expensive.  A</w:t>
      </w:r>
      <w:r w:rsidRPr="005E23C6">
        <w:rPr>
          <w:rFonts w:eastAsiaTheme="minorEastAsia" w:cs="Times New Roman"/>
          <w:sz w:val="18"/>
          <w:szCs w:val="18"/>
          <w:lang w:val="en-AU" w:eastAsia="en-AU"/>
        </w:rPr>
        <w:t xml:space="preserve"> portable instrument that can quickly and accurately assess gunshot </w:t>
      </w:r>
      <w:r w:rsidRPr="005E23C6">
        <w:rPr>
          <w:rFonts w:eastAsiaTheme="minorEastAsia" w:cs="Times New Roman"/>
          <w:sz w:val="18"/>
          <w:szCs w:val="18"/>
          <w:lang w:val="en-AU" w:eastAsia="en-AU"/>
        </w:rPr>
        <w:lastRenderedPageBreak/>
        <w:t xml:space="preserve">residue samples in the field would be a useful tool in reducing the risk of </w:t>
      </w:r>
      <w:r w:rsidRPr="00014ED2">
        <w:rPr>
          <w:rFonts w:eastAsiaTheme="minorEastAsia" w:cs="Times New Roman"/>
          <w:sz w:val="18"/>
          <w:szCs w:val="18"/>
          <w:lang w:val="en-AU" w:eastAsia="en-AU"/>
        </w:rPr>
        <w:t xml:space="preserve">lead exposure. </w:t>
      </w:r>
      <w:r w:rsidRPr="005E23C6">
        <w:rPr>
          <w:rFonts w:eastAsiaTheme="minorEastAsia" w:cs="Times New Roman"/>
          <w:sz w:val="18"/>
          <w:szCs w:val="18"/>
          <w:lang w:val="en-AU" w:eastAsia="en-AU"/>
        </w:rPr>
        <w:t>Voltammetry can be a solution to this problem.</w:t>
      </w:r>
    </w:p>
    <w:p w:rsidR="00014ED2" w:rsidRPr="00014ED2" w:rsidRDefault="00014ED2" w:rsidP="00014ED2">
      <w:pPr>
        <w:widowControl/>
        <w:spacing w:after="200" w:line="276" w:lineRule="auto"/>
        <w:rPr>
          <w:rFonts w:eastAsiaTheme="minorEastAsia" w:cs="Times New Roman"/>
          <w:sz w:val="18"/>
          <w:szCs w:val="18"/>
          <w:lang w:val="en-AU" w:eastAsia="en-AU"/>
        </w:rPr>
      </w:pPr>
      <w:r w:rsidRPr="00014ED2">
        <w:rPr>
          <w:rFonts w:eastAsiaTheme="minorEastAsia" w:cs="Times New Roman"/>
          <w:sz w:val="18"/>
          <w:szCs w:val="18"/>
          <w:lang w:val="en-AU" w:eastAsia="en-AU"/>
        </w:rPr>
        <w:t xml:space="preserve">This investigation, compared ASV technique to ICP-MS in order to validate the ASV as a potential method for lead detection in gunshot residues. </w:t>
      </w:r>
      <w:r w:rsidRPr="00561FAF">
        <w:rPr>
          <w:rFonts w:eastAsiaTheme="minorEastAsia" w:cs="Times New Roman"/>
          <w:sz w:val="18"/>
          <w:szCs w:val="18"/>
          <w:lang w:val="en-AU" w:eastAsia="en-AU"/>
        </w:rPr>
        <w:t xml:space="preserve"> The linearity, repeatability and limit of detection that were determined pertained to the accuracy and precision of the instrument; only creating a 1% error of uncertainty, having a linear correlation which has an R</w:t>
      </w:r>
      <w:r w:rsidRPr="00561FAF">
        <w:rPr>
          <w:rFonts w:eastAsiaTheme="minorEastAsia" w:cs="Times New Roman"/>
          <w:sz w:val="18"/>
          <w:szCs w:val="18"/>
          <w:vertAlign w:val="superscript"/>
          <w:lang w:val="en-AU" w:eastAsia="en-AU"/>
        </w:rPr>
        <w:t>2</w:t>
      </w:r>
      <w:r w:rsidRPr="00561FAF">
        <w:rPr>
          <w:rFonts w:eastAsiaTheme="minorEastAsia" w:cs="Times New Roman"/>
          <w:sz w:val="18"/>
          <w:szCs w:val="18"/>
          <w:lang w:val="en-AU" w:eastAsia="en-AU"/>
        </w:rPr>
        <w:t xml:space="preserve"> of above 0.999 and being able to detect lead as low as 0.01ppb concentration. Gunshot residue samples were analysed by both ICP-MS and ASV, and thi</w:t>
      </w:r>
      <w:r w:rsidRPr="00014ED2">
        <w:rPr>
          <w:rFonts w:eastAsiaTheme="minorEastAsia" w:cs="Times New Roman"/>
          <w:sz w:val="18"/>
          <w:szCs w:val="18"/>
          <w:lang w:val="en-AU" w:eastAsia="en-AU"/>
        </w:rPr>
        <w:t>s created a correlation of 0.995</w:t>
      </w:r>
      <w:r w:rsidRPr="00561FAF">
        <w:rPr>
          <w:rFonts w:eastAsiaTheme="minorEastAsia" w:cs="Times New Roman"/>
          <w:sz w:val="18"/>
          <w:szCs w:val="18"/>
          <w:lang w:val="en-AU" w:eastAsia="en-AU"/>
        </w:rPr>
        <w:t xml:space="preserve"> for all samples. </w:t>
      </w:r>
    </w:p>
    <w:p w:rsidR="00014ED2" w:rsidRDefault="00014ED2" w:rsidP="00014ED2">
      <w:pPr>
        <w:widowControl/>
        <w:spacing w:after="200" w:line="276" w:lineRule="auto"/>
        <w:rPr>
          <w:rFonts w:eastAsiaTheme="minorEastAsia" w:cs="Times New Roman"/>
          <w:sz w:val="18"/>
          <w:szCs w:val="18"/>
          <w:lang w:val="en-AU" w:eastAsia="en-AU"/>
        </w:rPr>
      </w:pPr>
      <w:r w:rsidRPr="00561FAF">
        <w:rPr>
          <w:rFonts w:eastAsiaTheme="minorEastAsia" w:cs="Times New Roman"/>
          <w:sz w:val="18"/>
          <w:szCs w:val="18"/>
          <w:lang w:val="en-AU" w:eastAsia="en-AU"/>
        </w:rPr>
        <w:t>ASV is a suitable method in determining the concentration of lead in gunshot residue.</w:t>
      </w:r>
    </w:p>
    <w:p w:rsidR="00850307" w:rsidRDefault="00850307" w:rsidP="00850307">
      <w:pPr>
        <w:pStyle w:val="Heading3"/>
        <w:spacing w:before="147"/>
        <w:ind w:left="0"/>
        <w:jc w:val="both"/>
      </w:pPr>
      <w:r>
        <w:rPr>
          <w:color w:val="BF5A14"/>
        </w:rPr>
        <w:t>References</w:t>
      </w:r>
      <w:r>
        <w:rPr>
          <w:color w:val="BF5A14"/>
        </w:rPr>
        <w:t xml:space="preserve"> </w:t>
      </w:r>
    </w:p>
    <w:p w:rsidR="00850307" w:rsidRPr="00850307" w:rsidRDefault="00850307" w:rsidP="00850307">
      <w:pPr>
        <w:pStyle w:val="ListParagraph"/>
        <w:widowControl/>
        <w:numPr>
          <w:ilvl w:val="0"/>
          <w:numId w:val="6"/>
        </w:numPr>
        <w:spacing w:before="100" w:beforeAutospacing="1" w:after="100" w:afterAutospacing="1" w:line="276" w:lineRule="auto"/>
        <w:rPr>
          <w:rFonts w:eastAsiaTheme="minorEastAsia" w:cs="Times New Roman"/>
          <w:sz w:val="18"/>
          <w:szCs w:val="18"/>
          <w:lang w:val="en-AU" w:eastAsia="en-AU"/>
        </w:rPr>
      </w:pPr>
      <w:r w:rsidRPr="00850307">
        <w:rPr>
          <w:rFonts w:eastAsiaTheme="minorEastAsia" w:cs="Times New Roman"/>
          <w:sz w:val="18"/>
          <w:szCs w:val="18"/>
          <w:lang w:val="en-AU" w:eastAsia="en-AU"/>
        </w:rPr>
        <w:t xml:space="preserve">Weber, F.X (2010). Analysis for Lead in TSP and PM10 Filters Quality Assurance Project Plan: </w:t>
      </w:r>
      <w:r w:rsidRPr="00850307">
        <w:rPr>
          <w:rFonts w:eastAsiaTheme="minorEastAsia" w:cs="Times New Roman"/>
          <w:i/>
          <w:sz w:val="18"/>
          <w:szCs w:val="18"/>
          <w:lang w:val="en-AU" w:eastAsia="en-AU"/>
        </w:rPr>
        <w:t>EPA</w:t>
      </w:r>
      <w:r w:rsidRPr="00850307">
        <w:rPr>
          <w:rFonts w:eastAsiaTheme="minorEastAsia" w:cs="Times New Roman"/>
          <w:sz w:val="18"/>
          <w:szCs w:val="18"/>
          <w:lang w:val="en-AU" w:eastAsia="en-AU"/>
        </w:rPr>
        <w:t xml:space="preserve">, </w:t>
      </w:r>
    </w:p>
    <w:p w:rsidR="00850307" w:rsidRPr="00850307" w:rsidRDefault="00850307" w:rsidP="00850307">
      <w:pPr>
        <w:pStyle w:val="ListParagraph"/>
        <w:widowControl/>
        <w:numPr>
          <w:ilvl w:val="0"/>
          <w:numId w:val="6"/>
        </w:numPr>
        <w:spacing w:before="100" w:beforeAutospacing="1" w:after="100" w:afterAutospacing="1" w:line="276" w:lineRule="auto"/>
        <w:contextualSpacing/>
        <w:rPr>
          <w:rFonts w:eastAsiaTheme="minorEastAsia" w:cs="Times New Roman"/>
          <w:sz w:val="18"/>
          <w:szCs w:val="18"/>
          <w:lang w:val="en-AU" w:eastAsia="en-AU"/>
        </w:rPr>
      </w:pPr>
      <w:proofErr w:type="spellStart"/>
      <w:r w:rsidRPr="00850307">
        <w:rPr>
          <w:rFonts w:eastAsiaTheme="minorEastAsia" w:cs="Times New Roman"/>
          <w:sz w:val="18"/>
          <w:szCs w:val="18"/>
          <w:shd w:val="clear" w:color="auto" w:fill="FFFFFF"/>
          <w:lang w:val="en-AU" w:eastAsia="en-AU"/>
        </w:rPr>
        <w:t>Valway</w:t>
      </w:r>
      <w:proofErr w:type="spellEnd"/>
      <w:r w:rsidRPr="00850307">
        <w:rPr>
          <w:rFonts w:eastAsiaTheme="minorEastAsia" w:cs="Times New Roman"/>
          <w:sz w:val="18"/>
          <w:szCs w:val="18"/>
          <w:shd w:val="clear" w:color="auto" w:fill="FFFFFF"/>
          <w:lang w:val="en-AU" w:eastAsia="en-AU"/>
        </w:rPr>
        <w:t xml:space="preserve">, S. E., </w:t>
      </w:r>
      <w:proofErr w:type="spellStart"/>
      <w:r w:rsidRPr="00850307">
        <w:rPr>
          <w:rFonts w:eastAsiaTheme="minorEastAsia" w:cs="Times New Roman"/>
          <w:sz w:val="18"/>
          <w:szCs w:val="18"/>
          <w:shd w:val="clear" w:color="auto" w:fill="FFFFFF"/>
          <w:lang w:val="en-AU" w:eastAsia="en-AU"/>
        </w:rPr>
        <w:t>Martyny</w:t>
      </w:r>
      <w:proofErr w:type="spellEnd"/>
      <w:r w:rsidRPr="00850307">
        <w:rPr>
          <w:rFonts w:eastAsiaTheme="minorEastAsia" w:cs="Times New Roman"/>
          <w:sz w:val="18"/>
          <w:szCs w:val="18"/>
          <w:shd w:val="clear" w:color="auto" w:fill="FFFFFF"/>
          <w:lang w:val="en-AU" w:eastAsia="en-AU"/>
        </w:rPr>
        <w:t xml:space="preserve">, J. W., Miller, J. R., Cook, M., &amp; </w:t>
      </w:r>
      <w:proofErr w:type="spellStart"/>
      <w:r w:rsidRPr="00850307">
        <w:rPr>
          <w:rFonts w:eastAsiaTheme="minorEastAsia" w:cs="Times New Roman"/>
          <w:sz w:val="18"/>
          <w:szCs w:val="18"/>
          <w:shd w:val="clear" w:color="auto" w:fill="FFFFFF"/>
          <w:lang w:val="en-AU" w:eastAsia="en-AU"/>
        </w:rPr>
        <w:t>Mangione</w:t>
      </w:r>
      <w:proofErr w:type="spellEnd"/>
      <w:r w:rsidRPr="00850307">
        <w:rPr>
          <w:rFonts w:eastAsiaTheme="minorEastAsia" w:cs="Times New Roman"/>
          <w:sz w:val="18"/>
          <w:szCs w:val="18"/>
          <w:shd w:val="clear" w:color="auto" w:fill="FFFFFF"/>
          <w:lang w:val="en-AU" w:eastAsia="en-AU"/>
        </w:rPr>
        <w:t xml:space="preserve">, E. J. (1989). Lead absorption in indoor firing range </w:t>
      </w:r>
      <w:proofErr w:type="spellStart"/>
      <w:r w:rsidRPr="00850307">
        <w:rPr>
          <w:rFonts w:eastAsiaTheme="minorEastAsia" w:cs="Times New Roman"/>
          <w:sz w:val="18"/>
          <w:szCs w:val="18"/>
          <w:shd w:val="clear" w:color="auto" w:fill="FFFFFF"/>
          <w:lang w:val="en-AU" w:eastAsia="en-AU"/>
        </w:rPr>
        <w:t>users.</w:t>
      </w:r>
      <w:r w:rsidRPr="00850307">
        <w:rPr>
          <w:rFonts w:eastAsiaTheme="minorEastAsia" w:cs="Times New Roman"/>
          <w:i/>
          <w:iCs/>
          <w:sz w:val="18"/>
          <w:szCs w:val="18"/>
          <w:shd w:val="clear" w:color="auto" w:fill="FFFFFF"/>
          <w:lang w:val="en-AU" w:eastAsia="en-AU"/>
        </w:rPr>
        <w:t>American</w:t>
      </w:r>
      <w:proofErr w:type="spellEnd"/>
      <w:r w:rsidRPr="00850307">
        <w:rPr>
          <w:rFonts w:eastAsiaTheme="minorEastAsia" w:cs="Times New Roman"/>
          <w:i/>
          <w:iCs/>
          <w:sz w:val="18"/>
          <w:szCs w:val="18"/>
          <w:shd w:val="clear" w:color="auto" w:fill="FFFFFF"/>
          <w:lang w:val="en-AU" w:eastAsia="en-AU"/>
        </w:rPr>
        <w:t xml:space="preserve"> Journal of Public Health, 79</w:t>
      </w:r>
      <w:r w:rsidRPr="00850307">
        <w:rPr>
          <w:rFonts w:eastAsiaTheme="minorEastAsia" w:cs="Times New Roman"/>
          <w:sz w:val="18"/>
          <w:szCs w:val="18"/>
          <w:shd w:val="clear" w:color="auto" w:fill="FFFFFF"/>
          <w:lang w:val="en-AU" w:eastAsia="en-AU"/>
        </w:rPr>
        <w:t>(8), 1029-1032. doi:10.2105/AJPH.79.8.1029</w:t>
      </w:r>
    </w:p>
    <w:p w:rsidR="00850307" w:rsidRPr="00850307" w:rsidRDefault="00850307" w:rsidP="00850307">
      <w:pPr>
        <w:pStyle w:val="ListParagraph"/>
        <w:widowControl/>
        <w:numPr>
          <w:ilvl w:val="0"/>
          <w:numId w:val="6"/>
        </w:numPr>
        <w:spacing w:before="100" w:beforeAutospacing="1" w:after="100" w:afterAutospacing="1" w:line="276" w:lineRule="auto"/>
        <w:contextualSpacing/>
        <w:rPr>
          <w:rFonts w:eastAsiaTheme="minorEastAsia" w:cs="Times New Roman"/>
          <w:sz w:val="18"/>
          <w:szCs w:val="18"/>
          <w:lang w:val="en-AU" w:eastAsia="en-AU"/>
        </w:rPr>
      </w:pPr>
      <w:proofErr w:type="spellStart"/>
      <w:r w:rsidRPr="00850307">
        <w:rPr>
          <w:rFonts w:eastAsiaTheme="minorEastAsia" w:cs="Times New Roman"/>
          <w:sz w:val="18"/>
          <w:szCs w:val="18"/>
          <w:lang w:val="en-AU" w:eastAsia="en-AU"/>
        </w:rPr>
        <w:t>Helmenstine</w:t>
      </w:r>
      <w:proofErr w:type="spellEnd"/>
      <w:r w:rsidRPr="00850307">
        <w:rPr>
          <w:rFonts w:eastAsiaTheme="minorEastAsia" w:cs="Times New Roman"/>
          <w:sz w:val="18"/>
          <w:szCs w:val="18"/>
          <w:lang w:val="en-AU" w:eastAsia="en-AU"/>
        </w:rPr>
        <w:t>, A. M. (</w:t>
      </w:r>
      <w:proofErr w:type="spellStart"/>
      <w:r w:rsidRPr="00850307">
        <w:rPr>
          <w:rFonts w:eastAsiaTheme="minorEastAsia" w:cs="Times New Roman"/>
          <w:sz w:val="18"/>
          <w:szCs w:val="18"/>
          <w:lang w:val="en-AU" w:eastAsia="en-AU"/>
        </w:rPr>
        <w:t>n.d.</w:t>
      </w:r>
      <w:proofErr w:type="spellEnd"/>
      <w:r w:rsidRPr="00850307">
        <w:rPr>
          <w:rFonts w:eastAsiaTheme="minorEastAsia" w:cs="Times New Roman"/>
          <w:sz w:val="18"/>
          <w:szCs w:val="18"/>
          <w:lang w:val="en-AU" w:eastAsia="en-AU"/>
        </w:rPr>
        <w:t xml:space="preserve">). What makes lead poisonous? Retrieved from About.com Chemistry:  </w:t>
      </w:r>
      <w:hyperlink r:id="rId10" w:history="1">
        <w:r w:rsidRPr="00850307">
          <w:rPr>
            <w:rFonts w:eastAsiaTheme="minorEastAsia" w:cs="Times New Roman"/>
            <w:color w:val="0000FF" w:themeColor="hyperlink"/>
            <w:sz w:val="18"/>
            <w:szCs w:val="18"/>
            <w:u w:val="single"/>
            <w:lang w:val="en-AU" w:eastAsia="en-AU"/>
          </w:rPr>
          <w:t>www.chemistry.about.com</w:t>
        </w:r>
      </w:hyperlink>
    </w:p>
    <w:p w:rsidR="00850307" w:rsidRPr="00850307" w:rsidRDefault="00850307" w:rsidP="00850307">
      <w:pPr>
        <w:pStyle w:val="ListParagraph"/>
        <w:widowControl/>
        <w:numPr>
          <w:ilvl w:val="0"/>
          <w:numId w:val="6"/>
        </w:numPr>
        <w:spacing w:before="100" w:beforeAutospacing="1" w:after="100" w:afterAutospacing="1" w:line="276" w:lineRule="auto"/>
        <w:contextualSpacing/>
        <w:rPr>
          <w:rFonts w:eastAsiaTheme="minorEastAsia" w:cs="Times New Roman"/>
          <w:sz w:val="18"/>
          <w:szCs w:val="18"/>
          <w:lang w:val="en-AU" w:eastAsia="en-AU"/>
        </w:rPr>
      </w:pPr>
      <w:proofErr w:type="spellStart"/>
      <w:r w:rsidRPr="00850307">
        <w:rPr>
          <w:rFonts w:eastAsiaTheme="minorEastAsia" w:cs="Times New Roman"/>
          <w:sz w:val="18"/>
          <w:szCs w:val="18"/>
          <w:shd w:val="clear" w:color="auto" w:fill="FFFFFF"/>
          <w:lang w:val="en-AU" w:eastAsia="en-AU"/>
        </w:rPr>
        <w:t>O'Mahony</w:t>
      </w:r>
      <w:proofErr w:type="spellEnd"/>
      <w:r w:rsidRPr="00850307">
        <w:rPr>
          <w:rFonts w:eastAsiaTheme="minorEastAsia" w:cs="Times New Roman"/>
          <w:sz w:val="18"/>
          <w:szCs w:val="18"/>
          <w:shd w:val="clear" w:color="auto" w:fill="FFFFFF"/>
          <w:lang w:val="en-AU" w:eastAsia="en-AU"/>
        </w:rPr>
        <w:t xml:space="preserve">, A. M., &amp; Wang, J. (2013). Electrochemical detection of gunshot residue for forensic analysis: A </w:t>
      </w:r>
      <w:proofErr w:type="spellStart"/>
      <w:r w:rsidRPr="00850307">
        <w:rPr>
          <w:rFonts w:eastAsiaTheme="minorEastAsia" w:cs="Times New Roman"/>
          <w:sz w:val="18"/>
          <w:szCs w:val="18"/>
          <w:shd w:val="clear" w:color="auto" w:fill="FFFFFF"/>
          <w:lang w:val="en-AU" w:eastAsia="en-AU"/>
        </w:rPr>
        <w:t>review.</w:t>
      </w:r>
      <w:r w:rsidRPr="00850307">
        <w:rPr>
          <w:rFonts w:eastAsiaTheme="minorEastAsia" w:cs="Times New Roman"/>
          <w:i/>
          <w:iCs/>
          <w:sz w:val="18"/>
          <w:szCs w:val="18"/>
          <w:shd w:val="clear" w:color="auto" w:fill="FFFFFF"/>
          <w:lang w:val="en-AU" w:eastAsia="en-AU"/>
        </w:rPr>
        <w:t>Electroanalysis</w:t>
      </w:r>
      <w:proofErr w:type="spellEnd"/>
      <w:r w:rsidRPr="00850307">
        <w:rPr>
          <w:rFonts w:eastAsiaTheme="minorEastAsia" w:cs="Times New Roman"/>
          <w:i/>
          <w:iCs/>
          <w:sz w:val="18"/>
          <w:szCs w:val="18"/>
          <w:shd w:val="clear" w:color="auto" w:fill="FFFFFF"/>
          <w:lang w:val="en-AU" w:eastAsia="en-AU"/>
        </w:rPr>
        <w:t>, 25</w:t>
      </w:r>
      <w:r w:rsidRPr="00850307">
        <w:rPr>
          <w:rFonts w:eastAsiaTheme="minorEastAsia" w:cs="Times New Roman"/>
          <w:sz w:val="18"/>
          <w:szCs w:val="18"/>
          <w:shd w:val="clear" w:color="auto" w:fill="FFFFFF"/>
          <w:lang w:val="en-AU" w:eastAsia="en-AU"/>
        </w:rPr>
        <w:t>(6), 1341</w:t>
      </w:r>
    </w:p>
    <w:p w:rsidR="00850307" w:rsidRPr="00014ED2" w:rsidRDefault="00850307" w:rsidP="00014ED2">
      <w:pPr>
        <w:widowControl/>
        <w:spacing w:after="200" w:line="276" w:lineRule="auto"/>
        <w:rPr>
          <w:rFonts w:eastAsiaTheme="minorEastAsia" w:cs="Times New Roman"/>
          <w:sz w:val="18"/>
          <w:szCs w:val="18"/>
          <w:lang w:val="en-AU" w:eastAsia="en-AU"/>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98968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67DBE">
        <w:rPr>
          <w:noProof/>
          <w:lang w:val="en-AU" w:eastAsia="en-AU"/>
        </w:rPr>
        <w:drawing>
          <wp:inline distT="0" distB="0" distL="0" distR="0" wp14:anchorId="3810C34D" wp14:editId="76212DC5">
            <wp:extent cx="705512" cy="10090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gda_Wajra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0537" cy="1016202"/>
                    </a:xfrm>
                    <a:prstGeom prst="rect">
                      <a:avLst/>
                    </a:prstGeom>
                  </pic:spPr>
                </pic:pic>
              </a:graphicData>
            </a:graphic>
          </wp:inline>
        </w:drawing>
      </w:r>
      <w:r w:rsidR="00367DBE">
        <w:rPr>
          <w:rFonts w:ascii="Arial"/>
          <w:color w:val="BF5A14"/>
        </w:rPr>
        <w:t xml:space="preserve">  </w:t>
      </w:r>
      <w:r w:rsidR="00A9710C">
        <w:rPr>
          <w:rFonts w:ascii="Arial"/>
          <w:color w:val="BF5A14"/>
        </w:rPr>
        <w:t>Biography</w:t>
      </w:r>
    </w:p>
    <w:p w:rsidR="00850307" w:rsidRDefault="00850307" w:rsidP="00850307">
      <w:pPr>
        <w:spacing w:before="41" w:line="154" w:lineRule="exact"/>
        <w:ind w:right="231"/>
        <w:jc w:val="both"/>
        <w:rPr>
          <w:rFonts w:ascii="Arial"/>
          <w:sz w:val="14"/>
        </w:rPr>
      </w:pPr>
      <w:r>
        <w:rPr>
          <w:rFonts w:ascii="Arial"/>
          <w:sz w:val="14"/>
        </w:rPr>
        <w:t xml:space="preserve">Magdalena </w:t>
      </w:r>
      <w:proofErr w:type="spellStart"/>
      <w:r>
        <w:rPr>
          <w:rFonts w:ascii="Arial"/>
          <w:sz w:val="14"/>
        </w:rPr>
        <w:t>Wajrak</w:t>
      </w:r>
      <w:proofErr w:type="spellEnd"/>
      <w:r>
        <w:rPr>
          <w:rFonts w:ascii="Arial"/>
          <w:sz w:val="14"/>
        </w:rPr>
        <w:t xml:space="preserve"> is an electrochemist, </w:t>
      </w:r>
      <w:proofErr w:type="gramStart"/>
      <w:r>
        <w:rPr>
          <w:rFonts w:ascii="Arial"/>
          <w:sz w:val="14"/>
        </w:rPr>
        <w:t>who</w:t>
      </w:r>
      <w:r>
        <w:rPr>
          <w:rFonts w:ascii="Arial"/>
          <w:sz w:val="14"/>
        </w:rPr>
        <w:t>’</w:t>
      </w:r>
      <w:r>
        <w:rPr>
          <w:rFonts w:ascii="Arial"/>
          <w:sz w:val="14"/>
        </w:rPr>
        <w:t>s</w:t>
      </w:r>
      <w:proofErr w:type="gramEnd"/>
      <w:r>
        <w:rPr>
          <w:rFonts w:ascii="Arial"/>
          <w:sz w:val="14"/>
        </w:rPr>
        <w:t xml:space="preserve"> main research interest is in the development of </w:t>
      </w:r>
      <w:proofErr w:type="spellStart"/>
      <w:r>
        <w:rPr>
          <w:rFonts w:ascii="Arial"/>
          <w:sz w:val="14"/>
        </w:rPr>
        <w:t>voltammetric</w:t>
      </w:r>
      <w:proofErr w:type="spellEnd"/>
      <w:r>
        <w:rPr>
          <w:rFonts w:ascii="Arial"/>
          <w:sz w:val="14"/>
        </w:rPr>
        <w:t xml:space="preserve"> methods for the detection of heavy metals in solutions with various applications in the areas of environment and health. Her current research projects include the development of an infield, simple, accurate and reliable </w:t>
      </w:r>
      <w:proofErr w:type="spellStart"/>
      <w:r>
        <w:rPr>
          <w:rFonts w:ascii="Arial"/>
          <w:sz w:val="14"/>
        </w:rPr>
        <w:t>voltammetric</w:t>
      </w:r>
      <w:proofErr w:type="spellEnd"/>
      <w:r>
        <w:rPr>
          <w:rFonts w:ascii="Arial"/>
          <w:sz w:val="14"/>
        </w:rPr>
        <w:t xml:space="preserve"> methods for the detection of arsenic in ground water, nickel and cobalt in urine samples and chromium in industrial samples.</w:t>
      </w:r>
    </w:p>
    <w:p w:rsidR="00AE3E37" w:rsidRDefault="00850307">
      <w:pPr>
        <w:spacing w:before="41" w:line="154" w:lineRule="exact"/>
        <w:ind w:left="213" w:right="231"/>
        <w:jc w:val="both"/>
        <w:rPr>
          <w:rFonts w:ascii="Arial"/>
          <w:sz w:val="14"/>
        </w:rPr>
      </w:pPr>
      <w:r>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850307">
        <w:rPr>
          <w:rFonts w:ascii="Arial"/>
          <w:sz w:val="14"/>
        </w:rPr>
        <w:t>m.wajrak@ecu.edu.au</w:t>
      </w:r>
      <w:hyperlink r:id="rId12" w:history="1"/>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233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5E23C6" w:rsidRDefault="005E23C6">
      <w:pPr>
        <w:pStyle w:val="BodyText"/>
        <w:spacing w:before="3"/>
        <w:rPr>
          <w:rFonts w:ascii="Minion Pro"/>
          <w:sz w:val="26"/>
        </w:rPr>
      </w:pPr>
    </w:p>
    <w:sectPr w:rsidR="005E23C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56FA7"/>
    <w:multiLevelType w:val="hybridMultilevel"/>
    <w:tmpl w:val="B03EED84"/>
    <w:lvl w:ilvl="0" w:tplc="5268F890">
      <w:start w:val="1"/>
      <w:numFmt w:val="decimal"/>
      <w:lvlText w:val="%1)"/>
      <w:lvlJc w:val="left"/>
      <w:pPr>
        <w:ind w:left="502" w:hanging="360"/>
      </w:pPr>
      <w:rPr>
        <w:rFonts w:ascii="Times New Roman" w:hAnsi="Times New Roman" w:cs="Times New Roman" w:hint="default"/>
        <w:color w:val="auto"/>
        <w:sz w:val="24"/>
        <w:szCs w:val="24"/>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
    <w:nsid w:val="0B7C4FAC"/>
    <w:multiLevelType w:val="hybridMultilevel"/>
    <w:tmpl w:val="12D6DDF6"/>
    <w:lvl w:ilvl="0" w:tplc="7EFE4DD4">
      <w:start w:val="1"/>
      <w:numFmt w:val="decimal"/>
      <w:lvlText w:val="%1)"/>
      <w:lvlJc w:val="left"/>
      <w:pPr>
        <w:ind w:left="502" w:hanging="360"/>
      </w:pPr>
      <w:rPr>
        <w:rFonts w:ascii="Tw Cen MT" w:hAnsi="Tw Cen MT" w:cs="Times New Roman" w:hint="default"/>
        <w:b w:val="0"/>
        <w:i w:val="0"/>
        <w:color w:val="auto"/>
        <w:sz w:val="18"/>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D114184"/>
    <w:multiLevelType w:val="hybridMultilevel"/>
    <w:tmpl w:val="FD567390"/>
    <w:lvl w:ilvl="0" w:tplc="6F9AFD46">
      <w:start w:val="1"/>
      <w:numFmt w:val="decimal"/>
      <w:lvlText w:val="%1."/>
      <w:lvlJc w:val="left"/>
      <w:pPr>
        <w:ind w:left="502" w:hanging="360"/>
      </w:pPr>
      <w:rPr>
        <w:rFonts w:ascii="Tw Cen MT" w:hAnsi="Tw Cen MT" w:hint="default"/>
        <w:b w:val="0"/>
        <w:i w:val="0"/>
        <w:color w:val="auto"/>
        <w:sz w:val="18"/>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4ED2"/>
    <w:rsid w:val="000E2911"/>
    <w:rsid w:val="001263DF"/>
    <w:rsid w:val="00292ED9"/>
    <w:rsid w:val="00367DBE"/>
    <w:rsid w:val="00404E5B"/>
    <w:rsid w:val="00414F7B"/>
    <w:rsid w:val="004355DC"/>
    <w:rsid w:val="004749B4"/>
    <w:rsid w:val="00494130"/>
    <w:rsid w:val="004F3523"/>
    <w:rsid w:val="00545E5A"/>
    <w:rsid w:val="00561FAF"/>
    <w:rsid w:val="005973B9"/>
    <w:rsid w:val="005B3A56"/>
    <w:rsid w:val="005E23C6"/>
    <w:rsid w:val="006060CE"/>
    <w:rsid w:val="0063497F"/>
    <w:rsid w:val="00850307"/>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400A881-42D7-4B9C-875C-7319B980B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chemistry.about.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Magdalena WAJRAK</cp:lastModifiedBy>
  <cp:revision>2</cp:revision>
  <dcterms:created xsi:type="dcterms:W3CDTF">2017-11-07T16:59:00Z</dcterms:created>
  <dcterms:modified xsi:type="dcterms:W3CDTF">2017-11-07T16:59:00Z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