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74B4B" w14:textId="77777777" w:rsidR="001627A7" w:rsidRDefault="001627A7" w:rsidP="00F16867">
      <w:pPr>
        <w:spacing w:after="0"/>
        <w:jc w:val="both"/>
        <w:rPr>
          <w:rFonts w:ascii="Times New Roman" w:hAnsi="Times New Roman" w:cs="Times New Roman"/>
          <w:b/>
          <w:bCs/>
          <w:sz w:val="24"/>
          <w:szCs w:val="24"/>
        </w:rPr>
      </w:pPr>
    </w:p>
    <w:p w14:paraId="0E0D29F3" w14:textId="77777777" w:rsidR="001627A7" w:rsidRDefault="001627A7" w:rsidP="00F16867">
      <w:pPr>
        <w:spacing w:after="0"/>
        <w:jc w:val="both"/>
        <w:rPr>
          <w:rFonts w:ascii="Times New Roman" w:hAnsi="Times New Roman" w:cs="Times New Roman"/>
          <w:b/>
          <w:bCs/>
          <w:sz w:val="24"/>
          <w:szCs w:val="24"/>
        </w:rPr>
      </w:pPr>
    </w:p>
    <w:p w14:paraId="2831C94A" w14:textId="0DD0605B" w:rsidR="00293FF1" w:rsidRPr="00F16867" w:rsidRDefault="00293FF1" w:rsidP="00F16867">
      <w:pPr>
        <w:spacing w:after="0"/>
        <w:jc w:val="both"/>
        <w:rPr>
          <w:rFonts w:ascii="Times New Roman" w:hAnsi="Times New Roman" w:cs="Times New Roman"/>
          <w:b/>
          <w:bCs/>
          <w:sz w:val="24"/>
          <w:szCs w:val="24"/>
        </w:rPr>
      </w:pPr>
      <w:r w:rsidRPr="00F16867">
        <w:rPr>
          <w:rFonts w:ascii="Times New Roman" w:hAnsi="Times New Roman" w:cs="Times New Roman"/>
          <w:b/>
          <w:bCs/>
          <w:sz w:val="24"/>
          <w:szCs w:val="24"/>
        </w:rPr>
        <w:t>Annual World Economic Forum</w:t>
      </w:r>
      <w:r w:rsidR="00F16867">
        <w:rPr>
          <w:rFonts w:ascii="Times New Roman" w:hAnsi="Times New Roman" w:cs="Times New Roman"/>
          <w:b/>
          <w:bCs/>
          <w:sz w:val="24"/>
          <w:szCs w:val="24"/>
        </w:rPr>
        <w:t xml:space="preserve">           Journal of International Development</w:t>
      </w:r>
      <w:r w:rsidR="00F16867" w:rsidRPr="00F16867">
        <w:rPr>
          <w:rFonts w:ascii="Times New Roman" w:hAnsi="Times New Roman" w:cs="Times New Roman"/>
          <w:b/>
          <w:bCs/>
          <w:sz w:val="24"/>
          <w:szCs w:val="24"/>
        </w:rPr>
        <w:t xml:space="preserve">, </w:t>
      </w:r>
      <w:r w:rsidR="00F16867" w:rsidRPr="00C1160F">
        <w:rPr>
          <w:rFonts w:ascii="Times New Roman" w:hAnsi="Times New Roman" w:cs="Times New Roman"/>
          <w:b/>
          <w:bCs/>
          <w:sz w:val="24"/>
          <w:szCs w:val="24"/>
        </w:rPr>
        <w:t>2021;1–21</w:t>
      </w:r>
    </w:p>
    <w:p w14:paraId="1B29B23D" w14:textId="37CEB0EB" w:rsidR="00293FF1" w:rsidRDefault="00293FF1" w:rsidP="00F16867">
      <w:pPr>
        <w:spacing w:after="0"/>
        <w:jc w:val="both"/>
        <w:rPr>
          <w:rFonts w:ascii="Times New Roman" w:hAnsi="Times New Roman" w:cs="Times New Roman"/>
          <w:sz w:val="18"/>
          <w:szCs w:val="18"/>
        </w:rPr>
      </w:pPr>
      <w:r w:rsidRPr="00F16867">
        <w:rPr>
          <w:rFonts w:ascii="Times New Roman" w:hAnsi="Times New Roman" w:cs="Times New Roman"/>
          <w:sz w:val="18"/>
          <w:szCs w:val="18"/>
        </w:rPr>
        <w:t xml:space="preserve">April </w:t>
      </w:r>
      <w:r w:rsidR="00F16867" w:rsidRPr="00F16867">
        <w:rPr>
          <w:rFonts w:ascii="Times New Roman" w:hAnsi="Times New Roman" w:cs="Times New Roman"/>
          <w:sz w:val="18"/>
          <w:szCs w:val="18"/>
        </w:rPr>
        <w:t>25-26,2020|Madrid, Spain</w:t>
      </w:r>
    </w:p>
    <w:p w14:paraId="0F65E8C9" w14:textId="53A03073" w:rsidR="00131235" w:rsidRDefault="00131235" w:rsidP="00F16867">
      <w:pPr>
        <w:spacing w:after="0"/>
        <w:jc w:val="both"/>
        <w:rPr>
          <w:rFonts w:ascii="Times New Roman" w:hAnsi="Times New Roman" w:cs="Times New Roman"/>
          <w:sz w:val="18"/>
          <w:szCs w:val="18"/>
        </w:rPr>
      </w:pPr>
    </w:p>
    <w:p w14:paraId="611EE6E8" w14:textId="77777777" w:rsidR="001627A7" w:rsidRDefault="001627A7" w:rsidP="00131235">
      <w:pPr>
        <w:spacing w:after="0"/>
        <w:jc w:val="center"/>
        <w:rPr>
          <w:rFonts w:ascii="Times New Roman" w:hAnsi="Times New Roman" w:cs="Times New Roman"/>
          <w:b/>
          <w:bCs/>
          <w:sz w:val="24"/>
          <w:szCs w:val="24"/>
        </w:rPr>
      </w:pPr>
    </w:p>
    <w:p w14:paraId="3A43D784" w14:textId="77777777" w:rsidR="001627A7" w:rsidRDefault="001627A7" w:rsidP="00131235">
      <w:pPr>
        <w:spacing w:after="0"/>
        <w:jc w:val="center"/>
        <w:rPr>
          <w:rFonts w:ascii="Times New Roman" w:hAnsi="Times New Roman" w:cs="Times New Roman"/>
          <w:b/>
          <w:bCs/>
          <w:sz w:val="24"/>
          <w:szCs w:val="24"/>
        </w:rPr>
      </w:pPr>
    </w:p>
    <w:p w14:paraId="4F75366F" w14:textId="5512FBF4" w:rsidR="00A502FB" w:rsidRDefault="00A502FB" w:rsidP="00131235">
      <w:pPr>
        <w:spacing w:after="0"/>
        <w:jc w:val="center"/>
        <w:rPr>
          <w:rFonts w:ascii="Times New Roman" w:hAnsi="Times New Roman" w:cs="Times New Roman"/>
          <w:b/>
          <w:bCs/>
          <w:sz w:val="28"/>
          <w:szCs w:val="28"/>
        </w:rPr>
      </w:pPr>
    </w:p>
    <w:p w14:paraId="5458AFF5" w14:textId="77777777" w:rsidR="00A502FB" w:rsidRDefault="00A502FB" w:rsidP="00131235">
      <w:pPr>
        <w:spacing w:after="0"/>
        <w:jc w:val="center"/>
        <w:rPr>
          <w:rFonts w:ascii="Times New Roman" w:hAnsi="Times New Roman" w:cs="Times New Roman"/>
          <w:b/>
          <w:bCs/>
          <w:sz w:val="28"/>
          <w:szCs w:val="28"/>
        </w:rPr>
      </w:pPr>
    </w:p>
    <w:p w14:paraId="0DF0C89E" w14:textId="0F190F86" w:rsidR="00F16867" w:rsidRPr="001627A7" w:rsidRDefault="00131235" w:rsidP="00131235">
      <w:pPr>
        <w:spacing w:after="0"/>
        <w:jc w:val="center"/>
        <w:rPr>
          <w:rFonts w:ascii="Times New Roman" w:hAnsi="Times New Roman" w:cs="Times New Roman"/>
          <w:b/>
          <w:bCs/>
          <w:sz w:val="28"/>
          <w:szCs w:val="28"/>
        </w:rPr>
      </w:pPr>
      <w:r w:rsidRPr="001627A7">
        <w:rPr>
          <w:rFonts w:ascii="Times New Roman" w:hAnsi="Times New Roman" w:cs="Times New Roman"/>
          <w:b/>
          <w:bCs/>
          <w:sz w:val="28"/>
          <w:szCs w:val="28"/>
        </w:rPr>
        <w:t xml:space="preserve">The </w:t>
      </w:r>
      <w:r w:rsidR="00F7114F" w:rsidRPr="001627A7">
        <w:rPr>
          <w:rFonts w:ascii="Times New Roman" w:hAnsi="Times New Roman" w:cs="Times New Roman"/>
          <w:b/>
          <w:bCs/>
          <w:sz w:val="28"/>
          <w:szCs w:val="28"/>
        </w:rPr>
        <w:t>d</w:t>
      </w:r>
      <w:r w:rsidRPr="001627A7">
        <w:rPr>
          <w:rFonts w:ascii="Times New Roman" w:hAnsi="Times New Roman" w:cs="Times New Roman"/>
          <w:b/>
          <w:bCs/>
          <w:sz w:val="28"/>
          <w:szCs w:val="28"/>
        </w:rPr>
        <w:t xml:space="preserve">ensity of </w:t>
      </w:r>
      <w:r w:rsidR="00F7114F" w:rsidRPr="001627A7">
        <w:rPr>
          <w:rFonts w:ascii="Times New Roman" w:hAnsi="Times New Roman" w:cs="Times New Roman"/>
          <w:b/>
          <w:bCs/>
          <w:sz w:val="28"/>
          <w:szCs w:val="28"/>
        </w:rPr>
        <w:t>m</w:t>
      </w:r>
      <w:r w:rsidRPr="001627A7">
        <w:rPr>
          <w:rFonts w:ascii="Times New Roman" w:hAnsi="Times New Roman" w:cs="Times New Roman"/>
          <w:b/>
          <w:bCs/>
          <w:sz w:val="28"/>
          <w:szCs w:val="28"/>
        </w:rPr>
        <w:t xml:space="preserve">icrofinance </w:t>
      </w:r>
      <w:r w:rsidR="00F7114F" w:rsidRPr="001627A7">
        <w:rPr>
          <w:rFonts w:ascii="Times New Roman" w:hAnsi="Times New Roman" w:cs="Times New Roman"/>
          <w:b/>
          <w:bCs/>
          <w:sz w:val="28"/>
          <w:szCs w:val="28"/>
        </w:rPr>
        <w:t>i</w:t>
      </w:r>
      <w:r w:rsidRPr="001627A7">
        <w:rPr>
          <w:rFonts w:ascii="Times New Roman" w:hAnsi="Times New Roman" w:cs="Times New Roman"/>
          <w:b/>
          <w:bCs/>
          <w:sz w:val="28"/>
          <w:szCs w:val="28"/>
        </w:rPr>
        <w:t xml:space="preserve">nstitutions and </w:t>
      </w:r>
      <w:r w:rsidR="00F7114F" w:rsidRPr="001627A7">
        <w:rPr>
          <w:rFonts w:ascii="Times New Roman" w:hAnsi="Times New Roman" w:cs="Times New Roman"/>
          <w:b/>
          <w:bCs/>
          <w:sz w:val="28"/>
          <w:szCs w:val="28"/>
        </w:rPr>
        <w:t>m</w:t>
      </w:r>
      <w:r w:rsidRPr="001627A7">
        <w:rPr>
          <w:rFonts w:ascii="Times New Roman" w:hAnsi="Times New Roman" w:cs="Times New Roman"/>
          <w:b/>
          <w:bCs/>
          <w:sz w:val="28"/>
          <w:szCs w:val="28"/>
        </w:rPr>
        <w:t xml:space="preserve">ultiple </w:t>
      </w:r>
      <w:r w:rsidR="00F7114F" w:rsidRPr="001627A7">
        <w:rPr>
          <w:rFonts w:ascii="Times New Roman" w:hAnsi="Times New Roman" w:cs="Times New Roman"/>
          <w:b/>
          <w:bCs/>
          <w:sz w:val="28"/>
          <w:szCs w:val="28"/>
        </w:rPr>
        <w:t>b</w:t>
      </w:r>
      <w:r w:rsidRPr="001627A7">
        <w:rPr>
          <w:rFonts w:ascii="Times New Roman" w:hAnsi="Times New Roman" w:cs="Times New Roman"/>
          <w:b/>
          <w:bCs/>
          <w:sz w:val="28"/>
          <w:szCs w:val="28"/>
        </w:rPr>
        <w:t>orrowing in Ghana: Are rural borrowers vulnerable?</w:t>
      </w:r>
    </w:p>
    <w:p w14:paraId="513EACFD" w14:textId="77777777" w:rsidR="00131235" w:rsidRPr="00131235" w:rsidRDefault="00131235" w:rsidP="00131235">
      <w:pPr>
        <w:spacing w:after="0"/>
        <w:jc w:val="center"/>
        <w:rPr>
          <w:rFonts w:ascii="Times New Roman" w:hAnsi="Times New Roman" w:cs="Times New Roman"/>
          <w:b/>
          <w:bCs/>
        </w:rPr>
      </w:pPr>
    </w:p>
    <w:p w14:paraId="278C764A" w14:textId="52A2BBD7" w:rsidR="001627A7" w:rsidRDefault="001627A7" w:rsidP="00E9228C">
      <w:pPr>
        <w:jc w:val="both"/>
        <w:rPr>
          <w:rFonts w:ascii="Times New Roman" w:hAnsi="Times New Roman" w:cs="Times New Roman"/>
          <w:i/>
          <w:iCs/>
          <w:sz w:val="20"/>
          <w:szCs w:val="20"/>
        </w:rPr>
      </w:pPr>
    </w:p>
    <w:p w14:paraId="5D9ADBD6" w14:textId="77777777"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Ewura-Adwoa Ewusie</w:t>
      </w:r>
    </w:p>
    <w:p w14:paraId="0891AAAB"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 xml:space="preserve">School of Economics, </w:t>
      </w:r>
    </w:p>
    <w:p w14:paraId="2BBC37A7" w14:textId="21565899"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Department of</w:t>
      </w:r>
      <w:r w:rsidRPr="001627A7">
        <w:rPr>
          <w:rFonts w:ascii="Times New Roman" w:hAnsi="Times New Roman" w:cs="Times New Roman"/>
          <w:sz w:val="20"/>
          <w:szCs w:val="20"/>
        </w:rPr>
        <w:t xml:space="preserve"> </w:t>
      </w:r>
      <w:r w:rsidRPr="001627A7">
        <w:rPr>
          <w:rFonts w:ascii="Times New Roman" w:hAnsi="Times New Roman" w:cs="Times New Roman"/>
          <w:sz w:val="20"/>
          <w:szCs w:val="20"/>
        </w:rPr>
        <w:t>Economic Studies,</w:t>
      </w:r>
    </w:p>
    <w:p w14:paraId="0C08B2BB" w14:textId="6EF44306"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University of Cape Coast,</w:t>
      </w:r>
    </w:p>
    <w:p w14:paraId="44BD6E59" w14:textId="18F08C58"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Cape Coast, Ghana</w:t>
      </w:r>
    </w:p>
    <w:p w14:paraId="5F44B926" w14:textId="77777777" w:rsidR="001627A7" w:rsidRPr="001627A7" w:rsidRDefault="001627A7" w:rsidP="001627A7">
      <w:pPr>
        <w:spacing w:after="0"/>
        <w:jc w:val="center"/>
        <w:rPr>
          <w:rFonts w:ascii="Times New Roman" w:hAnsi="Times New Roman" w:cs="Times New Roman"/>
          <w:sz w:val="20"/>
          <w:szCs w:val="20"/>
        </w:rPr>
      </w:pPr>
    </w:p>
    <w:p w14:paraId="3A84D59F" w14:textId="6809C3FD"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S</w:t>
      </w:r>
      <w:r w:rsidRPr="001627A7">
        <w:rPr>
          <w:rFonts w:ascii="Times New Roman" w:hAnsi="Times New Roman" w:cs="Times New Roman"/>
          <w:sz w:val="20"/>
          <w:szCs w:val="20"/>
        </w:rPr>
        <w:t>amuel Kobina Annim</w:t>
      </w:r>
    </w:p>
    <w:p w14:paraId="271C1ADF"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S</w:t>
      </w:r>
      <w:r w:rsidRPr="001627A7">
        <w:rPr>
          <w:rFonts w:ascii="Times New Roman" w:hAnsi="Times New Roman" w:cs="Times New Roman"/>
          <w:sz w:val="20"/>
          <w:szCs w:val="20"/>
        </w:rPr>
        <w:t xml:space="preserve">chool of Economics, </w:t>
      </w:r>
    </w:p>
    <w:p w14:paraId="6FD4DC5B" w14:textId="3F1516E5"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Department of Applied</w:t>
      </w:r>
      <w:r w:rsidRPr="001627A7">
        <w:rPr>
          <w:rFonts w:ascii="Times New Roman" w:hAnsi="Times New Roman" w:cs="Times New Roman"/>
          <w:sz w:val="20"/>
          <w:szCs w:val="20"/>
        </w:rPr>
        <w:t xml:space="preserve"> </w:t>
      </w:r>
      <w:r w:rsidRPr="001627A7">
        <w:rPr>
          <w:rFonts w:ascii="Times New Roman" w:hAnsi="Times New Roman" w:cs="Times New Roman"/>
          <w:sz w:val="20"/>
          <w:szCs w:val="20"/>
        </w:rPr>
        <w:t>Economics,</w:t>
      </w:r>
    </w:p>
    <w:p w14:paraId="29ACE62D"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 xml:space="preserve">University of Cape Coast, </w:t>
      </w:r>
    </w:p>
    <w:p w14:paraId="609AF241" w14:textId="4ECA39B8"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Cape</w:t>
      </w:r>
      <w:r>
        <w:rPr>
          <w:rFonts w:ascii="Times New Roman" w:hAnsi="Times New Roman" w:cs="Times New Roman"/>
          <w:sz w:val="20"/>
          <w:szCs w:val="20"/>
        </w:rPr>
        <w:t xml:space="preserve"> </w:t>
      </w:r>
      <w:r w:rsidRPr="001627A7">
        <w:rPr>
          <w:rFonts w:ascii="Times New Roman" w:hAnsi="Times New Roman" w:cs="Times New Roman"/>
          <w:sz w:val="20"/>
          <w:szCs w:val="20"/>
        </w:rPr>
        <w:t>Coast, Ghana</w:t>
      </w:r>
    </w:p>
    <w:p w14:paraId="5926AACE" w14:textId="77777777" w:rsidR="001627A7" w:rsidRPr="001627A7" w:rsidRDefault="001627A7" w:rsidP="001627A7">
      <w:pPr>
        <w:spacing w:after="0"/>
        <w:jc w:val="center"/>
        <w:rPr>
          <w:rFonts w:ascii="Times New Roman" w:hAnsi="Times New Roman" w:cs="Times New Roman"/>
          <w:sz w:val="20"/>
          <w:szCs w:val="20"/>
        </w:rPr>
      </w:pPr>
    </w:p>
    <w:p w14:paraId="0A52F46E" w14:textId="68D6F648"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Gabriel Brafu-Insaidoo</w:t>
      </w:r>
    </w:p>
    <w:p w14:paraId="30377ED2"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S</w:t>
      </w:r>
      <w:r w:rsidRPr="001627A7">
        <w:rPr>
          <w:rFonts w:ascii="Times New Roman" w:hAnsi="Times New Roman" w:cs="Times New Roman"/>
          <w:sz w:val="20"/>
          <w:szCs w:val="20"/>
        </w:rPr>
        <w:t xml:space="preserve">chool of Economics, </w:t>
      </w:r>
    </w:p>
    <w:p w14:paraId="2DD4EE6C" w14:textId="6315057D"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Department of Data</w:t>
      </w:r>
      <w:r>
        <w:rPr>
          <w:rFonts w:ascii="Times New Roman" w:hAnsi="Times New Roman" w:cs="Times New Roman"/>
          <w:sz w:val="20"/>
          <w:szCs w:val="20"/>
        </w:rPr>
        <w:t xml:space="preserve"> </w:t>
      </w:r>
      <w:r w:rsidRPr="001627A7">
        <w:rPr>
          <w:rFonts w:ascii="Times New Roman" w:hAnsi="Times New Roman" w:cs="Times New Roman"/>
          <w:sz w:val="20"/>
          <w:szCs w:val="20"/>
        </w:rPr>
        <w:t>Science and Public Policy,</w:t>
      </w:r>
    </w:p>
    <w:p w14:paraId="02CC22B5"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University of Cape</w:t>
      </w:r>
      <w:r w:rsidRPr="001627A7">
        <w:rPr>
          <w:rFonts w:ascii="Times New Roman" w:hAnsi="Times New Roman" w:cs="Times New Roman"/>
          <w:sz w:val="20"/>
          <w:szCs w:val="20"/>
        </w:rPr>
        <w:t xml:space="preserve"> </w:t>
      </w:r>
      <w:r w:rsidRPr="001627A7">
        <w:rPr>
          <w:rFonts w:ascii="Times New Roman" w:hAnsi="Times New Roman" w:cs="Times New Roman"/>
          <w:sz w:val="20"/>
          <w:szCs w:val="20"/>
        </w:rPr>
        <w:t>Coast,</w:t>
      </w:r>
      <w:r>
        <w:rPr>
          <w:rFonts w:ascii="Times New Roman" w:hAnsi="Times New Roman" w:cs="Times New Roman"/>
          <w:sz w:val="20"/>
          <w:szCs w:val="20"/>
        </w:rPr>
        <w:t xml:space="preserve"> </w:t>
      </w:r>
    </w:p>
    <w:p w14:paraId="4679A40D" w14:textId="72FD845F"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Cape Coast, Ghana</w:t>
      </w:r>
    </w:p>
    <w:p w14:paraId="60708623" w14:textId="57D6E08E" w:rsidR="001627A7" w:rsidRPr="001627A7" w:rsidRDefault="001627A7" w:rsidP="001627A7">
      <w:pPr>
        <w:spacing w:after="0"/>
        <w:jc w:val="center"/>
        <w:rPr>
          <w:rFonts w:ascii="Times New Roman" w:hAnsi="Times New Roman" w:cs="Times New Roman"/>
          <w:sz w:val="20"/>
          <w:szCs w:val="20"/>
        </w:rPr>
      </w:pPr>
    </w:p>
    <w:p w14:paraId="69717A61" w14:textId="38806C18" w:rsidR="001627A7" w:rsidRDefault="001627A7" w:rsidP="001627A7">
      <w:pPr>
        <w:spacing w:after="0"/>
        <w:jc w:val="center"/>
        <w:rPr>
          <w:rFonts w:ascii="Times New Roman" w:hAnsi="Times New Roman" w:cs="Times New Roman"/>
          <w:sz w:val="20"/>
          <w:szCs w:val="20"/>
        </w:rPr>
      </w:pPr>
    </w:p>
    <w:p w14:paraId="31BFACD6" w14:textId="77777777" w:rsidR="001627A7" w:rsidRPr="001627A7" w:rsidRDefault="001627A7" w:rsidP="001627A7">
      <w:pPr>
        <w:spacing w:after="0"/>
        <w:jc w:val="center"/>
        <w:rPr>
          <w:rFonts w:ascii="Times New Roman" w:hAnsi="Times New Roman" w:cs="Times New Roman"/>
          <w:sz w:val="20"/>
          <w:szCs w:val="20"/>
        </w:rPr>
      </w:pPr>
    </w:p>
    <w:p w14:paraId="43975ACB" w14:textId="46FB83C3" w:rsidR="001627A7" w:rsidRPr="001627A7" w:rsidRDefault="001627A7" w:rsidP="001627A7">
      <w:pPr>
        <w:spacing w:after="0"/>
        <w:jc w:val="center"/>
        <w:rPr>
          <w:rFonts w:ascii="Times New Roman" w:hAnsi="Times New Roman" w:cs="Times New Roman"/>
          <w:b/>
          <w:bCs/>
          <w:sz w:val="20"/>
          <w:szCs w:val="20"/>
        </w:rPr>
      </w:pPr>
      <w:r w:rsidRPr="001627A7">
        <w:rPr>
          <w:rFonts w:ascii="Times New Roman" w:hAnsi="Times New Roman" w:cs="Times New Roman"/>
          <w:b/>
          <w:bCs/>
          <w:sz w:val="20"/>
          <w:szCs w:val="20"/>
        </w:rPr>
        <w:t>Correspondence</w:t>
      </w:r>
      <w:r w:rsidRPr="001627A7">
        <w:rPr>
          <w:rFonts w:ascii="Times New Roman" w:hAnsi="Times New Roman" w:cs="Times New Roman"/>
          <w:b/>
          <w:bCs/>
          <w:sz w:val="20"/>
          <w:szCs w:val="20"/>
        </w:rPr>
        <w:t>: Presenting Author</w:t>
      </w:r>
    </w:p>
    <w:p w14:paraId="68CE9A46"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 xml:space="preserve">Ewura-Adwoa Ewusie, </w:t>
      </w:r>
    </w:p>
    <w:p w14:paraId="2082EFF2" w14:textId="7E74FB03"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School of Economics,</w:t>
      </w:r>
    </w:p>
    <w:p w14:paraId="236A1676"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 xml:space="preserve">Department of Economic Studies, </w:t>
      </w:r>
    </w:p>
    <w:p w14:paraId="032D114E" w14:textId="77777777"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University</w:t>
      </w:r>
      <w:r>
        <w:rPr>
          <w:rFonts w:ascii="Times New Roman" w:hAnsi="Times New Roman" w:cs="Times New Roman"/>
          <w:sz w:val="20"/>
          <w:szCs w:val="20"/>
        </w:rPr>
        <w:t xml:space="preserve"> </w:t>
      </w:r>
      <w:r w:rsidRPr="001627A7">
        <w:rPr>
          <w:rFonts w:ascii="Times New Roman" w:hAnsi="Times New Roman" w:cs="Times New Roman"/>
          <w:sz w:val="20"/>
          <w:szCs w:val="20"/>
        </w:rPr>
        <w:t xml:space="preserve">of Cape Coast, </w:t>
      </w:r>
    </w:p>
    <w:p w14:paraId="444E7ECD" w14:textId="7FEB5BC8" w:rsidR="001627A7" w:rsidRP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Cape Coast, Ghana.</w:t>
      </w:r>
    </w:p>
    <w:p w14:paraId="12634CDA" w14:textId="2DD75AF8" w:rsidR="001627A7" w:rsidRDefault="001627A7" w:rsidP="001627A7">
      <w:pPr>
        <w:spacing w:after="0"/>
        <w:jc w:val="center"/>
        <w:rPr>
          <w:rFonts w:ascii="Times New Roman" w:hAnsi="Times New Roman" w:cs="Times New Roman"/>
          <w:sz w:val="20"/>
          <w:szCs w:val="20"/>
        </w:rPr>
      </w:pPr>
      <w:r w:rsidRPr="001627A7">
        <w:rPr>
          <w:rFonts w:ascii="Times New Roman" w:hAnsi="Times New Roman" w:cs="Times New Roman"/>
          <w:sz w:val="20"/>
          <w:szCs w:val="20"/>
        </w:rPr>
        <w:t xml:space="preserve">Email: </w:t>
      </w:r>
      <w:hyperlink r:id="rId4" w:history="1">
        <w:r w:rsidR="00A502FB" w:rsidRPr="00F0522B">
          <w:rPr>
            <w:rStyle w:val="Hyperlink"/>
            <w:rFonts w:ascii="Times New Roman" w:hAnsi="Times New Roman" w:cs="Times New Roman"/>
            <w:sz w:val="20"/>
            <w:szCs w:val="20"/>
          </w:rPr>
          <w:t>ewura.ewusie@ucc.edu.gh</w:t>
        </w:r>
      </w:hyperlink>
    </w:p>
    <w:p w14:paraId="5694AE55" w14:textId="037DE078" w:rsidR="00A502FB" w:rsidRPr="001627A7" w:rsidRDefault="00A502FB" w:rsidP="001627A7">
      <w:pPr>
        <w:spacing w:after="0"/>
        <w:jc w:val="center"/>
        <w:rPr>
          <w:rFonts w:ascii="Times New Roman" w:hAnsi="Times New Roman" w:cs="Times New Roman"/>
          <w:sz w:val="20"/>
          <w:szCs w:val="20"/>
        </w:rPr>
      </w:pPr>
      <w:r>
        <w:rPr>
          <w:rFonts w:ascii="Times New Roman" w:hAnsi="Times New Roman" w:cs="Times New Roman"/>
          <w:sz w:val="20"/>
          <w:szCs w:val="20"/>
        </w:rPr>
        <w:t>+233504279134</w:t>
      </w:r>
    </w:p>
    <w:p w14:paraId="7437DA1D" w14:textId="1DB781C0" w:rsidR="001627A7" w:rsidRPr="001627A7" w:rsidRDefault="001627A7" w:rsidP="001627A7">
      <w:pPr>
        <w:spacing w:after="0"/>
        <w:jc w:val="center"/>
        <w:rPr>
          <w:rFonts w:ascii="Times New Roman" w:hAnsi="Times New Roman" w:cs="Times New Roman"/>
          <w:sz w:val="20"/>
          <w:szCs w:val="20"/>
        </w:rPr>
      </w:pPr>
    </w:p>
    <w:p w14:paraId="23F955EE" w14:textId="2F624143" w:rsidR="001627A7" w:rsidRDefault="001627A7" w:rsidP="001627A7">
      <w:pPr>
        <w:jc w:val="center"/>
        <w:rPr>
          <w:rFonts w:ascii="Times New Roman" w:hAnsi="Times New Roman" w:cs="Times New Roman"/>
          <w:i/>
          <w:iCs/>
          <w:sz w:val="20"/>
          <w:szCs w:val="20"/>
        </w:rPr>
      </w:pPr>
    </w:p>
    <w:p w14:paraId="676E6AD9" w14:textId="1205F9ED" w:rsidR="001627A7" w:rsidRDefault="001627A7" w:rsidP="001627A7">
      <w:pPr>
        <w:jc w:val="center"/>
        <w:rPr>
          <w:rFonts w:ascii="Times New Roman" w:hAnsi="Times New Roman" w:cs="Times New Roman"/>
          <w:i/>
          <w:iCs/>
          <w:sz w:val="20"/>
          <w:szCs w:val="20"/>
        </w:rPr>
      </w:pPr>
    </w:p>
    <w:p w14:paraId="0A51AC94" w14:textId="7A565512" w:rsidR="001627A7" w:rsidRDefault="001627A7" w:rsidP="00E9228C">
      <w:pPr>
        <w:jc w:val="both"/>
        <w:rPr>
          <w:rFonts w:ascii="Times New Roman" w:hAnsi="Times New Roman" w:cs="Times New Roman"/>
          <w:i/>
          <w:iCs/>
          <w:sz w:val="20"/>
          <w:szCs w:val="20"/>
        </w:rPr>
      </w:pPr>
    </w:p>
    <w:p w14:paraId="5D0A934A" w14:textId="79C1728B" w:rsidR="001627A7" w:rsidRDefault="001627A7" w:rsidP="00E9228C">
      <w:pPr>
        <w:jc w:val="both"/>
        <w:rPr>
          <w:rFonts w:ascii="Times New Roman" w:hAnsi="Times New Roman" w:cs="Times New Roman"/>
          <w:i/>
          <w:iCs/>
          <w:sz w:val="20"/>
          <w:szCs w:val="20"/>
        </w:rPr>
      </w:pPr>
    </w:p>
    <w:p w14:paraId="0D543795" w14:textId="72E516FB" w:rsidR="001627A7" w:rsidRDefault="001627A7" w:rsidP="00E9228C">
      <w:pPr>
        <w:jc w:val="both"/>
        <w:rPr>
          <w:rFonts w:ascii="Times New Roman" w:hAnsi="Times New Roman" w:cs="Times New Roman"/>
          <w:i/>
          <w:iCs/>
          <w:sz w:val="20"/>
          <w:szCs w:val="20"/>
        </w:rPr>
      </w:pPr>
    </w:p>
    <w:p w14:paraId="59AFA2CD" w14:textId="420589FC" w:rsidR="001627A7" w:rsidRDefault="001627A7" w:rsidP="00E9228C">
      <w:pPr>
        <w:jc w:val="both"/>
        <w:rPr>
          <w:rFonts w:ascii="Times New Roman" w:hAnsi="Times New Roman" w:cs="Times New Roman"/>
          <w:i/>
          <w:iCs/>
          <w:sz w:val="20"/>
          <w:szCs w:val="20"/>
        </w:rPr>
      </w:pPr>
    </w:p>
    <w:p w14:paraId="698B5785" w14:textId="21A97464" w:rsidR="001627A7" w:rsidRDefault="001627A7" w:rsidP="00E9228C">
      <w:pPr>
        <w:jc w:val="both"/>
        <w:rPr>
          <w:rFonts w:ascii="Times New Roman" w:hAnsi="Times New Roman" w:cs="Times New Roman"/>
          <w:i/>
          <w:iCs/>
          <w:sz w:val="20"/>
          <w:szCs w:val="20"/>
        </w:rPr>
      </w:pPr>
    </w:p>
    <w:p w14:paraId="7CE2E974" w14:textId="28231222" w:rsidR="001627A7" w:rsidRDefault="001627A7" w:rsidP="00E9228C">
      <w:pPr>
        <w:jc w:val="both"/>
        <w:rPr>
          <w:rFonts w:ascii="Times New Roman" w:hAnsi="Times New Roman" w:cs="Times New Roman"/>
          <w:i/>
          <w:iCs/>
          <w:sz w:val="20"/>
          <w:szCs w:val="20"/>
        </w:rPr>
      </w:pPr>
    </w:p>
    <w:p w14:paraId="647B7A17" w14:textId="7007B917" w:rsidR="001627A7" w:rsidRDefault="001627A7" w:rsidP="00E9228C">
      <w:pPr>
        <w:jc w:val="both"/>
        <w:rPr>
          <w:rFonts w:ascii="Times New Roman" w:hAnsi="Times New Roman" w:cs="Times New Roman"/>
          <w:i/>
          <w:iCs/>
          <w:sz w:val="20"/>
          <w:szCs w:val="20"/>
        </w:rPr>
      </w:pPr>
    </w:p>
    <w:p w14:paraId="7354A768" w14:textId="11A72AF5" w:rsidR="001627A7" w:rsidRDefault="001627A7" w:rsidP="00E9228C">
      <w:pPr>
        <w:jc w:val="both"/>
        <w:rPr>
          <w:rFonts w:ascii="Times New Roman" w:hAnsi="Times New Roman" w:cs="Times New Roman"/>
          <w:i/>
          <w:iCs/>
          <w:sz w:val="20"/>
          <w:szCs w:val="20"/>
        </w:rPr>
      </w:pPr>
    </w:p>
    <w:p w14:paraId="5527BB51" w14:textId="7049E2BF" w:rsidR="001627A7" w:rsidRDefault="001627A7" w:rsidP="00E9228C">
      <w:pPr>
        <w:jc w:val="both"/>
        <w:rPr>
          <w:rFonts w:ascii="Times New Roman" w:hAnsi="Times New Roman" w:cs="Times New Roman"/>
          <w:i/>
          <w:iCs/>
          <w:sz w:val="20"/>
          <w:szCs w:val="20"/>
        </w:rPr>
      </w:pPr>
    </w:p>
    <w:p w14:paraId="5D8CAECC" w14:textId="791ABA39" w:rsidR="001627A7" w:rsidRDefault="001627A7" w:rsidP="00E9228C">
      <w:pPr>
        <w:jc w:val="both"/>
        <w:rPr>
          <w:rFonts w:ascii="Times New Roman" w:hAnsi="Times New Roman" w:cs="Times New Roman"/>
          <w:i/>
          <w:iCs/>
          <w:sz w:val="20"/>
          <w:szCs w:val="20"/>
        </w:rPr>
      </w:pPr>
    </w:p>
    <w:p w14:paraId="7821A50F" w14:textId="3DC629C2" w:rsidR="001627A7" w:rsidRDefault="001627A7" w:rsidP="00E9228C">
      <w:pPr>
        <w:jc w:val="both"/>
        <w:rPr>
          <w:rFonts w:ascii="Times New Roman" w:hAnsi="Times New Roman" w:cs="Times New Roman"/>
          <w:i/>
          <w:iCs/>
          <w:sz w:val="20"/>
          <w:szCs w:val="20"/>
        </w:rPr>
      </w:pPr>
    </w:p>
    <w:p w14:paraId="50318EEE" w14:textId="184529E3" w:rsidR="001627A7" w:rsidRDefault="001627A7" w:rsidP="00E9228C">
      <w:pPr>
        <w:jc w:val="both"/>
        <w:rPr>
          <w:rFonts w:ascii="Times New Roman" w:hAnsi="Times New Roman" w:cs="Times New Roman"/>
          <w:i/>
          <w:iCs/>
          <w:sz w:val="20"/>
          <w:szCs w:val="20"/>
        </w:rPr>
      </w:pPr>
    </w:p>
    <w:p w14:paraId="3C569979" w14:textId="61F52122" w:rsidR="001627A7" w:rsidRPr="001627A7" w:rsidRDefault="001627A7" w:rsidP="00E9228C">
      <w:pPr>
        <w:jc w:val="both"/>
        <w:rPr>
          <w:rFonts w:ascii="Times New Roman" w:hAnsi="Times New Roman" w:cs="Times New Roman"/>
          <w:b/>
          <w:bCs/>
          <w:sz w:val="24"/>
          <w:szCs w:val="24"/>
        </w:rPr>
      </w:pPr>
      <w:r w:rsidRPr="001627A7">
        <w:rPr>
          <w:rFonts w:ascii="Times New Roman" w:hAnsi="Times New Roman" w:cs="Times New Roman"/>
          <w:b/>
          <w:bCs/>
          <w:sz w:val="24"/>
          <w:szCs w:val="24"/>
        </w:rPr>
        <w:t>Abstract</w:t>
      </w:r>
    </w:p>
    <w:p w14:paraId="054A83FC" w14:textId="6B627CB2" w:rsidR="00DE23E6" w:rsidRPr="00E9228C" w:rsidRDefault="00593B7C" w:rsidP="00E9228C">
      <w:pPr>
        <w:jc w:val="both"/>
        <w:rPr>
          <w:rFonts w:ascii="Times New Roman" w:hAnsi="Times New Roman" w:cs="Times New Roman"/>
          <w:sz w:val="24"/>
          <w:szCs w:val="24"/>
        </w:rPr>
      </w:pPr>
      <w:r>
        <w:rPr>
          <w:rFonts w:ascii="Times New Roman" w:hAnsi="Times New Roman" w:cs="Times New Roman"/>
          <w:sz w:val="24"/>
          <w:szCs w:val="24"/>
        </w:rPr>
        <w:t>F</w:t>
      </w:r>
      <w:r w:rsidR="005A348A" w:rsidRPr="00E9228C">
        <w:rPr>
          <w:rFonts w:ascii="Times New Roman" w:hAnsi="Times New Roman" w:cs="Times New Roman"/>
          <w:sz w:val="24"/>
          <w:szCs w:val="24"/>
        </w:rPr>
        <w:t xml:space="preserve">or over three decades that the agenda for a bottom-up approach to financial self-sustainability was introduced through the microfinance paradigm, international support gradually aligned with the </w:t>
      </w:r>
      <w:r w:rsidR="00075096">
        <w:rPr>
          <w:rFonts w:ascii="Times New Roman" w:hAnsi="Times New Roman" w:cs="Times New Roman"/>
          <w:sz w:val="24"/>
          <w:szCs w:val="24"/>
        </w:rPr>
        <w:t xml:space="preserve">compelling </w:t>
      </w:r>
      <w:r w:rsidR="005A348A" w:rsidRPr="00E9228C">
        <w:rPr>
          <w:rFonts w:ascii="Times New Roman" w:hAnsi="Times New Roman" w:cs="Times New Roman"/>
          <w:sz w:val="24"/>
          <w:szCs w:val="24"/>
        </w:rPr>
        <w:t xml:space="preserve">issue of financial sustainability for the institutions which were granting the much-needed </w:t>
      </w:r>
      <w:r w:rsidR="001C4E9A">
        <w:rPr>
          <w:rFonts w:ascii="Times New Roman" w:hAnsi="Times New Roman" w:cs="Times New Roman"/>
          <w:sz w:val="24"/>
          <w:szCs w:val="24"/>
        </w:rPr>
        <w:t>credit</w:t>
      </w:r>
      <w:r w:rsidR="005A348A" w:rsidRPr="00E9228C">
        <w:rPr>
          <w:rFonts w:ascii="Times New Roman" w:hAnsi="Times New Roman" w:cs="Times New Roman"/>
          <w:sz w:val="24"/>
          <w:szCs w:val="24"/>
        </w:rPr>
        <w:t xml:space="preserve"> to ‘lift people out of poverty’. </w:t>
      </w:r>
      <w:r w:rsidR="00075096">
        <w:rPr>
          <w:rFonts w:ascii="Times New Roman" w:hAnsi="Times New Roman" w:cs="Times New Roman"/>
          <w:sz w:val="24"/>
          <w:szCs w:val="24"/>
        </w:rPr>
        <w:t>W</w:t>
      </w:r>
      <w:r w:rsidR="005A348A" w:rsidRPr="00E9228C">
        <w:rPr>
          <w:rFonts w:ascii="Times New Roman" w:hAnsi="Times New Roman" w:cs="Times New Roman"/>
          <w:sz w:val="24"/>
          <w:szCs w:val="24"/>
        </w:rPr>
        <w:t xml:space="preserve">hile this initiative </w:t>
      </w:r>
      <w:r w:rsidR="00075096">
        <w:rPr>
          <w:rFonts w:ascii="Times New Roman" w:hAnsi="Times New Roman" w:cs="Times New Roman"/>
          <w:sz w:val="24"/>
          <w:szCs w:val="24"/>
        </w:rPr>
        <w:t>may have recorded some</w:t>
      </w:r>
      <w:r w:rsidR="005A348A" w:rsidRPr="00E9228C">
        <w:rPr>
          <w:rFonts w:ascii="Times New Roman" w:hAnsi="Times New Roman" w:cs="Times New Roman"/>
          <w:sz w:val="24"/>
          <w:szCs w:val="24"/>
        </w:rPr>
        <w:t xml:space="preserve"> poverty-reducing effects, </w:t>
      </w:r>
      <w:r w:rsidR="00075096">
        <w:rPr>
          <w:rFonts w:ascii="Times New Roman" w:hAnsi="Times New Roman" w:cs="Times New Roman"/>
          <w:sz w:val="24"/>
          <w:szCs w:val="24"/>
        </w:rPr>
        <w:t xml:space="preserve">generally, </w:t>
      </w:r>
      <w:r w:rsidR="005A348A" w:rsidRPr="00E9228C">
        <w:rPr>
          <w:rFonts w:ascii="Times New Roman" w:hAnsi="Times New Roman" w:cs="Times New Roman"/>
          <w:sz w:val="24"/>
          <w:szCs w:val="24"/>
        </w:rPr>
        <w:t xml:space="preserve">the outcomes on poverty have been controversial. </w:t>
      </w:r>
      <w:r w:rsidR="00075096">
        <w:rPr>
          <w:rFonts w:ascii="Times New Roman" w:hAnsi="Times New Roman" w:cs="Times New Roman"/>
          <w:sz w:val="24"/>
          <w:szCs w:val="24"/>
        </w:rPr>
        <w:t>A</w:t>
      </w:r>
      <w:r w:rsidR="005A348A" w:rsidRPr="00E9228C">
        <w:rPr>
          <w:rFonts w:ascii="Times New Roman" w:hAnsi="Times New Roman" w:cs="Times New Roman"/>
          <w:sz w:val="24"/>
          <w:szCs w:val="24"/>
        </w:rPr>
        <w:t xml:space="preserve">reas of intensive microfinance activities, particularly, in heavily saturated regions began to succumb to the pressures of the extensive drive for </w:t>
      </w:r>
      <w:r w:rsidR="00571915">
        <w:rPr>
          <w:rFonts w:ascii="Times New Roman" w:hAnsi="Times New Roman" w:cs="Times New Roman"/>
          <w:sz w:val="24"/>
          <w:szCs w:val="24"/>
        </w:rPr>
        <w:t xml:space="preserve">commercialisation and </w:t>
      </w:r>
      <w:r w:rsidR="005A348A" w:rsidRPr="00E9228C">
        <w:rPr>
          <w:rFonts w:ascii="Times New Roman" w:hAnsi="Times New Roman" w:cs="Times New Roman"/>
          <w:sz w:val="24"/>
          <w:szCs w:val="24"/>
        </w:rPr>
        <w:t xml:space="preserve">profit-maximisation. </w:t>
      </w:r>
    </w:p>
    <w:p w14:paraId="7EC4B5F4" w14:textId="10075491" w:rsidR="00E9228C" w:rsidRPr="00E9228C" w:rsidRDefault="00586146" w:rsidP="00E9228C">
      <w:pPr>
        <w:jc w:val="both"/>
        <w:rPr>
          <w:rFonts w:ascii="Times New Roman" w:hAnsi="Times New Roman" w:cs="Times New Roman"/>
          <w:sz w:val="24"/>
          <w:szCs w:val="24"/>
        </w:rPr>
      </w:pPr>
      <w:r>
        <w:rPr>
          <w:rFonts w:ascii="Times New Roman" w:hAnsi="Times New Roman" w:cs="Times New Roman"/>
          <w:sz w:val="24"/>
          <w:szCs w:val="24"/>
        </w:rPr>
        <w:t>In response to the</w:t>
      </w:r>
      <w:r w:rsidR="00EB397E">
        <w:rPr>
          <w:rFonts w:ascii="Times New Roman" w:hAnsi="Times New Roman" w:cs="Times New Roman"/>
          <w:sz w:val="24"/>
          <w:szCs w:val="24"/>
        </w:rPr>
        <w:t xml:space="preserve"> drive to make p</w:t>
      </w:r>
      <w:r w:rsidR="002203EC">
        <w:rPr>
          <w:rFonts w:ascii="Times New Roman" w:hAnsi="Times New Roman" w:cs="Times New Roman"/>
          <w:sz w:val="24"/>
          <w:szCs w:val="24"/>
        </w:rPr>
        <w:t>altry</w:t>
      </w:r>
      <w:r w:rsidR="00EB397E">
        <w:rPr>
          <w:rFonts w:ascii="Times New Roman" w:hAnsi="Times New Roman" w:cs="Times New Roman"/>
          <w:sz w:val="24"/>
          <w:szCs w:val="24"/>
        </w:rPr>
        <w:t xml:space="preserve"> loans available to the poor, </w:t>
      </w:r>
      <w:r w:rsidR="005A348A" w:rsidRPr="00E9228C">
        <w:rPr>
          <w:rFonts w:ascii="Times New Roman" w:hAnsi="Times New Roman" w:cs="Times New Roman"/>
          <w:sz w:val="24"/>
          <w:szCs w:val="24"/>
        </w:rPr>
        <w:t xml:space="preserve">there </w:t>
      </w:r>
      <w:r w:rsidR="00945F37">
        <w:rPr>
          <w:rFonts w:ascii="Times New Roman" w:hAnsi="Times New Roman" w:cs="Times New Roman"/>
          <w:sz w:val="24"/>
          <w:szCs w:val="24"/>
        </w:rPr>
        <w:t>was an</w:t>
      </w:r>
      <w:r w:rsidR="005A348A" w:rsidRPr="00E9228C">
        <w:rPr>
          <w:rFonts w:ascii="Times New Roman" w:hAnsi="Times New Roman" w:cs="Times New Roman"/>
          <w:sz w:val="24"/>
          <w:szCs w:val="24"/>
        </w:rPr>
        <w:t xml:space="preserve"> exponential </w:t>
      </w:r>
      <w:r w:rsidR="00075096">
        <w:rPr>
          <w:rFonts w:ascii="Times New Roman" w:hAnsi="Times New Roman" w:cs="Times New Roman"/>
          <w:sz w:val="24"/>
          <w:szCs w:val="24"/>
        </w:rPr>
        <w:t>increase</w:t>
      </w:r>
      <w:r w:rsidR="005A348A" w:rsidRPr="00E9228C">
        <w:rPr>
          <w:rFonts w:ascii="Times New Roman" w:hAnsi="Times New Roman" w:cs="Times New Roman"/>
          <w:sz w:val="24"/>
          <w:szCs w:val="24"/>
        </w:rPr>
        <w:t xml:space="preserve"> in the number of microfinance </w:t>
      </w:r>
      <w:r w:rsidR="00EB397E">
        <w:rPr>
          <w:rFonts w:ascii="Times New Roman" w:hAnsi="Times New Roman" w:cs="Times New Roman"/>
          <w:sz w:val="24"/>
          <w:szCs w:val="24"/>
        </w:rPr>
        <w:t>institutions (MFIs) in Ghana</w:t>
      </w:r>
      <w:r w:rsidR="00945F37">
        <w:rPr>
          <w:rFonts w:ascii="Times New Roman" w:hAnsi="Times New Roman" w:cs="Times New Roman"/>
          <w:sz w:val="24"/>
          <w:szCs w:val="24"/>
        </w:rPr>
        <w:t>,</w:t>
      </w:r>
      <w:r w:rsidR="00EB397E">
        <w:rPr>
          <w:rFonts w:ascii="Times New Roman" w:hAnsi="Times New Roman" w:cs="Times New Roman"/>
          <w:sz w:val="24"/>
          <w:szCs w:val="24"/>
        </w:rPr>
        <w:t xml:space="preserve"> </w:t>
      </w:r>
      <w:r w:rsidR="002D1DA5">
        <w:rPr>
          <w:rFonts w:ascii="Times New Roman" w:hAnsi="Times New Roman" w:cs="Times New Roman"/>
          <w:sz w:val="24"/>
          <w:szCs w:val="24"/>
        </w:rPr>
        <w:t>coupled with</w:t>
      </w:r>
      <w:r w:rsidR="00EB397E">
        <w:rPr>
          <w:rFonts w:ascii="Times New Roman" w:hAnsi="Times New Roman" w:cs="Times New Roman"/>
          <w:sz w:val="24"/>
          <w:szCs w:val="24"/>
        </w:rPr>
        <w:t xml:space="preserve"> a corresponding </w:t>
      </w:r>
      <w:r w:rsidR="001C4E9A">
        <w:rPr>
          <w:rFonts w:ascii="Times New Roman" w:hAnsi="Times New Roman" w:cs="Times New Roman"/>
          <w:sz w:val="24"/>
          <w:szCs w:val="24"/>
        </w:rPr>
        <w:t>astronomical increase</w:t>
      </w:r>
      <w:r w:rsidR="00EB397E">
        <w:rPr>
          <w:rFonts w:ascii="Times New Roman" w:hAnsi="Times New Roman" w:cs="Times New Roman"/>
          <w:sz w:val="24"/>
          <w:szCs w:val="24"/>
        </w:rPr>
        <w:t xml:space="preserve"> in the number of microfinance clients.</w:t>
      </w:r>
      <w:r w:rsidR="005A348A" w:rsidRPr="00E9228C">
        <w:rPr>
          <w:rFonts w:ascii="Times New Roman" w:hAnsi="Times New Roman" w:cs="Times New Roman"/>
          <w:sz w:val="24"/>
          <w:szCs w:val="24"/>
        </w:rPr>
        <w:t xml:space="preserve"> </w:t>
      </w:r>
      <w:r w:rsidR="0003369E" w:rsidRPr="00E9228C">
        <w:rPr>
          <w:rFonts w:ascii="Times New Roman" w:hAnsi="Times New Roman" w:cs="Times New Roman"/>
          <w:sz w:val="24"/>
          <w:szCs w:val="24"/>
        </w:rPr>
        <w:t>A recent census suggested that there were almost 3000 institu</w:t>
      </w:r>
      <w:r w:rsidR="001B5339">
        <w:rPr>
          <w:rFonts w:ascii="Times New Roman" w:hAnsi="Times New Roman" w:cs="Times New Roman"/>
          <w:sz w:val="24"/>
          <w:szCs w:val="24"/>
        </w:rPr>
        <w:t>t</w:t>
      </w:r>
      <w:r w:rsidR="0003369E" w:rsidRPr="00E9228C">
        <w:rPr>
          <w:rFonts w:ascii="Times New Roman" w:hAnsi="Times New Roman" w:cs="Times New Roman"/>
          <w:sz w:val="24"/>
          <w:szCs w:val="24"/>
        </w:rPr>
        <w:t>ions even within a fragile scenario of a high rate of entry and exit.</w:t>
      </w:r>
      <w:r w:rsidR="000001CD" w:rsidRPr="00E9228C">
        <w:rPr>
          <w:rFonts w:ascii="Times New Roman" w:hAnsi="Times New Roman" w:cs="Times New Roman"/>
          <w:sz w:val="24"/>
          <w:szCs w:val="24"/>
        </w:rPr>
        <w:t xml:space="preserve"> </w:t>
      </w:r>
      <w:r w:rsidR="001B5339">
        <w:rPr>
          <w:rFonts w:ascii="Times New Roman" w:hAnsi="Times New Roman" w:cs="Times New Roman"/>
          <w:sz w:val="24"/>
          <w:szCs w:val="24"/>
        </w:rPr>
        <w:t>I</w:t>
      </w:r>
      <w:r w:rsidR="000001CD" w:rsidRPr="00E9228C">
        <w:rPr>
          <w:rFonts w:ascii="Times New Roman" w:hAnsi="Times New Roman" w:cs="Times New Roman"/>
          <w:sz w:val="24"/>
          <w:szCs w:val="24"/>
        </w:rPr>
        <w:t xml:space="preserve">n </w:t>
      </w:r>
      <w:r w:rsidR="001B5339">
        <w:rPr>
          <w:rFonts w:ascii="Times New Roman" w:hAnsi="Times New Roman" w:cs="Times New Roman"/>
          <w:sz w:val="24"/>
          <w:szCs w:val="24"/>
        </w:rPr>
        <w:t>2009</w:t>
      </w:r>
      <w:r w:rsidR="000001CD" w:rsidRPr="00E9228C">
        <w:rPr>
          <w:rFonts w:ascii="Times New Roman" w:hAnsi="Times New Roman" w:cs="Times New Roman"/>
          <w:sz w:val="24"/>
          <w:szCs w:val="24"/>
        </w:rPr>
        <w:t xml:space="preserve">, </w:t>
      </w:r>
      <w:r w:rsidR="001B5339">
        <w:rPr>
          <w:rFonts w:ascii="Times New Roman" w:hAnsi="Times New Roman" w:cs="Times New Roman"/>
          <w:sz w:val="24"/>
          <w:szCs w:val="24"/>
        </w:rPr>
        <w:t>a caveat was issued on the possibility of</w:t>
      </w:r>
      <w:r w:rsidR="000001CD" w:rsidRPr="00E9228C">
        <w:rPr>
          <w:rFonts w:ascii="Times New Roman" w:hAnsi="Times New Roman" w:cs="Times New Roman"/>
          <w:sz w:val="24"/>
          <w:szCs w:val="24"/>
        </w:rPr>
        <w:t xml:space="preserve"> multiple-borrowing. </w:t>
      </w:r>
      <w:r w:rsidR="001B5339">
        <w:rPr>
          <w:rFonts w:ascii="Times New Roman" w:hAnsi="Times New Roman" w:cs="Times New Roman"/>
          <w:sz w:val="24"/>
          <w:szCs w:val="24"/>
        </w:rPr>
        <w:t xml:space="preserve">Yet, </w:t>
      </w:r>
      <w:r w:rsidR="000001CD" w:rsidRPr="00E9228C">
        <w:rPr>
          <w:rFonts w:ascii="Times New Roman" w:hAnsi="Times New Roman" w:cs="Times New Roman"/>
          <w:sz w:val="24"/>
          <w:szCs w:val="24"/>
        </w:rPr>
        <w:t xml:space="preserve">over a </w:t>
      </w:r>
      <w:r w:rsidR="001B5339">
        <w:rPr>
          <w:rFonts w:ascii="Times New Roman" w:hAnsi="Times New Roman" w:cs="Times New Roman"/>
          <w:sz w:val="24"/>
          <w:szCs w:val="24"/>
        </w:rPr>
        <w:t>decade</w:t>
      </w:r>
      <w:r w:rsidR="000001CD" w:rsidRPr="00E9228C">
        <w:rPr>
          <w:rFonts w:ascii="Times New Roman" w:hAnsi="Times New Roman" w:cs="Times New Roman"/>
          <w:sz w:val="24"/>
          <w:szCs w:val="24"/>
        </w:rPr>
        <w:t xml:space="preserve"> sinc</w:t>
      </w:r>
      <w:r w:rsidR="001B5339">
        <w:rPr>
          <w:rFonts w:ascii="Times New Roman" w:hAnsi="Times New Roman" w:cs="Times New Roman"/>
          <w:sz w:val="24"/>
          <w:szCs w:val="24"/>
        </w:rPr>
        <w:t>e the multiple borrowing issue was highlighted,</w:t>
      </w:r>
      <w:r w:rsidR="000001CD" w:rsidRPr="00E9228C">
        <w:rPr>
          <w:rFonts w:ascii="Times New Roman" w:hAnsi="Times New Roman" w:cs="Times New Roman"/>
          <w:sz w:val="24"/>
          <w:szCs w:val="24"/>
        </w:rPr>
        <w:t xml:space="preserve"> </w:t>
      </w:r>
      <w:r w:rsidR="001B5339">
        <w:rPr>
          <w:rFonts w:ascii="Times New Roman" w:hAnsi="Times New Roman" w:cs="Times New Roman"/>
          <w:sz w:val="24"/>
          <w:szCs w:val="24"/>
        </w:rPr>
        <w:t xml:space="preserve">the </w:t>
      </w:r>
      <w:r w:rsidR="000001CD" w:rsidRPr="00E9228C">
        <w:rPr>
          <w:rFonts w:ascii="Times New Roman" w:hAnsi="Times New Roman" w:cs="Times New Roman"/>
          <w:sz w:val="24"/>
          <w:szCs w:val="24"/>
        </w:rPr>
        <w:t xml:space="preserve">problem </w:t>
      </w:r>
      <w:r w:rsidR="00E9228C" w:rsidRPr="00E9228C">
        <w:rPr>
          <w:rFonts w:ascii="Times New Roman" w:hAnsi="Times New Roman" w:cs="Times New Roman"/>
          <w:sz w:val="24"/>
          <w:szCs w:val="24"/>
        </w:rPr>
        <w:t>had not been investigated</w:t>
      </w:r>
      <w:r w:rsidR="001C0E7A">
        <w:rPr>
          <w:rFonts w:ascii="Times New Roman" w:hAnsi="Times New Roman" w:cs="Times New Roman"/>
          <w:sz w:val="24"/>
          <w:szCs w:val="24"/>
        </w:rPr>
        <w:t xml:space="preserve"> despite</w:t>
      </w:r>
      <w:r w:rsidR="00E9228C" w:rsidRPr="00E9228C">
        <w:rPr>
          <w:rFonts w:ascii="Times New Roman" w:hAnsi="Times New Roman" w:cs="Times New Roman"/>
          <w:sz w:val="24"/>
          <w:szCs w:val="24"/>
        </w:rPr>
        <w:t xml:space="preserve"> the relentless drive for institution</w:t>
      </w:r>
      <w:r w:rsidR="001B5339">
        <w:rPr>
          <w:rFonts w:ascii="Times New Roman" w:hAnsi="Times New Roman" w:cs="Times New Roman"/>
          <w:sz w:val="24"/>
          <w:szCs w:val="24"/>
        </w:rPr>
        <w:t>a</w:t>
      </w:r>
      <w:r w:rsidR="00E9228C" w:rsidRPr="00E9228C">
        <w:rPr>
          <w:rFonts w:ascii="Times New Roman" w:hAnsi="Times New Roman" w:cs="Times New Roman"/>
          <w:sz w:val="24"/>
          <w:szCs w:val="24"/>
        </w:rPr>
        <w:t xml:space="preserve">l growth and profitability. </w:t>
      </w:r>
      <w:r w:rsidR="008F71B8">
        <w:rPr>
          <w:rFonts w:ascii="Times New Roman" w:hAnsi="Times New Roman" w:cs="Times New Roman"/>
          <w:sz w:val="24"/>
          <w:szCs w:val="24"/>
        </w:rPr>
        <w:t>A rather</w:t>
      </w:r>
      <w:r w:rsidR="00CC014E">
        <w:rPr>
          <w:rFonts w:ascii="Times New Roman" w:hAnsi="Times New Roman" w:cs="Times New Roman"/>
          <w:sz w:val="24"/>
          <w:szCs w:val="24"/>
        </w:rPr>
        <w:t xml:space="preserve"> </w:t>
      </w:r>
      <w:r w:rsidR="008F71B8">
        <w:rPr>
          <w:rFonts w:ascii="Times New Roman" w:hAnsi="Times New Roman" w:cs="Times New Roman"/>
          <w:sz w:val="24"/>
          <w:szCs w:val="24"/>
        </w:rPr>
        <w:t>disconcerting issue</w:t>
      </w:r>
      <w:r w:rsidR="00E9228C" w:rsidRPr="00E9228C">
        <w:rPr>
          <w:rFonts w:ascii="Times New Roman" w:hAnsi="Times New Roman" w:cs="Times New Roman"/>
          <w:sz w:val="24"/>
          <w:szCs w:val="24"/>
        </w:rPr>
        <w:t xml:space="preserve"> </w:t>
      </w:r>
      <w:r w:rsidR="00B00763">
        <w:rPr>
          <w:rFonts w:ascii="Times New Roman" w:hAnsi="Times New Roman" w:cs="Times New Roman"/>
          <w:sz w:val="24"/>
          <w:szCs w:val="24"/>
        </w:rPr>
        <w:t>is</w:t>
      </w:r>
      <w:r w:rsidR="00E9228C" w:rsidRPr="00E9228C">
        <w:rPr>
          <w:rFonts w:ascii="Times New Roman" w:hAnsi="Times New Roman" w:cs="Times New Roman"/>
          <w:sz w:val="24"/>
          <w:szCs w:val="24"/>
        </w:rPr>
        <w:t xml:space="preserve"> the </w:t>
      </w:r>
      <w:r w:rsidR="00945F37">
        <w:rPr>
          <w:rFonts w:ascii="Times New Roman" w:hAnsi="Times New Roman" w:cs="Times New Roman"/>
          <w:sz w:val="24"/>
          <w:szCs w:val="24"/>
        </w:rPr>
        <w:t xml:space="preserve">added </w:t>
      </w:r>
      <w:r w:rsidR="00E9228C" w:rsidRPr="00E9228C">
        <w:rPr>
          <w:rFonts w:ascii="Times New Roman" w:hAnsi="Times New Roman" w:cs="Times New Roman"/>
          <w:sz w:val="24"/>
          <w:szCs w:val="24"/>
        </w:rPr>
        <w:t xml:space="preserve">fact that the </w:t>
      </w:r>
      <w:r w:rsidR="00945F37">
        <w:rPr>
          <w:rFonts w:ascii="Times New Roman" w:hAnsi="Times New Roman" w:cs="Times New Roman"/>
          <w:sz w:val="24"/>
          <w:szCs w:val="24"/>
        </w:rPr>
        <w:t xml:space="preserve">majority of </w:t>
      </w:r>
      <w:r w:rsidR="00E9228C" w:rsidRPr="00E9228C">
        <w:rPr>
          <w:rFonts w:ascii="Times New Roman" w:hAnsi="Times New Roman" w:cs="Times New Roman"/>
          <w:sz w:val="24"/>
          <w:szCs w:val="24"/>
        </w:rPr>
        <w:t xml:space="preserve">microfinance clients </w:t>
      </w:r>
      <w:r w:rsidR="001A0D01">
        <w:rPr>
          <w:rFonts w:ascii="Times New Roman" w:hAnsi="Times New Roman" w:cs="Times New Roman"/>
          <w:sz w:val="24"/>
          <w:szCs w:val="24"/>
        </w:rPr>
        <w:t>are</w:t>
      </w:r>
      <w:r w:rsidR="00E9228C" w:rsidRPr="00E9228C">
        <w:rPr>
          <w:rFonts w:ascii="Times New Roman" w:hAnsi="Times New Roman" w:cs="Times New Roman"/>
          <w:sz w:val="24"/>
          <w:szCs w:val="24"/>
        </w:rPr>
        <w:t xml:space="preserve"> rural dwellers, </w:t>
      </w:r>
      <w:r w:rsidR="00CC014E">
        <w:rPr>
          <w:rFonts w:ascii="Times New Roman" w:hAnsi="Times New Roman" w:cs="Times New Roman"/>
          <w:sz w:val="24"/>
          <w:szCs w:val="24"/>
        </w:rPr>
        <w:t xml:space="preserve">who </w:t>
      </w:r>
      <w:r w:rsidR="001A0D01">
        <w:rPr>
          <w:rFonts w:ascii="Times New Roman" w:hAnsi="Times New Roman" w:cs="Times New Roman"/>
          <w:sz w:val="24"/>
          <w:szCs w:val="24"/>
        </w:rPr>
        <w:t>are</w:t>
      </w:r>
      <w:r w:rsidR="00CC014E">
        <w:rPr>
          <w:rFonts w:ascii="Times New Roman" w:hAnsi="Times New Roman" w:cs="Times New Roman"/>
          <w:sz w:val="24"/>
          <w:szCs w:val="24"/>
        </w:rPr>
        <w:t xml:space="preserve"> etching their meagre livelihoods</w:t>
      </w:r>
      <w:r w:rsidR="00E9228C" w:rsidRPr="00E9228C">
        <w:rPr>
          <w:rFonts w:ascii="Times New Roman" w:hAnsi="Times New Roman" w:cs="Times New Roman"/>
          <w:sz w:val="24"/>
          <w:szCs w:val="24"/>
        </w:rPr>
        <w:t xml:space="preserve"> </w:t>
      </w:r>
      <w:r w:rsidR="00CC014E">
        <w:rPr>
          <w:rFonts w:ascii="Times New Roman" w:hAnsi="Times New Roman" w:cs="Times New Roman"/>
          <w:sz w:val="24"/>
          <w:szCs w:val="24"/>
        </w:rPr>
        <w:t>from</w:t>
      </w:r>
      <w:r w:rsidR="00E9228C" w:rsidRPr="00E9228C">
        <w:rPr>
          <w:rFonts w:ascii="Times New Roman" w:hAnsi="Times New Roman" w:cs="Times New Roman"/>
          <w:sz w:val="24"/>
          <w:szCs w:val="24"/>
        </w:rPr>
        <w:t xml:space="preserve"> an economically vulnerable environment. In Ghana, poverty is </w:t>
      </w:r>
      <w:r w:rsidR="005E55FD">
        <w:rPr>
          <w:rFonts w:ascii="Times New Roman" w:hAnsi="Times New Roman" w:cs="Times New Roman"/>
          <w:sz w:val="24"/>
          <w:szCs w:val="24"/>
        </w:rPr>
        <w:t xml:space="preserve">a </w:t>
      </w:r>
      <w:r w:rsidR="00E9228C" w:rsidRPr="00E9228C">
        <w:rPr>
          <w:rFonts w:ascii="Times New Roman" w:hAnsi="Times New Roman" w:cs="Times New Roman"/>
          <w:sz w:val="24"/>
          <w:szCs w:val="24"/>
        </w:rPr>
        <w:t xml:space="preserve">rural </w:t>
      </w:r>
      <w:r w:rsidR="005E55FD">
        <w:rPr>
          <w:rFonts w:ascii="Times New Roman" w:hAnsi="Times New Roman" w:cs="Times New Roman"/>
          <w:sz w:val="24"/>
          <w:szCs w:val="24"/>
        </w:rPr>
        <w:t>phenomenon</w:t>
      </w:r>
      <w:r w:rsidR="00E9228C" w:rsidRPr="00E9228C">
        <w:rPr>
          <w:rFonts w:ascii="Times New Roman" w:hAnsi="Times New Roman" w:cs="Times New Roman"/>
          <w:sz w:val="24"/>
          <w:szCs w:val="24"/>
        </w:rPr>
        <w:t>. Therefore, the nexus between an area with a high incidence of poverty and a high number of microfinance borrowers is indeed a great cause for concern.</w:t>
      </w:r>
    </w:p>
    <w:p w14:paraId="239947A7" w14:textId="2D20D825" w:rsidR="005A348A" w:rsidRPr="009E2DE0" w:rsidRDefault="00945F37" w:rsidP="00E9228C">
      <w:pPr>
        <w:jc w:val="both"/>
        <w:rPr>
          <w:rFonts w:ascii="Times New Roman" w:hAnsi="Times New Roman" w:cs="Times New Roman"/>
          <w:sz w:val="24"/>
          <w:szCs w:val="24"/>
        </w:rPr>
      </w:pPr>
      <w:r w:rsidRPr="009E2DE0">
        <w:rPr>
          <w:rFonts w:ascii="Times New Roman" w:hAnsi="Times New Roman" w:cs="Times New Roman"/>
          <w:sz w:val="24"/>
          <w:szCs w:val="24"/>
        </w:rPr>
        <w:t>T</w:t>
      </w:r>
      <w:r w:rsidR="00E9228C" w:rsidRPr="009E2DE0">
        <w:rPr>
          <w:rFonts w:ascii="Times New Roman" w:hAnsi="Times New Roman" w:cs="Times New Roman"/>
          <w:sz w:val="24"/>
          <w:szCs w:val="24"/>
        </w:rPr>
        <w:t>his study conducted a primordial investigation into whether multiple borrowing exists in Ghana. Due to the astronomical growth</w:t>
      </w:r>
      <w:r w:rsidR="005E55FD" w:rsidRPr="009E2DE0">
        <w:rPr>
          <w:rFonts w:ascii="Times New Roman" w:hAnsi="Times New Roman" w:cs="Times New Roman"/>
          <w:sz w:val="24"/>
          <w:szCs w:val="24"/>
        </w:rPr>
        <w:t xml:space="preserve"> of the microfinance industry</w:t>
      </w:r>
      <w:r w:rsidR="00E9228C" w:rsidRPr="009E2DE0">
        <w:rPr>
          <w:rFonts w:ascii="Times New Roman" w:hAnsi="Times New Roman" w:cs="Times New Roman"/>
          <w:sz w:val="24"/>
          <w:szCs w:val="24"/>
        </w:rPr>
        <w:t>, the study also determines wh</w:t>
      </w:r>
      <w:r w:rsidR="00102DC5" w:rsidRPr="009E2DE0">
        <w:rPr>
          <w:rFonts w:ascii="Times New Roman" w:hAnsi="Times New Roman" w:cs="Times New Roman"/>
          <w:sz w:val="24"/>
          <w:szCs w:val="24"/>
        </w:rPr>
        <w:t>et</w:t>
      </w:r>
      <w:r w:rsidR="00E9228C" w:rsidRPr="009E2DE0">
        <w:rPr>
          <w:rFonts w:ascii="Times New Roman" w:hAnsi="Times New Roman" w:cs="Times New Roman"/>
          <w:sz w:val="24"/>
          <w:szCs w:val="24"/>
        </w:rPr>
        <w:t xml:space="preserve">her the </w:t>
      </w:r>
      <w:r w:rsidR="00102DC5" w:rsidRPr="009E2DE0">
        <w:rPr>
          <w:rFonts w:ascii="Times New Roman" w:hAnsi="Times New Roman" w:cs="Times New Roman"/>
          <w:sz w:val="24"/>
          <w:szCs w:val="24"/>
        </w:rPr>
        <w:t>n</w:t>
      </w:r>
      <w:r w:rsidR="00E9228C" w:rsidRPr="009E2DE0">
        <w:rPr>
          <w:rFonts w:ascii="Times New Roman" w:hAnsi="Times New Roman" w:cs="Times New Roman"/>
          <w:sz w:val="24"/>
          <w:szCs w:val="24"/>
        </w:rPr>
        <w:t xml:space="preserve">umber of institutions in </w:t>
      </w:r>
      <w:r w:rsidRPr="009E2DE0">
        <w:rPr>
          <w:rFonts w:ascii="Times New Roman" w:hAnsi="Times New Roman" w:cs="Times New Roman"/>
          <w:sz w:val="24"/>
          <w:szCs w:val="24"/>
        </w:rPr>
        <w:t>a locality (density)</w:t>
      </w:r>
      <w:r w:rsidR="00E9228C" w:rsidRPr="009E2DE0">
        <w:rPr>
          <w:rFonts w:ascii="Times New Roman" w:hAnsi="Times New Roman" w:cs="Times New Roman"/>
          <w:sz w:val="24"/>
          <w:szCs w:val="24"/>
        </w:rPr>
        <w:t xml:space="preserve"> has any relationship with </w:t>
      </w:r>
      <w:r w:rsidR="005E55FD" w:rsidRPr="009E2DE0">
        <w:rPr>
          <w:rFonts w:ascii="Times New Roman" w:hAnsi="Times New Roman" w:cs="Times New Roman"/>
          <w:sz w:val="24"/>
          <w:szCs w:val="24"/>
        </w:rPr>
        <w:t>clients’ borrowing proclivities</w:t>
      </w:r>
      <w:r w:rsidR="00E9228C" w:rsidRPr="009E2DE0">
        <w:rPr>
          <w:rFonts w:ascii="Times New Roman" w:hAnsi="Times New Roman" w:cs="Times New Roman"/>
          <w:sz w:val="24"/>
          <w:szCs w:val="24"/>
        </w:rPr>
        <w:t xml:space="preserve">. </w:t>
      </w:r>
      <w:r w:rsidRPr="009E2DE0">
        <w:rPr>
          <w:rFonts w:ascii="Times New Roman" w:hAnsi="Times New Roman" w:cs="Times New Roman"/>
          <w:sz w:val="24"/>
          <w:szCs w:val="24"/>
        </w:rPr>
        <w:t xml:space="preserve">Most importantly, it ascertains whether the poverty in rural areas has any link with the tendency of rural borrowers to take additional loans due to an increase in the number of </w:t>
      </w:r>
      <w:r w:rsidR="002B18BC" w:rsidRPr="009E2DE0">
        <w:rPr>
          <w:rFonts w:ascii="Times New Roman" w:hAnsi="Times New Roman" w:cs="Times New Roman"/>
          <w:sz w:val="24"/>
          <w:szCs w:val="24"/>
        </w:rPr>
        <w:t xml:space="preserve">lending </w:t>
      </w:r>
      <w:r w:rsidRPr="009E2DE0">
        <w:rPr>
          <w:rFonts w:ascii="Times New Roman" w:hAnsi="Times New Roman" w:cs="Times New Roman"/>
          <w:sz w:val="24"/>
          <w:szCs w:val="24"/>
        </w:rPr>
        <w:t>institutions.</w:t>
      </w:r>
      <w:r w:rsidR="002B18BC" w:rsidRPr="009E2DE0">
        <w:rPr>
          <w:rFonts w:ascii="Times New Roman" w:hAnsi="Times New Roman" w:cs="Times New Roman"/>
          <w:sz w:val="24"/>
          <w:szCs w:val="24"/>
        </w:rPr>
        <w:t xml:space="preserve"> In Ghana, the</w:t>
      </w:r>
      <w:r w:rsidR="00E9228C" w:rsidRPr="009E2DE0">
        <w:rPr>
          <w:rFonts w:ascii="Times New Roman" w:hAnsi="Times New Roman" w:cs="Times New Roman"/>
          <w:sz w:val="24"/>
          <w:szCs w:val="24"/>
        </w:rPr>
        <w:t xml:space="preserve"> microfinance apex body is </w:t>
      </w:r>
      <w:r w:rsidR="002B18BC" w:rsidRPr="009E2DE0">
        <w:rPr>
          <w:rFonts w:ascii="Times New Roman" w:hAnsi="Times New Roman" w:cs="Times New Roman"/>
          <w:sz w:val="24"/>
          <w:szCs w:val="24"/>
        </w:rPr>
        <w:t>composed of</w:t>
      </w:r>
      <w:r w:rsidR="00E9228C" w:rsidRPr="009E2DE0">
        <w:rPr>
          <w:rFonts w:ascii="Times New Roman" w:hAnsi="Times New Roman" w:cs="Times New Roman"/>
          <w:sz w:val="24"/>
          <w:szCs w:val="24"/>
        </w:rPr>
        <w:t xml:space="preserve"> seven different categories. This study also enquires whether the operational activities</w:t>
      </w:r>
      <w:r w:rsidR="002E21F1" w:rsidRPr="009E2DE0">
        <w:rPr>
          <w:rFonts w:ascii="Times New Roman" w:hAnsi="Times New Roman" w:cs="Times New Roman"/>
          <w:sz w:val="24"/>
          <w:szCs w:val="24"/>
        </w:rPr>
        <w:t xml:space="preserve"> of these institutions</w:t>
      </w:r>
      <w:r w:rsidR="002B18BC" w:rsidRPr="009E2DE0">
        <w:rPr>
          <w:rFonts w:ascii="Times New Roman" w:hAnsi="Times New Roman" w:cs="Times New Roman"/>
          <w:sz w:val="24"/>
          <w:szCs w:val="24"/>
        </w:rPr>
        <w:t>,</w:t>
      </w:r>
      <w:r w:rsidR="002E21F1" w:rsidRPr="009E2DE0">
        <w:rPr>
          <w:rFonts w:ascii="Times New Roman" w:hAnsi="Times New Roman" w:cs="Times New Roman"/>
          <w:sz w:val="24"/>
          <w:szCs w:val="24"/>
        </w:rPr>
        <w:t xml:space="preserve"> </w:t>
      </w:r>
      <w:r w:rsidR="002B18BC" w:rsidRPr="009E2DE0">
        <w:rPr>
          <w:rFonts w:ascii="Times New Roman" w:hAnsi="Times New Roman" w:cs="Times New Roman"/>
          <w:sz w:val="24"/>
          <w:szCs w:val="24"/>
        </w:rPr>
        <w:t>as</w:t>
      </w:r>
      <w:r w:rsidR="002E21F1" w:rsidRPr="009E2DE0">
        <w:rPr>
          <w:rFonts w:ascii="Times New Roman" w:hAnsi="Times New Roman" w:cs="Times New Roman"/>
          <w:sz w:val="24"/>
          <w:szCs w:val="24"/>
        </w:rPr>
        <w:t xml:space="preserve"> demonstrated by their active penetration into rural areas</w:t>
      </w:r>
      <w:r w:rsidR="002B18BC" w:rsidRPr="009E2DE0">
        <w:rPr>
          <w:rFonts w:ascii="Times New Roman" w:hAnsi="Times New Roman" w:cs="Times New Roman"/>
          <w:sz w:val="24"/>
          <w:szCs w:val="24"/>
        </w:rPr>
        <w:t>,</w:t>
      </w:r>
      <w:r w:rsidR="002E21F1" w:rsidRPr="009E2DE0">
        <w:rPr>
          <w:rFonts w:ascii="Times New Roman" w:hAnsi="Times New Roman" w:cs="Times New Roman"/>
          <w:sz w:val="24"/>
          <w:szCs w:val="24"/>
        </w:rPr>
        <w:t xml:space="preserve"> could also engender differential responses from rural borrowers. </w:t>
      </w:r>
    </w:p>
    <w:p w14:paraId="3B82C2FD" w14:textId="4BFAA724" w:rsidR="002E21F1" w:rsidRDefault="000F2FAF" w:rsidP="00E9228C">
      <w:pPr>
        <w:jc w:val="both"/>
        <w:rPr>
          <w:rFonts w:ascii="Times New Roman" w:hAnsi="Times New Roman" w:cs="Times New Roman"/>
          <w:sz w:val="24"/>
          <w:szCs w:val="24"/>
        </w:rPr>
      </w:pPr>
      <w:r>
        <w:rPr>
          <w:rFonts w:ascii="Times New Roman" w:hAnsi="Times New Roman" w:cs="Times New Roman"/>
          <w:sz w:val="24"/>
          <w:szCs w:val="24"/>
        </w:rPr>
        <w:t xml:space="preserve">The analysis suggests that the incidence of multiple borrowing in Ghana is 35 per cent. </w:t>
      </w:r>
      <w:r w:rsidR="007F4EC5">
        <w:rPr>
          <w:rFonts w:ascii="Times New Roman" w:hAnsi="Times New Roman" w:cs="Times New Roman"/>
          <w:sz w:val="24"/>
          <w:szCs w:val="24"/>
        </w:rPr>
        <w:t xml:space="preserve">It also </w:t>
      </w:r>
      <w:r w:rsidR="005E55FD">
        <w:rPr>
          <w:rFonts w:ascii="Times New Roman" w:hAnsi="Times New Roman" w:cs="Times New Roman"/>
          <w:sz w:val="24"/>
          <w:szCs w:val="24"/>
        </w:rPr>
        <w:t>finds</w:t>
      </w:r>
      <w:r w:rsidR="007F4EC5">
        <w:rPr>
          <w:rFonts w:ascii="Times New Roman" w:hAnsi="Times New Roman" w:cs="Times New Roman"/>
          <w:sz w:val="24"/>
          <w:szCs w:val="24"/>
        </w:rPr>
        <w:t xml:space="preserve"> that the </w:t>
      </w:r>
      <w:r>
        <w:rPr>
          <w:rFonts w:ascii="Times New Roman" w:hAnsi="Times New Roman" w:cs="Times New Roman"/>
          <w:sz w:val="24"/>
          <w:szCs w:val="24"/>
        </w:rPr>
        <w:t>density of MFI</w:t>
      </w:r>
      <w:r w:rsidR="005E55FD">
        <w:rPr>
          <w:rFonts w:ascii="Times New Roman" w:hAnsi="Times New Roman" w:cs="Times New Roman"/>
          <w:sz w:val="24"/>
          <w:szCs w:val="24"/>
        </w:rPr>
        <w:t>s</w:t>
      </w:r>
      <w:r w:rsidR="006930CD">
        <w:rPr>
          <w:rFonts w:ascii="Times New Roman" w:hAnsi="Times New Roman" w:cs="Times New Roman"/>
          <w:sz w:val="24"/>
          <w:szCs w:val="24"/>
        </w:rPr>
        <w:t xml:space="preserve"> may </w:t>
      </w:r>
      <w:r w:rsidR="00E31BFD">
        <w:rPr>
          <w:rFonts w:ascii="Times New Roman" w:hAnsi="Times New Roman" w:cs="Times New Roman"/>
          <w:sz w:val="24"/>
          <w:szCs w:val="24"/>
        </w:rPr>
        <w:t xml:space="preserve">not </w:t>
      </w:r>
      <w:r w:rsidR="006930CD">
        <w:rPr>
          <w:rFonts w:ascii="Times New Roman" w:hAnsi="Times New Roman" w:cs="Times New Roman"/>
          <w:sz w:val="24"/>
          <w:szCs w:val="24"/>
        </w:rPr>
        <w:t>engender multiple borrowing</w:t>
      </w:r>
      <w:r w:rsidR="00E31BFD">
        <w:rPr>
          <w:rFonts w:ascii="Times New Roman" w:hAnsi="Times New Roman" w:cs="Times New Roman"/>
          <w:sz w:val="24"/>
          <w:szCs w:val="24"/>
        </w:rPr>
        <w:t xml:space="preserve"> as the market may still be ‘expansive’</w:t>
      </w:r>
      <w:r w:rsidR="006930CD">
        <w:rPr>
          <w:rFonts w:ascii="Times New Roman" w:hAnsi="Times New Roman" w:cs="Times New Roman"/>
          <w:sz w:val="24"/>
          <w:szCs w:val="24"/>
        </w:rPr>
        <w:t xml:space="preserve">. However, </w:t>
      </w:r>
      <w:r w:rsidR="005E55FD">
        <w:rPr>
          <w:rFonts w:ascii="Times New Roman" w:hAnsi="Times New Roman" w:cs="Times New Roman"/>
          <w:sz w:val="24"/>
          <w:szCs w:val="24"/>
        </w:rPr>
        <w:t xml:space="preserve">the interdependent analysis </w:t>
      </w:r>
      <w:r w:rsidR="00D740BF">
        <w:rPr>
          <w:rFonts w:ascii="Times New Roman" w:hAnsi="Times New Roman" w:cs="Times New Roman"/>
          <w:sz w:val="24"/>
          <w:szCs w:val="24"/>
        </w:rPr>
        <w:t>indicates</w:t>
      </w:r>
      <w:r w:rsidR="005E55FD">
        <w:rPr>
          <w:rFonts w:ascii="Times New Roman" w:hAnsi="Times New Roman" w:cs="Times New Roman"/>
          <w:sz w:val="24"/>
          <w:szCs w:val="24"/>
        </w:rPr>
        <w:t xml:space="preserve"> that </w:t>
      </w:r>
      <w:r w:rsidR="00E31BFD">
        <w:rPr>
          <w:rFonts w:ascii="Times New Roman" w:hAnsi="Times New Roman" w:cs="Times New Roman"/>
          <w:sz w:val="24"/>
          <w:szCs w:val="24"/>
        </w:rPr>
        <w:t xml:space="preserve">a borrower’s </w:t>
      </w:r>
      <w:r w:rsidR="006930CD">
        <w:rPr>
          <w:rFonts w:ascii="Times New Roman" w:hAnsi="Times New Roman" w:cs="Times New Roman"/>
          <w:sz w:val="24"/>
          <w:szCs w:val="24"/>
        </w:rPr>
        <w:t xml:space="preserve">economic background is a crucial factor </w:t>
      </w:r>
      <w:r w:rsidR="00E31BFD">
        <w:rPr>
          <w:rFonts w:ascii="Times New Roman" w:hAnsi="Times New Roman" w:cs="Times New Roman"/>
          <w:sz w:val="24"/>
          <w:szCs w:val="24"/>
        </w:rPr>
        <w:t xml:space="preserve">contributing </w:t>
      </w:r>
      <w:r w:rsidR="006930CD">
        <w:rPr>
          <w:rFonts w:ascii="Times New Roman" w:hAnsi="Times New Roman" w:cs="Times New Roman"/>
          <w:sz w:val="24"/>
          <w:szCs w:val="24"/>
        </w:rPr>
        <w:t xml:space="preserve">to the tendency to take on additional loans. </w:t>
      </w:r>
      <w:r w:rsidR="00E31BFD">
        <w:rPr>
          <w:rFonts w:ascii="Times New Roman" w:hAnsi="Times New Roman" w:cs="Times New Roman"/>
          <w:sz w:val="24"/>
          <w:szCs w:val="24"/>
        </w:rPr>
        <w:t>T</w:t>
      </w:r>
      <w:r w:rsidR="006930CD">
        <w:rPr>
          <w:rFonts w:ascii="Times New Roman" w:hAnsi="Times New Roman" w:cs="Times New Roman"/>
          <w:sz w:val="24"/>
          <w:szCs w:val="24"/>
        </w:rPr>
        <w:t xml:space="preserve">herefore, compared to </w:t>
      </w:r>
      <w:r w:rsidR="00434868">
        <w:rPr>
          <w:rFonts w:ascii="Times New Roman" w:hAnsi="Times New Roman" w:cs="Times New Roman"/>
          <w:sz w:val="24"/>
          <w:szCs w:val="24"/>
        </w:rPr>
        <w:t xml:space="preserve">a </w:t>
      </w:r>
      <w:r w:rsidR="006930CD">
        <w:rPr>
          <w:rFonts w:ascii="Times New Roman" w:hAnsi="Times New Roman" w:cs="Times New Roman"/>
          <w:sz w:val="24"/>
          <w:szCs w:val="24"/>
        </w:rPr>
        <w:t>borrower in an urban area, a rural borrower is more likely to engage in multiple borrowing</w:t>
      </w:r>
      <w:r w:rsidR="007644FB">
        <w:rPr>
          <w:rFonts w:ascii="Times New Roman" w:hAnsi="Times New Roman" w:cs="Times New Roman"/>
          <w:sz w:val="24"/>
          <w:szCs w:val="24"/>
        </w:rPr>
        <w:t xml:space="preserve"> in response to an increase in institutional density</w:t>
      </w:r>
      <w:r w:rsidR="006930CD">
        <w:rPr>
          <w:rFonts w:ascii="Times New Roman" w:hAnsi="Times New Roman" w:cs="Times New Roman"/>
          <w:sz w:val="24"/>
          <w:szCs w:val="24"/>
        </w:rPr>
        <w:t xml:space="preserve">. </w:t>
      </w:r>
      <w:r w:rsidR="00E31BFD">
        <w:rPr>
          <w:rFonts w:ascii="Times New Roman" w:hAnsi="Times New Roman" w:cs="Times New Roman"/>
          <w:sz w:val="24"/>
          <w:szCs w:val="24"/>
        </w:rPr>
        <w:t>A</w:t>
      </w:r>
      <w:r w:rsidR="006930CD">
        <w:rPr>
          <w:rFonts w:ascii="Times New Roman" w:hAnsi="Times New Roman" w:cs="Times New Roman"/>
          <w:sz w:val="24"/>
          <w:szCs w:val="24"/>
        </w:rPr>
        <w:t xml:space="preserve">dditionally, </w:t>
      </w:r>
      <w:r w:rsidR="00E31BFD">
        <w:rPr>
          <w:rFonts w:ascii="Times New Roman" w:hAnsi="Times New Roman" w:cs="Times New Roman"/>
          <w:sz w:val="24"/>
          <w:szCs w:val="24"/>
        </w:rPr>
        <w:t>the study</w:t>
      </w:r>
      <w:r w:rsidR="006930CD">
        <w:rPr>
          <w:rFonts w:ascii="Times New Roman" w:hAnsi="Times New Roman" w:cs="Times New Roman"/>
          <w:sz w:val="24"/>
          <w:szCs w:val="24"/>
        </w:rPr>
        <w:t xml:space="preserve"> suggests that clients of four out of five categories of MFIs with a high distribution (</w:t>
      </w:r>
      <w:r w:rsidR="00AC4396">
        <w:rPr>
          <w:rFonts w:ascii="Times New Roman" w:hAnsi="Times New Roman" w:cs="Times New Roman"/>
          <w:sz w:val="24"/>
          <w:szCs w:val="24"/>
        </w:rPr>
        <w:t>MLs</w:t>
      </w:r>
      <w:r w:rsidR="006930CD">
        <w:rPr>
          <w:rFonts w:ascii="Times New Roman" w:hAnsi="Times New Roman" w:cs="Times New Roman"/>
          <w:sz w:val="24"/>
          <w:szCs w:val="24"/>
        </w:rPr>
        <w:t xml:space="preserve">, </w:t>
      </w:r>
      <w:r w:rsidR="00AC4396">
        <w:rPr>
          <w:rFonts w:ascii="Times New Roman" w:hAnsi="Times New Roman" w:cs="Times New Roman"/>
          <w:sz w:val="24"/>
          <w:szCs w:val="24"/>
        </w:rPr>
        <w:t xml:space="preserve">MFCs, </w:t>
      </w:r>
      <w:r w:rsidR="006930CD">
        <w:rPr>
          <w:rFonts w:ascii="Times New Roman" w:hAnsi="Times New Roman" w:cs="Times New Roman"/>
          <w:sz w:val="24"/>
          <w:szCs w:val="24"/>
        </w:rPr>
        <w:t>S&amp;Ls and CUs) have a positive tendency to engage in multiple borrowing.</w:t>
      </w:r>
    </w:p>
    <w:p w14:paraId="33442CB5" w14:textId="63D09C8F" w:rsidR="00DA6CAE" w:rsidRDefault="006930CD" w:rsidP="00145C3F">
      <w:pPr>
        <w:jc w:val="both"/>
        <w:rPr>
          <w:rFonts w:ascii="Times New Roman" w:hAnsi="Times New Roman" w:cs="Times New Roman"/>
          <w:sz w:val="24"/>
          <w:szCs w:val="24"/>
        </w:rPr>
      </w:pPr>
      <w:r>
        <w:rPr>
          <w:rFonts w:ascii="Times New Roman" w:hAnsi="Times New Roman" w:cs="Times New Roman"/>
          <w:sz w:val="24"/>
          <w:szCs w:val="24"/>
        </w:rPr>
        <w:t>Th</w:t>
      </w:r>
      <w:r w:rsidR="005E55FD">
        <w:rPr>
          <w:rFonts w:ascii="Times New Roman" w:hAnsi="Times New Roman" w:cs="Times New Roman"/>
          <w:sz w:val="24"/>
          <w:szCs w:val="24"/>
        </w:rPr>
        <w:t>e</w:t>
      </w:r>
      <w:r>
        <w:rPr>
          <w:rFonts w:ascii="Times New Roman" w:hAnsi="Times New Roman" w:cs="Times New Roman"/>
          <w:sz w:val="24"/>
          <w:szCs w:val="24"/>
        </w:rPr>
        <w:t xml:space="preserve"> study has </w:t>
      </w:r>
      <w:r w:rsidR="00A502FB">
        <w:rPr>
          <w:rFonts w:ascii="Times New Roman" w:hAnsi="Times New Roman" w:cs="Times New Roman"/>
          <w:sz w:val="24"/>
          <w:szCs w:val="24"/>
        </w:rPr>
        <w:t>pertinent</w:t>
      </w:r>
      <w:r>
        <w:rPr>
          <w:rFonts w:ascii="Times New Roman" w:hAnsi="Times New Roman" w:cs="Times New Roman"/>
          <w:sz w:val="24"/>
          <w:szCs w:val="24"/>
        </w:rPr>
        <w:t xml:space="preserve"> </w:t>
      </w:r>
      <w:r w:rsidR="00434868">
        <w:rPr>
          <w:rFonts w:ascii="Times New Roman" w:hAnsi="Times New Roman" w:cs="Times New Roman"/>
          <w:sz w:val="24"/>
          <w:szCs w:val="24"/>
        </w:rPr>
        <w:t xml:space="preserve">economic </w:t>
      </w:r>
      <w:r>
        <w:rPr>
          <w:rFonts w:ascii="Times New Roman" w:hAnsi="Times New Roman" w:cs="Times New Roman"/>
          <w:sz w:val="24"/>
          <w:szCs w:val="24"/>
        </w:rPr>
        <w:t xml:space="preserve">and practical implications for financial sustainability and the livelihoods of rural borrowers. The indication that over a third of borrowers </w:t>
      </w:r>
      <w:r w:rsidR="00FA2DE8">
        <w:rPr>
          <w:rFonts w:ascii="Times New Roman" w:hAnsi="Times New Roman" w:cs="Times New Roman"/>
          <w:sz w:val="24"/>
          <w:szCs w:val="24"/>
        </w:rPr>
        <w:t>have multiple loans provide</w:t>
      </w:r>
      <w:r w:rsidR="00434868">
        <w:rPr>
          <w:rFonts w:ascii="Times New Roman" w:hAnsi="Times New Roman" w:cs="Times New Roman"/>
          <w:sz w:val="24"/>
          <w:szCs w:val="24"/>
        </w:rPr>
        <w:t>s a crucial</w:t>
      </w:r>
      <w:r w:rsidR="00FA2DE8">
        <w:rPr>
          <w:rFonts w:ascii="Times New Roman" w:hAnsi="Times New Roman" w:cs="Times New Roman"/>
          <w:sz w:val="24"/>
          <w:szCs w:val="24"/>
        </w:rPr>
        <w:t xml:space="preserve"> warning signal for institutions to have credible and robust credit check</w:t>
      </w:r>
      <w:r w:rsidR="00434868">
        <w:rPr>
          <w:rFonts w:ascii="Times New Roman" w:hAnsi="Times New Roman" w:cs="Times New Roman"/>
          <w:sz w:val="24"/>
          <w:szCs w:val="24"/>
        </w:rPr>
        <w:t>s</w:t>
      </w:r>
      <w:r w:rsidR="00FA2DE8">
        <w:rPr>
          <w:rFonts w:ascii="Times New Roman" w:hAnsi="Times New Roman" w:cs="Times New Roman"/>
          <w:sz w:val="24"/>
          <w:szCs w:val="24"/>
        </w:rPr>
        <w:t xml:space="preserve"> to critically </w:t>
      </w:r>
      <w:r w:rsidR="000E5759">
        <w:rPr>
          <w:rFonts w:ascii="Times New Roman" w:hAnsi="Times New Roman" w:cs="Times New Roman"/>
          <w:sz w:val="24"/>
          <w:szCs w:val="24"/>
        </w:rPr>
        <w:t>assess</w:t>
      </w:r>
      <w:r w:rsidR="00FA2DE8">
        <w:rPr>
          <w:rFonts w:ascii="Times New Roman" w:hAnsi="Times New Roman" w:cs="Times New Roman"/>
          <w:sz w:val="24"/>
          <w:szCs w:val="24"/>
        </w:rPr>
        <w:t xml:space="preserve"> clients’ </w:t>
      </w:r>
      <w:r w:rsidR="00434868">
        <w:rPr>
          <w:rFonts w:ascii="Times New Roman" w:hAnsi="Times New Roman" w:cs="Times New Roman"/>
          <w:sz w:val="24"/>
          <w:szCs w:val="24"/>
        </w:rPr>
        <w:t xml:space="preserve">debt </w:t>
      </w:r>
      <w:r w:rsidR="00145C3F">
        <w:rPr>
          <w:rFonts w:ascii="Times New Roman" w:hAnsi="Times New Roman" w:cs="Times New Roman"/>
          <w:sz w:val="24"/>
          <w:szCs w:val="24"/>
        </w:rPr>
        <w:t xml:space="preserve">absorption </w:t>
      </w:r>
      <w:r w:rsidR="00434868">
        <w:rPr>
          <w:rFonts w:ascii="Times New Roman" w:hAnsi="Times New Roman" w:cs="Times New Roman"/>
          <w:sz w:val="24"/>
          <w:szCs w:val="24"/>
        </w:rPr>
        <w:t>capacity and default risks</w:t>
      </w:r>
      <w:r w:rsidR="00FA2DE8">
        <w:rPr>
          <w:rFonts w:ascii="Times New Roman" w:hAnsi="Times New Roman" w:cs="Times New Roman"/>
          <w:sz w:val="24"/>
          <w:szCs w:val="24"/>
        </w:rPr>
        <w:t xml:space="preserve">. While the study does not suggest financial challenges, the </w:t>
      </w:r>
      <w:r w:rsidR="00145C3F">
        <w:rPr>
          <w:rFonts w:ascii="Times New Roman" w:hAnsi="Times New Roman" w:cs="Times New Roman"/>
          <w:sz w:val="24"/>
          <w:szCs w:val="24"/>
        </w:rPr>
        <w:t>economic background of the majority of borrowers</w:t>
      </w:r>
      <w:r w:rsidR="00FA2DE8">
        <w:rPr>
          <w:rFonts w:ascii="Times New Roman" w:hAnsi="Times New Roman" w:cs="Times New Roman"/>
          <w:sz w:val="24"/>
          <w:szCs w:val="24"/>
        </w:rPr>
        <w:t xml:space="preserve"> </w:t>
      </w:r>
      <w:r w:rsidR="00145C3F">
        <w:rPr>
          <w:rFonts w:ascii="Times New Roman" w:hAnsi="Times New Roman" w:cs="Times New Roman"/>
          <w:sz w:val="24"/>
          <w:szCs w:val="24"/>
        </w:rPr>
        <w:t>is</w:t>
      </w:r>
      <w:r w:rsidR="00FA2DE8">
        <w:rPr>
          <w:rFonts w:ascii="Times New Roman" w:hAnsi="Times New Roman" w:cs="Times New Roman"/>
          <w:sz w:val="24"/>
          <w:szCs w:val="24"/>
        </w:rPr>
        <w:t xml:space="preserve"> a clear underlying financial vulnerability</w:t>
      </w:r>
      <w:r w:rsidR="00145C3F">
        <w:rPr>
          <w:rFonts w:ascii="Times New Roman" w:hAnsi="Times New Roman" w:cs="Times New Roman"/>
          <w:sz w:val="24"/>
          <w:szCs w:val="24"/>
        </w:rPr>
        <w:t>,</w:t>
      </w:r>
      <w:r w:rsidR="00FA2DE8">
        <w:rPr>
          <w:rFonts w:ascii="Times New Roman" w:hAnsi="Times New Roman" w:cs="Times New Roman"/>
          <w:sz w:val="24"/>
          <w:szCs w:val="24"/>
        </w:rPr>
        <w:t xml:space="preserve"> which could pose significant challenges for debt </w:t>
      </w:r>
      <w:r w:rsidR="007C35CA">
        <w:rPr>
          <w:rFonts w:ascii="Times New Roman" w:hAnsi="Times New Roman" w:cs="Times New Roman"/>
          <w:sz w:val="24"/>
          <w:szCs w:val="24"/>
        </w:rPr>
        <w:t>capacity, repayment</w:t>
      </w:r>
      <w:r w:rsidR="00FA2DE8">
        <w:rPr>
          <w:rFonts w:ascii="Times New Roman" w:hAnsi="Times New Roman" w:cs="Times New Roman"/>
          <w:sz w:val="24"/>
          <w:szCs w:val="24"/>
        </w:rPr>
        <w:t xml:space="preserve"> and optimal indebtedness. </w:t>
      </w:r>
      <w:r w:rsidR="00145C3F">
        <w:rPr>
          <w:rFonts w:ascii="Times New Roman" w:hAnsi="Times New Roman" w:cs="Times New Roman"/>
          <w:sz w:val="24"/>
          <w:szCs w:val="24"/>
        </w:rPr>
        <w:t xml:space="preserve">One critical implication is that there is a </w:t>
      </w:r>
      <w:r w:rsidR="00FA2DE8">
        <w:rPr>
          <w:rFonts w:ascii="Times New Roman" w:hAnsi="Times New Roman" w:cs="Times New Roman"/>
          <w:sz w:val="24"/>
          <w:szCs w:val="24"/>
        </w:rPr>
        <w:t xml:space="preserve">significant incidence </w:t>
      </w:r>
      <w:r w:rsidR="00145C3F">
        <w:rPr>
          <w:rFonts w:ascii="Times New Roman" w:hAnsi="Times New Roman" w:cs="Times New Roman"/>
          <w:sz w:val="24"/>
          <w:szCs w:val="24"/>
        </w:rPr>
        <w:t xml:space="preserve">of multiple borrowing, </w:t>
      </w:r>
      <w:r w:rsidR="00FA2DE8">
        <w:rPr>
          <w:rFonts w:ascii="Times New Roman" w:hAnsi="Times New Roman" w:cs="Times New Roman"/>
          <w:sz w:val="24"/>
          <w:szCs w:val="24"/>
        </w:rPr>
        <w:t xml:space="preserve">which </w:t>
      </w:r>
      <w:r w:rsidR="00145C3F" w:rsidRPr="00E9228C">
        <w:rPr>
          <w:rFonts w:ascii="Times New Roman" w:hAnsi="Times New Roman" w:cs="Times New Roman"/>
          <w:sz w:val="24"/>
          <w:szCs w:val="24"/>
        </w:rPr>
        <w:t xml:space="preserve">if unchecked, could pose serious challenges for the sustainability of financial institutions themselves, and, could also pose a </w:t>
      </w:r>
      <w:r w:rsidR="007C35CA">
        <w:rPr>
          <w:rFonts w:ascii="Times New Roman" w:hAnsi="Times New Roman" w:cs="Times New Roman"/>
          <w:sz w:val="24"/>
          <w:szCs w:val="24"/>
        </w:rPr>
        <w:t xml:space="preserve">possible </w:t>
      </w:r>
      <w:r w:rsidR="00145C3F" w:rsidRPr="00E9228C">
        <w:rPr>
          <w:rFonts w:ascii="Times New Roman" w:hAnsi="Times New Roman" w:cs="Times New Roman"/>
          <w:sz w:val="24"/>
          <w:szCs w:val="24"/>
        </w:rPr>
        <w:t xml:space="preserve">debt trap for the borrowers who engage in this </w:t>
      </w:r>
      <w:r w:rsidR="006A74FA">
        <w:rPr>
          <w:rFonts w:ascii="Times New Roman" w:hAnsi="Times New Roman" w:cs="Times New Roman"/>
          <w:sz w:val="24"/>
          <w:szCs w:val="24"/>
        </w:rPr>
        <w:t>potentially insidious</w:t>
      </w:r>
      <w:r w:rsidR="00145C3F" w:rsidRPr="00E9228C">
        <w:rPr>
          <w:rFonts w:ascii="Times New Roman" w:hAnsi="Times New Roman" w:cs="Times New Roman"/>
          <w:sz w:val="24"/>
          <w:szCs w:val="24"/>
        </w:rPr>
        <w:t xml:space="preserve"> practice, especially under vulnerable circumstances.</w:t>
      </w:r>
    </w:p>
    <w:p w14:paraId="45FA00F5" w14:textId="2303908C" w:rsidR="001627A7" w:rsidRDefault="001627A7" w:rsidP="00145C3F">
      <w:pPr>
        <w:jc w:val="both"/>
        <w:rPr>
          <w:rFonts w:ascii="Times New Roman" w:hAnsi="Times New Roman" w:cs="Times New Roman"/>
          <w:sz w:val="24"/>
          <w:szCs w:val="24"/>
        </w:rPr>
      </w:pPr>
    </w:p>
    <w:p w14:paraId="5ACD00A8" w14:textId="77777777" w:rsidR="001627A7" w:rsidRDefault="001627A7" w:rsidP="00145C3F">
      <w:pPr>
        <w:jc w:val="both"/>
        <w:rPr>
          <w:rFonts w:ascii="Times New Roman" w:hAnsi="Times New Roman" w:cs="Times New Roman"/>
          <w:sz w:val="24"/>
          <w:szCs w:val="24"/>
        </w:rPr>
      </w:pPr>
    </w:p>
    <w:p w14:paraId="4BCE6758" w14:textId="7137BCEF" w:rsidR="0085565F" w:rsidRPr="00DA6CAE" w:rsidRDefault="00DA6CAE" w:rsidP="00145C3F">
      <w:pPr>
        <w:jc w:val="both"/>
        <w:rPr>
          <w:rFonts w:ascii="Times New Roman" w:hAnsi="Times New Roman" w:cs="Times New Roman"/>
          <w:b/>
          <w:bCs/>
          <w:sz w:val="24"/>
          <w:szCs w:val="24"/>
        </w:rPr>
      </w:pPr>
      <w:r w:rsidRPr="00DA6CAE">
        <w:rPr>
          <w:rFonts w:ascii="Times New Roman" w:hAnsi="Times New Roman" w:cs="Times New Roman"/>
          <w:b/>
          <w:bCs/>
          <w:sz w:val="24"/>
          <w:szCs w:val="24"/>
        </w:rPr>
        <w:t>B</w:t>
      </w:r>
      <w:r>
        <w:rPr>
          <w:rFonts w:ascii="Times New Roman" w:hAnsi="Times New Roman" w:cs="Times New Roman"/>
          <w:b/>
          <w:bCs/>
          <w:sz w:val="24"/>
          <w:szCs w:val="24"/>
        </w:rPr>
        <w:t>iography</w:t>
      </w:r>
    </w:p>
    <w:p w14:paraId="795568C3" w14:textId="74922831" w:rsidR="00DF5E25" w:rsidRPr="00AD721C" w:rsidRDefault="0085565F" w:rsidP="0085565F">
      <w:pPr>
        <w:jc w:val="both"/>
        <w:rPr>
          <w:rFonts w:ascii="Times New Roman" w:hAnsi="Times New Roman" w:cs="Times New Roman"/>
          <w:sz w:val="24"/>
          <w:szCs w:val="24"/>
        </w:rPr>
      </w:pPr>
      <w:bookmarkStart w:id="0" w:name="_Hlk8993614"/>
      <w:r w:rsidRPr="0085565F">
        <w:rPr>
          <w:rFonts w:ascii="Times New Roman" w:hAnsi="Times New Roman" w:cs="Times New Roman"/>
          <w:sz w:val="24"/>
          <w:szCs w:val="24"/>
        </w:rPr>
        <w:t>Ewura-Adwoa Ewusie is a Lecturer at the Department of Economic Studies, University of Cape Coast, Ghana. She holds an MPhil in Development Studies from the University of Cambridge, UK and is a Fellow of the Cambridge Commonwealth Society. She obtained her Ph.D. in Economics from the University of Cape Coast, Ghana and holds the Graduate School’s Award for Outstanding Research and the Dean’s Award of Excellence for Outstanding Thesis (2018). Her background is in Development Economics</w:t>
      </w:r>
      <w:r w:rsidR="001E66A5">
        <w:rPr>
          <w:rFonts w:ascii="Times New Roman" w:hAnsi="Times New Roman" w:cs="Times New Roman"/>
          <w:sz w:val="24"/>
          <w:szCs w:val="24"/>
        </w:rPr>
        <w:t>.</w:t>
      </w:r>
      <w:r w:rsidRPr="0085565F">
        <w:rPr>
          <w:rFonts w:ascii="Times New Roman" w:hAnsi="Times New Roman" w:cs="Times New Roman"/>
          <w:sz w:val="24"/>
          <w:szCs w:val="24"/>
        </w:rPr>
        <w:t xml:space="preserve"> Her research interests </w:t>
      </w:r>
      <w:r w:rsidR="001E66A5">
        <w:rPr>
          <w:rFonts w:ascii="Times New Roman" w:hAnsi="Times New Roman" w:cs="Times New Roman"/>
          <w:sz w:val="24"/>
          <w:szCs w:val="24"/>
        </w:rPr>
        <w:t xml:space="preserve">embody </w:t>
      </w:r>
      <w:r w:rsidRPr="0085565F">
        <w:rPr>
          <w:rFonts w:ascii="Times New Roman" w:hAnsi="Times New Roman" w:cs="Times New Roman"/>
          <w:sz w:val="24"/>
          <w:szCs w:val="24"/>
        </w:rPr>
        <w:t>poverty</w:t>
      </w:r>
      <w:r w:rsidR="001E66A5">
        <w:rPr>
          <w:rFonts w:ascii="Times New Roman" w:hAnsi="Times New Roman" w:cs="Times New Roman"/>
          <w:sz w:val="24"/>
          <w:szCs w:val="24"/>
        </w:rPr>
        <w:t xml:space="preserve"> and</w:t>
      </w:r>
      <w:r w:rsidRPr="0085565F">
        <w:rPr>
          <w:rFonts w:ascii="Times New Roman" w:hAnsi="Times New Roman" w:cs="Times New Roman"/>
          <w:sz w:val="24"/>
          <w:szCs w:val="24"/>
        </w:rPr>
        <w:t xml:space="preserve"> inequality</w:t>
      </w:r>
      <w:r w:rsidR="001E66A5">
        <w:rPr>
          <w:rFonts w:ascii="Times New Roman" w:hAnsi="Times New Roman" w:cs="Times New Roman"/>
          <w:sz w:val="24"/>
          <w:szCs w:val="24"/>
        </w:rPr>
        <w:t>,</w:t>
      </w:r>
      <w:r w:rsidRPr="0085565F">
        <w:rPr>
          <w:rFonts w:ascii="Times New Roman" w:hAnsi="Times New Roman" w:cs="Times New Roman"/>
          <w:sz w:val="24"/>
          <w:szCs w:val="24"/>
        </w:rPr>
        <w:t xml:space="preserve"> </w:t>
      </w:r>
      <w:r w:rsidR="008B1273">
        <w:rPr>
          <w:rFonts w:ascii="Times New Roman" w:hAnsi="Times New Roman" w:cs="Times New Roman"/>
          <w:sz w:val="24"/>
          <w:szCs w:val="24"/>
        </w:rPr>
        <w:t>financial inclusion</w:t>
      </w:r>
      <w:r w:rsidRPr="0085565F">
        <w:rPr>
          <w:rFonts w:ascii="Times New Roman" w:hAnsi="Times New Roman" w:cs="Times New Roman"/>
          <w:sz w:val="24"/>
          <w:szCs w:val="24"/>
        </w:rPr>
        <w:t xml:space="preserve">, </w:t>
      </w:r>
      <w:r w:rsidR="00293FF1">
        <w:rPr>
          <w:rFonts w:ascii="Times New Roman" w:hAnsi="Times New Roman" w:cs="Times New Roman"/>
          <w:sz w:val="24"/>
          <w:szCs w:val="24"/>
        </w:rPr>
        <w:t xml:space="preserve">domestic violence and </w:t>
      </w:r>
      <w:r w:rsidR="001E66A5" w:rsidRPr="0085565F">
        <w:rPr>
          <w:rFonts w:ascii="Times New Roman" w:hAnsi="Times New Roman" w:cs="Times New Roman"/>
          <w:sz w:val="24"/>
          <w:szCs w:val="24"/>
        </w:rPr>
        <w:t>female economic empowerment,</w:t>
      </w:r>
      <w:r w:rsidR="001E66A5">
        <w:rPr>
          <w:rFonts w:ascii="Times New Roman" w:hAnsi="Times New Roman" w:cs="Times New Roman"/>
          <w:sz w:val="24"/>
          <w:szCs w:val="24"/>
        </w:rPr>
        <w:t xml:space="preserve"> </w:t>
      </w:r>
      <w:r w:rsidRPr="0085565F">
        <w:rPr>
          <w:rFonts w:ascii="Times New Roman" w:hAnsi="Times New Roman" w:cs="Times New Roman"/>
          <w:sz w:val="24"/>
          <w:szCs w:val="24"/>
        </w:rPr>
        <w:t>health and education</w:t>
      </w:r>
      <w:r w:rsidR="00AC4396">
        <w:rPr>
          <w:rFonts w:ascii="Times New Roman" w:hAnsi="Times New Roman" w:cs="Times New Roman"/>
          <w:sz w:val="24"/>
          <w:szCs w:val="24"/>
        </w:rPr>
        <w:t>. She is also a</w:t>
      </w:r>
      <w:r w:rsidRPr="0085565F">
        <w:rPr>
          <w:rFonts w:ascii="Times New Roman" w:hAnsi="Times New Roman" w:cs="Times New Roman"/>
          <w:sz w:val="24"/>
          <w:szCs w:val="24"/>
        </w:rPr>
        <w:t xml:space="preserve"> member of </w:t>
      </w:r>
      <w:r w:rsidR="006C46B6">
        <w:rPr>
          <w:rFonts w:ascii="Times New Roman" w:hAnsi="Times New Roman" w:cs="Times New Roman"/>
          <w:sz w:val="24"/>
          <w:szCs w:val="24"/>
        </w:rPr>
        <w:t xml:space="preserve">the </w:t>
      </w:r>
      <w:r w:rsidRPr="0085565F">
        <w:rPr>
          <w:rFonts w:ascii="Times New Roman" w:hAnsi="Times New Roman" w:cs="Times New Roman"/>
          <w:sz w:val="24"/>
          <w:szCs w:val="24"/>
        </w:rPr>
        <w:t>Ghana Inclusive Development Research Network (GIDRN).</w:t>
      </w:r>
      <w:bookmarkEnd w:id="0"/>
    </w:p>
    <w:p w14:paraId="5F317DBB" w14:textId="5CA10BD5" w:rsidR="00DF5E25" w:rsidRDefault="00DA6CAE" w:rsidP="0085565F">
      <w:pPr>
        <w:jc w:val="both"/>
        <w:rPr>
          <w:rFonts w:ascii="Times New Roman" w:hAnsi="Times New Roman" w:cs="Times New Roman"/>
          <w:b/>
          <w:bCs/>
          <w:sz w:val="24"/>
          <w:szCs w:val="24"/>
        </w:rPr>
      </w:pPr>
      <w:r w:rsidRPr="00DA6CAE">
        <w:rPr>
          <w:rFonts w:ascii="Times New Roman" w:hAnsi="Times New Roman" w:cs="Times New Roman"/>
          <w:b/>
          <w:bCs/>
          <w:sz w:val="24"/>
          <w:szCs w:val="24"/>
        </w:rPr>
        <w:t>About the University</w:t>
      </w:r>
    </w:p>
    <w:p w14:paraId="684376FE" w14:textId="04AC52DE" w:rsidR="00DF5E25" w:rsidRDefault="00DF5E25" w:rsidP="00DF5E25">
      <w:pPr>
        <w:shd w:val="clear" w:color="auto" w:fill="FFFFFF"/>
        <w:spacing w:after="0" w:line="240" w:lineRule="auto"/>
        <w:jc w:val="both"/>
        <w:rPr>
          <w:rFonts w:ascii="Times New Roman" w:eastAsia="Times New Roman" w:hAnsi="Times New Roman" w:cs="Times New Roman"/>
          <w:sz w:val="24"/>
          <w:szCs w:val="24"/>
          <w:lang w:eastAsia="en-GB"/>
        </w:rPr>
      </w:pPr>
      <w:r w:rsidRPr="00DF5E25">
        <w:rPr>
          <w:rFonts w:ascii="Times New Roman" w:eastAsia="Times New Roman" w:hAnsi="Times New Roman" w:cs="Times New Roman"/>
          <w:sz w:val="24"/>
          <w:szCs w:val="24"/>
          <w:lang w:eastAsia="en-GB"/>
        </w:rPr>
        <w:t xml:space="preserve">The University of Cape Coast is a pioneer </w:t>
      </w:r>
      <w:r w:rsidR="006C46B6">
        <w:rPr>
          <w:rFonts w:ascii="Times New Roman" w:eastAsia="Times New Roman" w:hAnsi="Times New Roman" w:cs="Times New Roman"/>
          <w:sz w:val="24"/>
          <w:szCs w:val="24"/>
          <w:lang w:eastAsia="en-GB"/>
        </w:rPr>
        <w:t>u</w:t>
      </w:r>
      <w:r w:rsidRPr="00DF5E25">
        <w:rPr>
          <w:rFonts w:ascii="Times New Roman" w:eastAsia="Times New Roman" w:hAnsi="Times New Roman" w:cs="Times New Roman"/>
          <w:sz w:val="24"/>
          <w:szCs w:val="24"/>
          <w:lang w:eastAsia="en-GB"/>
        </w:rPr>
        <w:t>niversity of graduate teacher education</w:t>
      </w:r>
      <w:r w:rsidR="00CC014E">
        <w:rPr>
          <w:rFonts w:ascii="Times New Roman" w:eastAsia="Times New Roman" w:hAnsi="Times New Roman" w:cs="Times New Roman"/>
          <w:sz w:val="24"/>
          <w:szCs w:val="24"/>
          <w:lang w:eastAsia="en-GB"/>
        </w:rPr>
        <w:t xml:space="preserve"> in Ghana</w:t>
      </w:r>
      <w:r w:rsidRPr="00DF5E25">
        <w:rPr>
          <w:rFonts w:ascii="Times New Roman" w:eastAsia="Times New Roman" w:hAnsi="Times New Roman" w:cs="Times New Roman"/>
          <w:sz w:val="24"/>
          <w:szCs w:val="24"/>
          <w:lang w:eastAsia="en-GB"/>
        </w:rPr>
        <w:t xml:space="preserve">. </w:t>
      </w:r>
      <w:r w:rsidR="00104556">
        <w:rPr>
          <w:rFonts w:ascii="Times New Roman" w:eastAsia="Times New Roman" w:hAnsi="Times New Roman" w:cs="Times New Roman"/>
          <w:sz w:val="24"/>
          <w:szCs w:val="24"/>
          <w:lang w:eastAsia="en-GB"/>
        </w:rPr>
        <w:t xml:space="preserve">With the fast-changing trajectory of socio-economic, political, </w:t>
      </w:r>
      <w:r w:rsidR="00CC014E">
        <w:rPr>
          <w:rFonts w:ascii="Times New Roman" w:eastAsia="Times New Roman" w:hAnsi="Times New Roman" w:cs="Times New Roman"/>
          <w:sz w:val="24"/>
          <w:szCs w:val="24"/>
          <w:lang w:eastAsia="en-GB"/>
        </w:rPr>
        <w:t xml:space="preserve">technological, </w:t>
      </w:r>
      <w:r w:rsidR="00104556">
        <w:rPr>
          <w:rFonts w:ascii="Times New Roman" w:eastAsia="Times New Roman" w:hAnsi="Times New Roman" w:cs="Times New Roman"/>
          <w:sz w:val="24"/>
          <w:szCs w:val="24"/>
          <w:lang w:eastAsia="en-GB"/>
        </w:rPr>
        <w:t xml:space="preserve">health and educational needs of the country, the </w:t>
      </w:r>
      <w:r w:rsidR="00B82CA4">
        <w:rPr>
          <w:rFonts w:ascii="Times New Roman" w:eastAsia="Times New Roman" w:hAnsi="Times New Roman" w:cs="Times New Roman"/>
          <w:sz w:val="24"/>
          <w:szCs w:val="24"/>
          <w:lang w:eastAsia="en-GB"/>
        </w:rPr>
        <w:t>u</w:t>
      </w:r>
      <w:r w:rsidR="00104556">
        <w:rPr>
          <w:rFonts w:ascii="Times New Roman" w:eastAsia="Times New Roman" w:hAnsi="Times New Roman" w:cs="Times New Roman"/>
          <w:sz w:val="24"/>
          <w:szCs w:val="24"/>
          <w:lang w:eastAsia="en-GB"/>
        </w:rPr>
        <w:t>niversity has, o</w:t>
      </w:r>
      <w:r w:rsidRPr="00DF5E25">
        <w:rPr>
          <w:rFonts w:ascii="Times New Roman" w:eastAsia="Times New Roman" w:hAnsi="Times New Roman" w:cs="Times New Roman"/>
          <w:sz w:val="24"/>
          <w:szCs w:val="24"/>
          <w:lang w:eastAsia="en-GB"/>
        </w:rPr>
        <w:t xml:space="preserve">ver the years, broadened </w:t>
      </w:r>
      <w:r w:rsidR="00104556">
        <w:rPr>
          <w:rFonts w:ascii="Times New Roman" w:eastAsia="Times New Roman" w:hAnsi="Times New Roman" w:cs="Times New Roman"/>
          <w:sz w:val="24"/>
          <w:szCs w:val="24"/>
          <w:lang w:eastAsia="en-GB"/>
        </w:rPr>
        <w:t>its focus</w:t>
      </w:r>
      <w:r w:rsidRPr="00DF5E25">
        <w:rPr>
          <w:rFonts w:ascii="Times New Roman" w:eastAsia="Times New Roman" w:hAnsi="Times New Roman" w:cs="Times New Roman"/>
          <w:sz w:val="24"/>
          <w:szCs w:val="24"/>
          <w:lang w:eastAsia="en-GB"/>
        </w:rPr>
        <w:t xml:space="preserve"> </w:t>
      </w:r>
      <w:r w:rsidR="00613612">
        <w:rPr>
          <w:rFonts w:ascii="Times New Roman" w:eastAsia="Times New Roman" w:hAnsi="Times New Roman" w:cs="Times New Roman"/>
          <w:sz w:val="24"/>
          <w:szCs w:val="24"/>
          <w:lang w:eastAsia="en-GB"/>
        </w:rPr>
        <w:t xml:space="preserve">to embrace contemporary and vital sectors </w:t>
      </w:r>
      <w:r w:rsidRPr="00DF5E25">
        <w:rPr>
          <w:rFonts w:ascii="Times New Roman" w:eastAsia="Times New Roman" w:hAnsi="Times New Roman" w:cs="Times New Roman"/>
          <w:sz w:val="24"/>
          <w:szCs w:val="24"/>
          <w:lang w:eastAsia="en-GB"/>
        </w:rPr>
        <w:t xml:space="preserve">and strongly positioned itself for innovative teaching, research, outreach and professional development. </w:t>
      </w:r>
      <w:r w:rsidR="00CC014E" w:rsidRPr="00DF5E25">
        <w:rPr>
          <w:rFonts w:ascii="Times New Roman" w:eastAsia="Times New Roman" w:hAnsi="Times New Roman" w:cs="Times New Roman"/>
          <w:sz w:val="24"/>
          <w:szCs w:val="24"/>
          <w:lang w:eastAsia="en-GB"/>
        </w:rPr>
        <w:t>It is uniquely placed to provide quality education through the provision of comprehensive, liberal and professional programmes that challenge learners to be creative, innovative and responsible citizens. The University seeks to pursue excellence through the creation of standards in teaching, intellectual inquiry, engagement and professional practice.</w:t>
      </w:r>
      <w:r w:rsidR="00CC014E">
        <w:rPr>
          <w:rFonts w:ascii="Times New Roman" w:eastAsia="Times New Roman" w:hAnsi="Times New Roman" w:cs="Times New Roman"/>
          <w:sz w:val="24"/>
          <w:szCs w:val="24"/>
          <w:lang w:eastAsia="en-GB"/>
        </w:rPr>
        <w:t xml:space="preserve"> To meet global standards in research output, the Directorate of Research, Innovation and Consultancy (DRIC) actively promotes</w:t>
      </w:r>
      <w:r w:rsidR="00104556">
        <w:rPr>
          <w:rFonts w:ascii="Times New Roman" w:eastAsia="Times New Roman" w:hAnsi="Times New Roman" w:cs="Times New Roman"/>
          <w:sz w:val="24"/>
          <w:szCs w:val="24"/>
          <w:lang w:eastAsia="en-GB"/>
        </w:rPr>
        <w:t xml:space="preserve"> timely</w:t>
      </w:r>
      <w:r w:rsidR="00CC014E">
        <w:rPr>
          <w:rFonts w:ascii="Times New Roman" w:eastAsia="Times New Roman" w:hAnsi="Times New Roman" w:cs="Times New Roman"/>
          <w:sz w:val="24"/>
          <w:szCs w:val="24"/>
          <w:lang w:eastAsia="en-GB"/>
        </w:rPr>
        <w:t xml:space="preserve">, </w:t>
      </w:r>
      <w:r w:rsidR="00104556">
        <w:rPr>
          <w:rFonts w:ascii="Times New Roman" w:eastAsia="Times New Roman" w:hAnsi="Times New Roman" w:cs="Times New Roman"/>
          <w:sz w:val="24"/>
          <w:szCs w:val="24"/>
          <w:lang w:eastAsia="en-GB"/>
        </w:rPr>
        <w:t>relevant</w:t>
      </w:r>
      <w:r w:rsidR="00613612">
        <w:rPr>
          <w:rFonts w:ascii="Times New Roman" w:eastAsia="Times New Roman" w:hAnsi="Times New Roman" w:cs="Times New Roman"/>
          <w:sz w:val="24"/>
          <w:szCs w:val="24"/>
          <w:lang w:eastAsia="en-GB"/>
        </w:rPr>
        <w:t>,</w:t>
      </w:r>
      <w:r w:rsidR="00104556">
        <w:rPr>
          <w:rFonts w:ascii="Times New Roman" w:eastAsia="Times New Roman" w:hAnsi="Times New Roman" w:cs="Times New Roman"/>
          <w:sz w:val="24"/>
          <w:szCs w:val="24"/>
          <w:lang w:eastAsia="en-GB"/>
        </w:rPr>
        <w:t xml:space="preserve"> policy-oriented and quality research. </w:t>
      </w:r>
    </w:p>
    <w:p w14:paraId="0C99193F" w14:textId="686A316B" w:rsidR="00293FF1" w:rsidRDefault="00293FF1" w:rsidP="00DF5E25">
      <w:pPr>
        <w:shd w:val="clear" w:color="auto" w:fill="FFFFFF"/>
        <w:spacing w:after="0" w:line="240" w:lineRule="auto"/>
        <w:jc w:val="both"/>
        <w:rPr>
          <w:rFonts w:ascii="Times New Roman" w:eastAsia="Times New Roman" w:hAnsi="Times New Roman" w:cs="Times New Roman"/>
          <w:sz w:val="24"/>
          <w:szCs w:val="24"/>
          <w:lang w:eastAsia="en-GB"/>
        </w:rPr>
      </w:pPr>
    </w:p>
    <w:p w14:paraId="4CF6C42A" w14:textId="5F764A2E" w:rsidR="00293FF1" w:rsidRDefault="00293FF1" w:rsidP="00DF5E25">
      <w:pPr>
        <w:shd w:val="clear" w:color="auto" w:fill="FFFFFF"/>
        <w:spacing w:after="0" w:line="240" w:lineRule="auto"/>
        <w:jc w:val="both"/>
        <w:rPr>
          <w:rFonts w:ascii="Times New Roman" w:eastAsia="Times New Roman" w:hAnsi="Times New Roman" w:cs="Times New Roman"/>
          <w:b/>
          <w:bCs/>
          <w:sz w:val="24"/>
          <w:szCs w:val="24"/>
          <w:lang w:eastAsia="en-GB"/>
        </w:rPr>
      </w:pPr>
      <w:r w:rsidRPr="00293FF1">
        <w:rPr>
          <w:rFonts w:ascii="Times New Roman" w:eastAsia="Times New Roman" w:hAnsi="Times New Roman" w:cs="Times New Roman"/>
          <w:b/>
          <w:bCs/>
          <w:sz w:val="24"/>
          <w:szCs w:val="24"/>
          <w:lang w:eastAsia="en-GB"/>
        </w:rPr>
        <w:t>References</w:t>
      </w:r>
    </w:p>
    <w:p w14:paraId="5808A259" w14:textId="77777777" w:rsidR="001627A7" w:rsidRDefault="001627A7" w:rsidP="00DF5E25">
      <w:pPr>
        <w:shd w:val="clear" w:color="auto" w:fill="FFFFFF"/>
        <w:spacing w:after="0" w:line="240" w:lineRule="auto"/>
        <w:jc w:val="both"/>
        <w:rPr>
          <w:rFonts w:ascii="Times New Roman" w:eastAsia="Times New Roman" w:hAnsi="Times New Roman" w:cs="Times New Roman"/>
          <w:b/>
          <w:bCs/>
          <w:sz w:val="24"/>
          <w:szCs w:val="24"/>
          <w:lang w:eastAsia="en-GB"/>
        </w:rPr>
      </w:pPr>
    </w:p>
    <w:p w14:paraId="39292246" w14:textId="5A24270E" w:rsidR="00AD721C" w:rsidRPr="00DF5E25" w:rsidRDefault="00AD721C"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Armendariz, B., &amp; Morduch, J. (2010). The economics of microfinance. Massachusetts: MIT Press.</w:t>
      </w:r>
    </w:p>
    <w:p w14:paraId="0EEBE355" w14:textId="7B850262" w:rsidR="00AD721C" w:rsidRPr="00571915" w:rsidRDefault="00AD721C"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Balkenhol, B. (2007). Policy implications. In B. Balkenhol (Ed.), Microfinance and public policy: Outreach, performance and</w:t>
      </w:r>
      <w:r w:rsidR="00571915">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efficiency (pp. 211–229). London: Palgrave Macmillan. https://doi.org/10.1057/9780230300026_14</w:t>
      </w:r>
    </w:p>
    <w:p w14:paraId="747A92B0" w14:textId="7C01A67E" w:rsidR="00DF5E25" w:rsidRPr="00571915" w:rsidRDefault="00AD721C"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Bateman, M., &amp; Chang, H.-J. (2012). Microfinance and the illusion of development: From hubris to nemesis in thirty</w:t>
      </w:r>
      <w:r w:rsidR="00571915">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years. World Economic Review, 1(1), 13–36.</w:t>
      </w:r>
      <w:r w:rsidR="002C6486">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Retrieved from. https://papers.ssrn.com/sol3/papers.cfm?abstract_id=2385482</w:t>
      </w:r>
    </w:p>
    <w:p w14:paraId="6865750B" w14:textId="30EECC89" w:rsidR="00571915" w:rsidRPr="0057191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Ghana Microfinance Institutions Network (GHAMFIN). (2013). Performance, monitoring and benchmarkings of microfinance</w:t>
      </w:r>
      <w:r w:rsidR="002C6486">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institutions in Ghana: Trends in the industry during the 2000s (2004, 2007, 2010). Accra: Author.</w:t>
      </w:r>
    </w:p>
    <w:p w14:paraId="174813DF" w14:textId="77777777" w:rsidR="00571915" w:rsidRPr="0057191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Ghana Statistical Service (GSS). (2018). Poverty trends in Ghana (2005–2017). Accra: Author.</w:t>
      </w:r>
    </w:p>
    <w:p w14:paraId="7D82431F" w14:textId="564900E7" w:rsidR="00571915" w:rsidRPr="0057191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Gonzalez, A. (2008). Microfinance, incentives to repay, and overindebtedness: Evidence from a household survey in Bolivia.</w:t>
      </w:r>
      <w:r w:rsidR="002C6486">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(Doctoral dissertation, The Ohio State University).</w:t>
      </w:r>
    </w:p>
    <w:p w14:paraId="43C8C749" w14:textId="19E4706A" w:rsidR="00571915" w:rsidRPr="0057191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 xml:space="preserve">Gonzalez, A. (2010). Is microfinance growing too fast? MIX Data Brief no 5. Washington D.C. Retrieved from </w:t>
      </w:r>
      <w:hyperlink r:id="rId5" w:history="1">
        <w:r w:rsidR="002C6486" w:rsidRPr="00DE7F7D">
          <w:rPr>
            <w:rStyle w:val="Hyperlink"/>
            <w:rFonts w:ascii="Times New Roman" w:eastAsia="Times New Roman" w:hAnsi="Times New Roman" w:cs="Times New Roman"/>
            <w:sz w:val="24"/>
            <w:szCs w:val="24"/>
            <w:lang w:eastAsia="en-GB"/>
          </w:rPr>
          <w:t>https://www.themix.org/publications/mix-microfinance</w:t>
        </w:r>
      </w:hyperlink>
      <w:r w:rsidR="00884FD8" w:rsidRPr="00884FD8">
        <w:rPr>
          <w:rFonts w:ascii="Times New Roman" w:eastAsia="Times New Roman" w:hAnsi="Times New Roman" w:cs="Times New Roman"/>
          <w:sz w:val="24"/>
          <w:szCs w:val="24"/>
          <w:lang w:eastAsia="en-GB"/>
        </w:rPr>
        <w:t xml:space="preserve"> </w:t>
      </w:r>
      <w:r w:rsidR="00884FD8" w:rsidRPr="00571915">
        <w:rPr>
          <w:rFonts w:ascii="Times New Roman" w:eastAsia="Times New Roman" w:hAnsi="Times New Roman" w:cs="Times New Roman"/>
          <w:sz w:val="24"/>
          <w:szCs w:val="24"/>
          <w:lang w:eastAsia="en-GB"/>
        </w:rPr>
        <w:t>world/2010/06/</w:t>
      </w:r>
      <w:r w:rsidR="00884FD8">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microfinance-growing-too-fast</w:t>
      </w:r>
    </w:p>
    <w:p w14:paraId="01107A51" w14:textId="0B16F69D" w:rsidR="00DF5E25" w:rsidRPr="0057191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Grammling, M. (2009). Cross-borrowing and over-indebtedness in Ghana: Empirical evidence from microfinance clientele</w:t>
      </w:r>
      <w:r w:rsidR="002C6486">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and small enterprises. Technical draft for discussion, ProCredit Holding: Frankfurt am Main 2009.</w:t>
      </w:r>
    </w:p>
    <w:p w14:paraId="31B2CB0A" w14:textId="0B0C0572" w:rsidR="00571915" w:rsidRPr="0057191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Otero, M., &amp; Rhyne, E. (1994). The new world of microenterprise finance: Building healthy financial institutions for the poor.</w:t>
      </w:r>
      <w:r w:rsidR="002C6486">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London: Intermediate Technology Publications Ltd (ITP).</w:t>
      </w:r>
    </w:p>
    <w:p w14:paraId="33240691" w14:textId="77777777" w:rsidR="00571915" w:rsidRPr="0057191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Rhyne, E. (2001). Commercialisation and crisis in Bolivian microfinance. Washington DC: USAID.</w:t>
      </w:r>
    </w:p>
    <w:p w14:paraId="4C7C5D80" w14:textId="00A6045A" w:rsidR="00571915" w:rsidRPr="00DF5E25" w:rsidRDefault="00571915" w:rsidP="00571915">
      <w:pPr>
        <w:shd w:val="clear" w:color="auto" w:fill="FFFFFF"/>
        <w:spacing w:after="0" w:line="240" w:lineRule="auto"/>
        <w:rPr>
          <w:rFonts w:ascii="Times New Roman" w:eastAsia="Times New Roman" w:hAnsi="Times New Roman" w:cs="Times New Roman"/>
          <w:sz w:val="24"/>
          <w:szCs w:val="24"/>
          <w:lang w:eastAsia="en-GB"/>
        </w:rPr>
      </w:pPr>
      <w:r w:rsidRPr="00571915">
        <w:rPr>
          <w:rFonts w:ascii="Times New Roman" w:eastAsia="Times New Roman" w:hAnsi="Times New Roman" w:cs="Times New Roman"/>
          <w:sz w:val="24"/>
          <w:szCs w:val="24"/>
          <w:lang w:eastAsia="en-GB"/>
        </w:rPr>
        <w:t>Rural and Agricultural Finance Programme (RAFiP). (2016). Ministry of Finance and Economic Planning. Poverty</w:t>
      </w:r>
      <w:r w:rsidR="002C6486">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outreach and impact of rural and microfinance institutions and government credit programmes in Ghana. Accra:</w:t>
      </w:r>
      <w:r w:rsidR="002C6486">
        <w:rPr>
          <w:rFonts w:ascii="Times New Roman" w:eastAsia="Times New Roman" w:hAnsi="Times New Roman" w:cs="Times New Roman"/>
          <w:sz w:val="24"/>
          <w:szCs w:val="24"/>
          <w:lang w:eastAsia="en-GB"/>
        </w:rPr>
        <w:t xml:space="preserve"> </w:t>
      </w:r>
      <w:r w:rsidRPr="00571915">
        <w:rPr>
          <w:rFonts w:ascii="Times New Roman" w:eastAsia="Times New Roman" w:hAnsi="Times New Roman" w:cs="Times New Roman"/>
          <w:sz w:val="24"/>
          <w:szCs w:val="24"/>
          <w:lang w:eastAsia="en-GB"/>
        </w:rPr>
        <w:t>Author.</w:t>
      </w:r>
    </w:p>
    <w:p w14:paraId="42F3AF0E" w14:textId="77777777" w:rsidR="00571915" w:rsidRPr="00DF5E25" w:rsidRDefault="00571915" w:rsidP="00571915">
      <w:pPr>
        <w:shd w:val="clear" w:color="auto" w:fill="FFFFFF"/>
        <w:spacing w:line="240" w:lineRule="auto"/>
        <w:rPr>
          <w:rFonts w:ascii="Times New Roman" w:eastAsia="Times New Roman" w:hAnsi="Times New Roman" w:cs="Times New Roman"/>
          <w:color w:val="555555"/>
          <w:sz w:val="24"/>
          <w:szCs w:val="24"/>
          <w:lang w:eastAsia="en-GB"/>
        </w:rPr>
      </w:pPr>
    </w:p>
    <w:sectPr w:rsidR="00571915" w:rsidRPr="00DF5E25" w:rsidSect="00131235">
      <w:pgSz w:w="11906" w:h="16838"/>
      <w:pgMar w:top="426" w:right="1133"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8A"/>
    <w:rsid w:val="000001CD"/>
    <w:rsid w:val="0003369E"/>
    <w:rsid w:val="00075096"/>
    <w:rsid w:val="000E5759"/>
    <w:rsid w:val="000F2FAF"/>
    <w:rsid w:val="00102DC5"/>
    <w:rsid w:val="00104556"/>
    <w:rsid w:val="00131235"/>
    <w:rsid w:val="00145C3F"/>
    <w:rsid w:val="001627A7"/>
    <w:rsid w:val="001A0D01"/>
    <w:rsid w:val="001B5339"/>
    <w:rsid w:val="001C0E7A"/>
    <w:rsid w:val="001C4E9A"/>
    <w:rsid w:val="001E66A5"/>
    <w:rsid w:val="002203EC"/>
    <w:rsid w:val="00293FF1"/>
    <w:rsid w:val="002B18BC"/>
    <w:rsid w:val="002C6486"/>
    <w:rsid w:val="002D1DA5"/>
    <w:rsid w:val="002E21F1"/>
    <w:rsid w:val="003C0A75"/>
    <w:rsid w:val="00434868"/>
    <w:rsid w:val="00441780"/>
    <w:rsid w:val="00571915"/>
    <w:rsid w:val="00586146"/>
    <w:rsid w:val="00593B7C"/>
    <w:rsid w:val="005A348A"/>
    <w:rsid w:val="005A4D46"/>
    <w:rsid w:val="005E55FD"/>
    <w:rsid w:val="00613612"/>
    <w:rsid w:val="006773D6"/>
    <w:rsid w:val="006930CD"/>
    <w:rsid w:val="006A74FA"/>
    <w:rsid w:val="006C46B6"/>
    <w:rsid w:val="007644FB"/>
    <w:rsid w:val="007C35CA"/>
    <w:rsid w:val="007F4EC5"/>
    <w:rsid w:val="0085565F"/>
    <w:rsid w:val="00884FD8"/>
    <w:rsid w:val="008B1273"/>
    <w:rsid w:val="008F71B8"/>
    <w:rsid w:val="00945F37"/>
    <w:rsid w:val="009E2DE0"/>
    <w:rsid w:val="009E5BC5"/>
    <w:rsid w:val="00A502FB"/>
    <w:rsid w:val="00AC4396"/>
    <w:rsid w:val="00AD721C"/>
    <w:rsid w:val="00AE6D0E"/>
    <w:rsid w:val="00B00763"/>
    <w:rsid w:val="00B82CA4"/>
    <w:rsid w:val="00C1160F"/>
    <w:rsid w:val="00CC014E"/>
    <w:rsid w:val="00D740BF"/>
    <w:rsid w:val="00DA6CAE"/>
    <w:rsid w:val="00DE23E6"/>
    <w:rsid w:val="00DF5E25"/>
    <w:rsid w:val="00E31BFD"/>
    <w:rsid w:val="00E34BEF"/>
    <w:rsid w:val="00E9228C"/>
    <w:rsid w:val="00EB397E"/>
    <w:rsid w:val="00F16867"/>
    <w:rsid w:val="00F7114F"/>
    <w:rsid w:val="00FA2DE8"/>
    <w:rsid w:val="00FE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4C373"/>
  <w15:chartTrackingRefBased/>
  <w15:docId w15:val="{7EC74244-AB61-429D-B27F-E49478027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DF5E25"/>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F5E25"/>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DF5E2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eindent1">
    <w:name w:val="rteindent1"/>
    <w:basedOn w:val="Normal"/>
    <w:rsid w:val="00DF5E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F5E25"/>
    <w:rPr>
      <w:i/>
      <w:iCs/>
    </w:rPr>
  </w:style>
  <w:style w:type="character" w:styleId="Hyperlink">
    <w:name w:val="Hyperlink"/>
    <w:basedOn w:val="DefaultParagraphFont"/>
    <w:uiPriority w:val="99"/>
    <w:unhideWhenUsed/>
    <w:rsid w:val="002C6486"/>
    <w:rPr>
      <w:color w:val="0563C1" w:themeColor="hyperlink"/>
      <w:u w:val="single"/>
    </w:rPr>
  </w:style>
  <w:style w:type="character" w:styleId="UnresolvedMention">
    <w:name w:val="Unresolved Mention"/>
    <w:basedOn w:val="DefaultParagraphFont"/>
    <w:uiPriority w:val="99"/>
    <w:semiHidden/>
    <w:unhideWhenUsed/>
    <w:rsid w:val="002C6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185010">
      <w:bodyDiv w:val="1"/>
      <w:marLeft w:val="0"/>
      <w:marRight w:val="0"/>
      <w:marTop w:val="0"/>
      <w:marBottom w:val="0"/>
      <w:divBdr>
        <w:top w:val="none" w:sz="0" w:space="0" w:color="auto"/>
        <w:left w:val="none" w:sz="0" w:space="0" w:color="auto"/>
        <w:bottom w:val="none" w:sz="0" w:space="0" w:color="auto"/>
        <w:right w:val="none" w:sz="0" w:space="0" w:color="auto"/>
      </w:divBdr>
      <w:divsChild>
        <w:div w:id="990212576">
          <w:blockQuote w:val="1"/>
          <w:marLeft w:val="0"/>
          <w:marRight w:val="0"/>
          <w:marTop w:val="0"/>
          <w:marBottom w:val="390"/>
          <w:divBdr>
            <w:top w:val="none" w:sz="0" w:space="0" w:color="auto"/>
            <w:left w:val="single" w:sz="36" w:space="20" w:color="EEEEEE"/>
            <w:bottom w:val="none" w:sz="0" w:space="0" w:color="auto"/>
            <w:right w:val="none" w:sz="0" w:space="0" w:color="auto"/>
          </w:divBdr>
        </w:div>
        <w:div w:id="1395733533">
          <w:blockQuote w:val="1"/>
          <w:marLeft w:val="0"/>
          <w:marRight w:val="0"/>
          <w:marTop w:val="0"/>
          <w:marBottom w:val="390"/>
          <w:divBdr>
            <w:top w:val="none" w:sz="0" w:space="0" w:color="auto"/>
            <w:left w:val="single" w:sz="36" w:space="20" w:color="EEEEEE"/>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mix.org/publications/mix-microfinance" TargetMode="External"/><Relationship Id="rId4" Type="http://schemas.openxmlformats.org/officeDocument/2006/relationships/hyperlink" Target="mailto:ewura.ewusie@ucc.edu.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3</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magash</dc:creator>
  <cp:keywords/>
  <dc:description/>
  <cp:lastModifiedBy>magash</cp:lastModifiedBy>
  <cp:revision>44</cp:revision>
  <cp:lastPrinted>2022-02-17T14:57:00Z</cp:lastPrinted>
  <dcterms:created xsi:type="dcterms:W3CDTF">2022-02-16T12:15:00Z</dcterms:created>
  <dcterms:modified xsi:type="dcterms:W3CDTF">2022-02-17T15:50:00Z</dcterms:modified>
</cp:coreProperties>
</file>