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63B" w:rsidRPr="00F41743" w:rsidRDefault="00A9163B" w:rsidP="00A9163B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A9163B" w:rsidRPr="00F41743" w:rsidRDefault="001E6905" w:rsidP="00A9163B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41743">
        <w:rPr>
          <w:rFonts w:ascii="Arial" w:hAnsi="Arial" w:cs="Arial"/>
          <w:b/>
          <w:sz w:val="20"/>
          <w:szCs w:val="20"/>
        </w:rPr>
        <w:t>Community dynamics of degraded Himalayan habitats</w:t>
      </w:r>
    </w:p>
    <w:p w:rsidR="00A9163B" w:rsidRPr="00F41743" w:rsidRDefault="00A9163B" w:rsidP="00A9163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41743">
        <w:rPr>
          <w:rFonts w:ascii="Arial" w:hAnsi="Arial" w:cs="Arial"/>
          <w:b/>
          <w:sz w:val="20"/>
          <w:szCs w:val="20"/>
        </w:rPr>
        <w:t>Jaya Arora</w:t>
      </w:r>
    </w:p>
    <w:p w:rsidR="00A9163B" w:rsidRPr="00F41743" w:rsidRDefault="00A9163B" w:rsidP="00A9163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41743">
        <w:rPr>
          <w:rFonts w:ascii="Arial" w:hAnsi="Arial" w:cs="Arial"/>
          <w:sz w:val="20"/>
          <w:szCs w:val="20"/>
        </w:rPr>
        <w:t>Research Scholar (Department of Environmental Studies, University of Delhi)</w:t>
      </w:r>
    </w:p>
    <w:p w:rsidR="00A9163B" w:rsidRPr="00F41743" w:rsidRDefault="00A9163B" w:rsidP="00A9163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12B25" w:rsidRPr="00F41743" w:rsidRDefault="00D12B25" w:rsidP="00085D49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41743">
        <w:rPr>
          <w:rFonts w:ascii="Arial" w:hAnsi="Arial" w:cs="Arial"/>
          <w:b/>
          <w:sz w:val="20"/>
          <w:szCs w:val="20"/>
        </w:rPr>
        <w:t>Abstract</w:t>
      </w:r>
    </w:p>
    <w:p w:rsidR="00D12B25" w:rsidRPr="00F41743" w:rsidRDefault="00D12B25" w:rsidP="00085D49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F41743">
        <w:rPr>
          <w:rFonts w:ascii="Arial" w:hAnsi="Arial" w:cs="Arial"/>
          <w:sz w:val="20"/>
          <w:szCs w:val="20"/>
        </w:rPr>
        <w:t xml:space="preserve">Ecological disturbance, an external force; causes an allogenic change in the forest community. Landslides are one of the physical causes of such natural disturbances affecting myriad of ecosystems ranging from tropical, temperate to alpine. Several </w:t>
      </w:r>
      <w:r w:rsidR="00085D49" w:rsidRPr="00F41743">
        <w:rPr>
          <w:rFonts w:ascii="Arial" w:hAnsi="Arial" w:cs="Arial"/>
          <w:sz w:val="20"/>
          <w:szCs w:val="20"/>
        </w:rPr>
        <w:t>geomorphologic</w:t>
      </w:r>
      <w:r w:rsidRPr="00F41743">
        <w:rPr>
          <w:rFonts w:ascii="Arial" w:hAnsi="Arial" w:cs="Arial"/>
          <w:sz w:val="20"/>
          <w:szCs w:val="20"/>
        </w:rPr>
        <w:t xml:space="preserve"> and seismic factors contribute a prolific ground for landslides to occur at Himalayan mountain regions. Nanda Devi National Park and Va</w:t>
      </w:r>
      <w:r w:rsidR="0099088D" w:rsidRPr="00F41743">
        <w:rPr>
          <w:rFonts w:ascii="Arial" w:hAnsi="Arial" w:cs="Arial"/>
          <w:sz w:val="20"/>
          <w:szCs w:val="20"/>
        </w:rPr>
        <w:t>lley of Flowers National Park; d</w:t>
      </w:r>
      <w:r w:rsidRPr="00F41743">
        <w:rPr>
          <w:rFonts w:ascii="Arial" w:hAnsi="Arial" w:cs="Arial"/>
          <w:sz w:val="20"/>
          <w:szCs w:val="20"/>
        </w:rPr>
        <w:t xml:space="preserve">esignated as world heritage sites, have been subjected to the catastrophic event of landslides in the Western Himalayas of state Uttarakhand. The present study aimed to quantify the post-landslide changes in forest composition, structure and physico-chemical properties of soil. Temporal pattern of disturbance was constructed from four landslide damaged sites, representing a chronosequence of 3, 5, 15 and 25 years of age and were compared with their nearby undisturbed forest, dominated by </w:t>
      </w:r>
      <w:r w:rsidRPr="00F41743">
        <w:rPr>
          <w:rFonts w:ascii="Arial" w:hAnsi="Arial" w:cs="Arial"/>
          <w:i/>
          <w:sz w:val="20"/>
          <w:szCs w:val="20"/>
        </w:rPr>
        <w:t>Abies pindrow</w:t>
      </w:r>
      <w:r w:rsidRPr="00F41743">
        <w:rPr>
          <w:rFonts w:ascii="Arial" w:hAnsi="Arial" w:cs="Arial"/>
          <w:sz w:val="20"/>
          <w:szCs w:val="20"/>
        </w:rPr>
        <w:t xml:space="preserve"> and co-dominated by </w:t>
      </w:r>
      <w:r w:rsidRPr="00F41743">
        <w:rPr>
          <w:rFonts w:ascii="Arial" w:hAnsi="Arial" w:cs="Arial"/>
          <w:i/>
          <w:sz w:val="20"/>
          <w:szCs w:val="20"/>
        </w:rPr>
        <w:t>Betula utilis</w:t>
      </w:r>
      <w:r w:rsidRPr="00F41743">
        <w:rPr>
          <w:rFonts w:ascii="Arial" w:hAnsi="Arial" w:cs="Arial"/>
          <w:sz w:val="20"/>
          <w:szCs w:val="20"/>
        </w:rPr>
        <w:t>. Species richness increased significantly with the age of the site</w:t>
      </w:r>
      <w:r w:rsidR="006B6BE8" w:rsidRPr="00F41743">
        <w:rPr>
          <w:rFonts w:ascii="Arial" w:hAnsi="Arial" w:cs="Arial"/>
          <w:sz w:val="20"/>
          <w:szCs w:val="20"/>
        </w:rPr>
        <w:t xml:space="preserve"> (</w:t>
      </w:r>
      <w:r w:rsidRPr="00F41743">
        <w:rPr>
          <w:rFonts w:ascii="Arial" w:hAnsi="Arial" w:cs="Arial"/>
          <w:sz w:val="20"/>
          <w:szCs w:val="20"/>
        </w:rPr>
        <w:t>P&lt;0.05). At a successional level, dominant herbaceous species show a trend from annual, annual along with perennials and perennials.  After colonization, the nutrient analysis of soil from young to old landsl</w:t>
      </w:r>
      <w:r w:rsidR="00C977A3" w:rsidRPr="00F41743">
        <w:rPr>
          <w:rFonts w:ascii="Arial" w:hAnsi="Arial" w:cs="Arial"/>
          <w:sz w:val="20"/>
          <w:szCs w:val="20"/>
        </w:rPr>
        <w:t xml:space="preserve">ide  in soil texture from sandy to </w:t>
      </w:r>
      <w:r w:rsidRPr="00F41743">
        <w:rPr>
          <w:rFonts w:ascii="Arial" w:hAnsi="Arial" w:cs="Arial"/>
          <w:sz w:val="20"/>
          <w:szCs w:val="20"/>
        </w:rPr>
        <w:t>loamy, soil pH decreased marginally from 5.1 – 4.0, while T</w:t>
      </w:r>
      <w:r w:rsidR="00F212F1" w:rsidRPr="00F41743">
        <w:rPr>
          <w:rFonts w:ascii="Arial" w:hAnsi="Arial" w:cs="Arial"/>
          <w:sz w:val="20"/>
          <w:szCs w:val="20"/>
        </w:rPr>
        <w:t>OC (total organic carbon)</w:t>
      </w:r>
      <w:r w:rsidRPr="00F41743">
        <w:rPr>
          <w:rFonts w:ascii="Arial" w:hAnsi="Arial" w:cs="Arial"/>
          <w:sz w:val="20"/>
          <w:szCs w:val="20"/>
        </w:rPr>
        <w:t xml:space="preserve"> increased with the stabilization of forest patch (2.0% - 50%) giving a significant difference with a </w:t>
      </w:r>
      <w:r w:rsidR="006B6BE8" w:rsidRPr="00F41743">
        <w:rPr>
          <w:rFonts w:ascii="Arial" w:hAnsi="Arial" w:cs="Arial"/>
          <w:sz w:val="20"/>
          <w:szCs w:val="20"/>
        </w:rPr>
        <w:t>(P&lt;0.05 )</w:t>
      </w:r>
      <w:r w:rsidRPr="00F41743">
        <w:rPr>
          <w:rFonts w:ascii="Arial" w:hAnsi="Arial" w:cs="Arial"/>
          <w:sz w:val="20"/>
          <w:szCs w:val="20"/>
        </w:rPr>
        <w:t>. Data on NO</w:t>
      </w:r>
      <w:r w:rsidRPr="00F41743">
        <w:rPr>
          <w:rFonts w:ascii="Arial" w:hAnsi="Arial" w:cs="Arial"/>
          <w:sz w:val="20"/>
          <w:szCs w:val="20"/>
          <w:vertAlign w:val="superscript"/>
        </w:rPr>
        <w:t>3</w:t>
      </w:r>
      <w:r w:rsidR="00AA2E13" w:rsidRPr="00F41743">
        <w:rPr>
          <w:rFonts w:ascii="Arial" w:hAnsi="Arial" w:cs="Arial"/>
          <w:sz w:val="20"/>
          <w:szCs w:val="20"/>
        </w:rPr>
        <w:t>-</w:t>
      </w:r>
      <w:r w:rsidRPr="00F41743">
        <w:rPr>
          <w:rFonts w:ascii="Arial" w:hAnsi="Arial" w:cs="Arial"/>
          <w:sz w:val="20"/>
          <w:szCs w:val="20"/>
        </w:rPr>
        <w:t xml:space="preserve">N (µg/g) was not significantly different and neither followed the same increasing trend. Surprisingly, a difficulty was observed in the distribution of invasive species at degraded sites as a very few number (11) out of 110 climax species were found to be alien. Among the invasive species at the disturbed sites, </w:t>
      </w:r>
      <w:r w:rsidRPr="00F41743">
        <w:rPr>
          <w:rFonts w:ascii="Arial" w:hAnsi="Arial" w:cs="Arial"/>
          <w:i/>
          <w:sz w:val="20"/>
          <w:szCs w:val="20"/>
        </w:rPr>
        <w:t>Rumex nepalensis</w:t>
      </w:r>
      <w:r w:rsidRPr="00F41743">
        <w:rPr>
          <w:rFonts w:ascii="Arial" w:hAnsi="Arial" w:cs="Arial"/>
          <w:sz w:val="20"/>
          <w:szCs w:val="20"/>
        </w:rPr>
        <w:t xml:space="preserve"> was the dominant pioneer herb among all the sites investigated and cou</w:t>
      </w:r>
      <w:r w:rsidR="00284C3A" w:rsidRPr="00F41743">
        <w:rPr>
          <w:rFonts w:ascii="Arial" w:hAnsi="Arial" w:cs="Arial"/>
          <w:sz w:val="20"/>
          <w:szCs w:val="20"/>
        </w:rPr>
        <w:t xml:space="preserve">ld be said to act like ruderal. This study suggests that even at primary level of change during secondary succession, natives are </w:t>
      </w:r>
      <w:r w:rsidR="001F00E6">
        <w:rPr>
          <w:rFonts w:ascii="Arial" w:hAnsi="Arial" w:cs="Arial"/>
          <w:sz w:val="20"/>
          <w:szCs w:val="20"/>
        </w:rPr>
        <w:t>not being replaced by invasive.</w:t>
      </w:r>
      <w:bookmarkStart w:id="0" w:name="_GoBack"/>
      <w:bookmarkEnd w:id="0"/>
    </w:p>
    <w:p w:rsidR="000B7B58" w:rsidRPr="00F41743" w:rsidRDefault="000B7B58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p w:rsidR="009372CB" w:rsidRPr="00F41743" w:rsidRDefault="009372CB" w:rsidP="009372CB">
      <w:pPr>
        <w:jc w:val="both"/>
        <w:rPr>
          <w:rFonts w:ascii="Arial" w:hAnsi="Arial" w:cs="Arial"/>
          <w:sz w:val="20"/>
          <w:szCs w:val="20"/>
        </w:rPr>
      </w:pPr>
      <w:r w:rsidRPr="00F41743">
        <w:rPr>
          <w:rFonts w:ascii="Arial" w:hAnsi="Arial" w:cs="Arial"/>
          <w:sz w:val="20"/>
          <w:szCs w:val="20"/>
        </w:rPr>
        <w:t xml:space="preserve">Species composition changed with the age of the site, as 3 year old site was herb dominated, shrubs appeared in 5 and 15 year site while trees were dominated at the oldest degraded site </w:t>
      </w:r>
    </w:p>
    <w:p w:rsidR="009372CB" w:rsidRPr="00F41743" w:rsidRDefault="009372CB" w:rsidP="009372CB">
      <w:pPr>
        <w:jc w:val="both"/>
        <w:rPr>
          <w:rFonts w:ascii="Arial" w:hAnsi="Arial" w:cs="Arial"/>
          <w:sz w:val="20"/>
          <w:szCs w:val="20"/>
        </w:rPr>
      </w:pPr>
      <w:r w:rsidRPr="00F41743">
        <w:rPr>
          <w:rFonts w:ascii="Arial" w:hAnsi="Arial" w:cs="Arial"/>
          <w:sz w:val="20"/>
          <w:szCs w:val="20"/>
        </w:rPr>
        <w:t>We infer that even at the primary level of change during secondary succession, natives are not being replaced by invasives.</w:t>
      </w:r>
    </w:p>
    <w:p w:rsidR="009372CB" w:rsidRPr="00F41743" w:rsidRDefault="009372CB" w:rsidP="009372CB">
      <w:pPr>
        <w:jc w:val="both"/>
        <w:rPr>
          <w:rFonts w:ascii="Arial" w:hAnsi="Arial" w:cs="Arial"/>
          <w:b/>
          <w:sz w:val="20"/>
          <w:szCs w:val="20"/>
        </w:rPr>
      </w:pPr>
      <w:r w:rsidRPr="00F41743">
        <w:rPr>
          <w:rFonts w:ascii="Arial" w:hAnsi="Arial" w:cs="Arial"/>
          <w:b/>
          <w:sz w:val="20"/>
          <w:szCs w:val="20"/>
        </w:rPr>
        <w:t>Title- Community dynamics of degraded habitats of the Himalayas; post-landslide</w:t>
      </w:r>
    </w:p>
    <w:p w:rsidR="009372CB" w:rsidRPr="00F41743" w:rsidRDefault="009372CB" w:rsidP="009372CB">
      <w:pPr>
        <w:rPr>
          <w:rFonts w:ascii="Arial" w:hAnsi="Arial" w:cs="Arial"/>
          <w:sz w:val="20"/>
          <w:szCs w:val="20"/>
        </w:rPr>
      </w:pPr>
    </w:p>
    <w:p w:rsidR="009372CB" w:rsidRPr="00F41743" w:rsidRDefault="009372CB" w:rsidP="00085D4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9372CB" w:rsidRPr="00F41743" w:rsidSect="000B7B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12B25"/>
    <w:rsid w:val="00085D49"/>
    <w:rsid w:val="000B7B58"/>
    <w:rsid w:val="001E6905"/>
    <w:rsid w:val="001F00E6"/>
    <w:rsid w:val="00284C3A"/>
    <w:rsid w:val="003A1158"/>
    <w:rsid w:val="00696FD7"/>
    <w:rsid w:val="006B615D"/>
    <w:rsid w:val="006B6BE8"/>
    <w:rsid w:val="006F33A1"/>
    <w:rsid w:val="0092744A"/>
    <w:rsid w:val="009372CB"/>
    <w:rsid w:val="0099088D"/>
    <w:rsid w:val="00A9163B"/>
    <w:rsid w:val="00AA2E13"/>
    <w:rsid w:val="00C977A3"/>
    <w:rsid w:val="00D12B25"/>
    <w:rsid w:val="00D73406"/>
    <w:rsid w:val="00F212F1"/>
    <w:rsid w:val="00F4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047B2E-A31D-47DA-BC15-798D9DC10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</dc:creator>
  <cp:lastModifiedBy>lenovo</cp:lastModifiedBy>
  <cp:revision>13</cp:revision>
  <dcterms:created xsi:type="dcterms:W3CDTF">2018-05-21T11:30:00Z</dcterms:created>
  <dcterms:modified xsi:type="dcterms:W3CDTF">2018-06-07T11:39:00Z</dcterms:modified>
</cp:coreProperties>
</file>