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643" w:rsidRPr="00655DA9" w:rsidRDefault="003E0BFF">
      <w:pPr>
        <w:rPr>
          <w:rFonts w:ascii="Times New Roman" w:hAnsi="Times New Roman" w:cs="Times New Roman"/>
          <w:b/>
        </w:rPr>
      </w:pPr>
      <w:r w:rsidRPr="00655DA9">
        <w:rPr>
          <w:rFonts w:ascii="Times New Roman" w:hAnsi="Times New Roman" w:cs="Times New Roman"/>
          <w:b/>
        </w:rPr>
        <w:t>Soft Sediment Deformation Structures in the Late Quatenary sediments in Ladakh sector Implications to reoccurrence of palaeoearthquakes</w:t>
      </w:r>
      <w:bookmarkStart w:id="0" w:name="_GoBack"/>
      <w:bookmarkEnd w:id="0"/>
    </w:p>
    <w:p w:rsidR="003E0BFF" w:rsidRDefault="003E0BFF">
      <w:pPr>
        <w:rPr>
          <w:rFonts w:ascii="Times New Roman" w:hAnsi="Times New Roman" w:cs="Times New Roman"/>
        </w:rPr>
      </w:pPr>
      <w:r>
        <w:rPr>
          <w:rFonts w:ascii="Times New Roman" w:hAnsi="Times New Roman" w:cs="Times New Roman"/>
        </w:rPr>
        <w:t>Birbal Sahni Instituite of Palaeosciences, 53 University Road, Lucknow (Uttar Pradesh)</w:t>
      </w:r>
    </w:p>
    <w:p w:rsidR="003E0BFF" w:rsidRDefault="003E0BFF">
      <w:pPr>
        <w:rPr>
          <w:rFonts w:ascii="Times New Roman" w:hAnsi="Times New Roman" w:cs="Times New Roman"/>
        </w:rPr>
      </w:pPr>
    </w:p>
    <w:p w:rsidR="003E0BFF" w:rsidRDefault="003E0BFF">
      <w:pPr>
        <w:rPr>
          <w:rFonts w:ascii="Times New Roman" w:hAnsi="Times New Roman" w:cs="Times New Roman"/>
        </w:rPr>
      </w:pPr>
      <w:r>
        <w:rPr>
          <w:rFonts w:ascii="Times New Roman" w:hAnsi="Times New Roman" w:cs="Times New Roman"/>
        </w:rPr>
        <w:t>Soft Sediment Deformation Structures (SSDS) commonly known as seismites are a key factor in understanding kinematics, dynamics and resulting hazards of an earthquake. SSDS (with allogenic trigger mechanism) are diff</w:t>
      </w:r>
      <w:r w:rsidR="00FA65DD">
        <w:rPr>
          <w:rFonts w:ascii="Times New Roman" w:hAnsi="Times New Roman" w:cs="Times New Roman"/>
        </w:rPr>
        <w:t>erent from the simple sedimentar</w:t>
      </w:r>
      <w:r>
        <w:rPr>
          <w:rFonts w:ascii="Times New Roman" w:hAnsi="Times New Roman" w:cs="Times New Roman"/>
        </w:rPr>
        <w:t>y structures (autogenic) in many ways namely-their lateral extent; their presence in the vicinity of thrust and fault zones; complex morphologies and bound to one stratigraphic layer bounded by undeformed layers. In the geodynamically active Trans Himalaya, the Quatenary fluvio-lacustrine facies, in the close vicinity of thrusts/ faults. These SSDS have a continuous lateral extent, are reoccurring separated by undeformed beds showing same lithology as the deformed layer and an allogenic trigger mechanism. They have a complex morphology and seen as sand dykes, pseudonodules, complex wavy laminations, flame like structures, sand sills, clay diapirs, folding and micro faulting. At present only few records have a chronology of all the recorded levels of the SSDS in these sections.</w:t>
      </w:r>
    </w:p>
    <w:p w:rsidR="00FA65DD" w:rsidRDefault="00FA65DD">
      <w:pPr>
        <w:rPr>
          <w:rFonts w:ascii="Times New Roman" w:hAnsi="Times New Roman" w:cs="Times New Roman"/>
        </w:rPr>
      </w:pPr>
      <w:r>
        <w:rPr>
          <w:rFonts w:ascii="Times New Roman" w:hAnsi="Times New Roman" w:cs="Times New Roman"/>
        </w:rPr>
        <w:t xml:space="preserve">  Palaeolake sediments are the best features which record the seismic activity by the formation SSDS. During an earthquake, liquefaction or fluidization occurs when the grain weight is temporaily transferred to the pore fluid through either collapse of the loose grain packing or by an increase in pore fluid pressure resulting in the formation of SSDS. The Spituk-Leh palaeolake section show nine layer of SSDS concentrated in the lower part of the section. These are complex structure, pseudonodules, flame like structure, pinch and swell bedding, recumbent folding in clay bed</w:t>
      </w:r>
      <w:r w:rsidR="00D82E50">
        <w:rPr>
          <w:rFonts w:ascii="Times New Roman" w:hAnsi="Times New Roman" w:cs="Times New Roman"/>
        </w:rPr>
        <w:t xml:space="preserve">, convolute structures etc. The revised AMS chronology places them at at 6 and 10 ka, hinting at a seismic tremor in this region. In the Tangste section </w:t>
      </w:r>
      <w:proofErr w:type="gramStart"/>
      <w:r w:rsidR="00D82E50">
        <w:rPr>
          <w:rFonts w:ascii="Times New Roman" w:hAnsi="Times New Roman" w:cs="Times New Roman"/>
        </w:rPr>
        <w:t>( clay</w:t>
      </w:r>
      <w:proofErr w:type="gramEnd"/>
      <w:r w:rsidR="00D82E50">
        <w:rPr>
          <w:rFonts w:ascii="Times New Roman" w:hAnsi="Times New Roman" w:cs="Times New Roman"/>
        </w:rPr>
        <w:t xml:space="preserve"> with occasional silt and sand horizons) along the KF. Five levels of SSDS are seen comprising of complex morphologies and the OSL chronology of different levels is in progress.</w:t>
      </w:r>
    </w:p>
    <w:p w:rsidR="00D82E50" w:rsidRDefault="00655DA9">
      <w:pPr>
        <w:rPr>
          <w:rFonts w:ascii="Times New Roman" w:hAnsi="Times New Roman" w:cs="Times New Roman"/>
        </w:rPr>
      </w:pPr>
      <w:r>
        <w:rPr>
          <w:rFonts w:ascii="Times New Roman" w:hAnsi="Times New Roman" w:cs="Times New Roman"/>
        </w:rPr>
        <w:t>These successions</w:t>
      </w:r>
      <w:r w:rsidR="00D82E50">
        <w:rPr>
          <w:rFonts w:ascii="Times New Roman" w:hAnsi="Times New Roman" w:cs="Times New Roman"/>
        </w:rPr>
        <w:t xml:space="preserve"> of the Trans-Himalaya region seems to show ideal features</w:t>
      </w:r>
      <w:r>
        <w:rPr>
          <w:rFonts w:ascii="Times New Roman" w:hAnsi="Times New Roman" w:cs="Times New Roman"/>
        </w:rPr>
        <w:t xml:space="preserve"> for the study and the recognition of seismically induced soft-sediment deformation. Further Anisotropy of magnetic susceptibility is being conducted in oriented samples for resolving the kinematics and dynamics of a wide variety of seismites present in this region. By characterizing the petrofabrics to reveal flow directions and for quantifying weak inelastic deformation will be done. This will reflect magnetic fabrics forming in different ways as a result of the deposition, trasporatation and deformation of sediments and in turn also help in differentiating SSDS from the simple sedimentary structure, the allogenic trigger mechanism from that of the autogenic trigger and hence defining the only the palaeoearthquakes and their reoccurrence during the Quatenary time frame in the Trans Himalaya.</w:t>
      </w:r>
    </w:p>
    <w:p w:rsidR="003E0BFF" w:rsidRPr="003E0BFF" w:rsidRDefault="003E0BFF">
      <w:pPr>
        <w:rPr>
          <w:rFonts w:ascii="Times New Roman" w:hAnsi="Times New Roman" w:cs="Times New Roman"/>
        </w:rPr>
      </w:pPr>
    </w:p>
    <w:sectPr w:rsidR="003E0BFF" w:rsidRPr="003E0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BFF"/>
    <w:rsid w:val="001F7B72"/>
    <w:rsid w:val="003E0BFF"/>
    <w:rsid w:val="00655DA9"/>
    <w:rsid w:val="00863D1D"/>
    <w:rsid w:val="008C345D"/>
    <w:rsid w:val="00A07643"/>
    <w:rsid w:val="00B46EC9"/>
    <w:rsid w:val="00D82E50"/>
    <w:rsid w:val="00FA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 tiwari</dc:creator>
  <cp:lastModifiedBy>deepi tiwari</cp:lastModifiedBy>
  <cp:revision>2</cp:revision>
  <dcterms:created xsi:type="dcterms:W3CDTF">2019-12-17T10:53:00Z</dcterms:created>
  <dcterms:modified xsi:type="dcterms:W3CDTF">2019-12-17T10:53:00Z</dcterms:modified>
</cp:coreProperties>
</file>