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E06116" w14:textId="1AAAAEAC" w:rsidR="002C0F2B" w:rsidRDefault="002C0F2B" w:rsidP="001F414A">
      <w:pPr>
        <w:jc w:val="both"/>
        <w:rPr>
          <w:sz w:val="22"/>
          <w:szCs w:val="22"/>
          <w:lang w:val="en-GB"/>
        </w:rPr>
      </w:pPr>
      <w:r>
        <w:rPr>
          <w:sz w:val="22"/>
          <w:szCs w:val="22"/>
          <w:lang w:val="en-GB"/>
        </w:rPr>
        <w:t xml:space="preserve">                                                                                                                       </w:t>
      </w:r>
      <w:r w:rsidR="000721C6">
        <w:rPr>
          <w:noProof/>
          <w:lang w:val="en-NZ"/>
        </w:rPr>
        <w:drawing>
          <wp:inline distT="0" distB="0" distL="0" distR="0" wp14:anchorId="0896D64B" wp14:editId="2484EDFC">
            <wp:extent cx="1424940" cy="1417320"/>
            <wp:effectExtent l="0" t="0" r="0" b="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4940" cy="1417320"/>
                    </a:xfrm>
                    <a:prstGeom prst="rect">
                      <a:avLst/>
                    </a:prstGeom>
                    <a:noFill/>
                    <a:ln>
                      <a:noFill/>
                    </a:ln>
                  </pic:spPr>
                </pic:pic>
              </a:graphicData>
            </a:graphic>
          </wp:inline>
        </w:drawing>
      </w:r>
    </w:p>
    <w:p w14:paraId="1E141AEB" w14:textId="77777777" w:rsidR="00600EA0" w:rsidRDefault="00600EA0" w:rsidP="00AC3BCD">
      <w:pPr>
        <w:rPr>
          <w:rFonts w:eastAsia="MS PGothic"/>
          <w:b/>
          <w:color w:val="000000"/>
          <w:sz w:val="28"/>
          <w:szCs w:val="28"/>
        </w:rPr>
      </w:pPr>
    </w:p>
    <w:p w14:paraId="79F96B4B" w14:textId="51806F6A" w:rsidR="00AC3BCD" w:rsidRDefault="00AC3BCD" w:rsidP="00600EA0">
      <w:pPr>
        <w:rPr>
          <w:rFonts w:eastAsia="MS PGothic"/>
          <w:color w:val="000000"/>
          <w:sz w:val="28"/>
          <w:szCs w:val="28"/>
        </w:rPr>
      </w:pPr>
      <w:r>
        <w:rPr>
          <w:rFonts w:eastAsia="MS PGothic"/>
          <w:b/>
          <w:color w:val="000000"/>
          <w:sz w:val="28"/>
          <w:szCs w:val="28"/>
        </w:rPr>
        <w:t xml:space="preserve">Title: </w:t>
      </w:r>
      <w:r w:rsidR="00600EA0" w:rsidRPr="00600EA0">
        <w:rPr>
          <w:rFonts w:eastAsia="MS PGothic"/>
          <w:bCs/>
          <w:color w:val="000000"/>
          <w:sz w:val="28"/>
          <w:szCs w:val="28"/>
        </w:rPr>
        <w:t>Assessment of the bacteriological quality and contamination risk of groundwater in the St. Martin’s Island</w:t>
      </w:r>
      <w:r w:rsidR="001F5B65">
        <w:rPr>
          <w:rFonts w:eastAsia="MS PGothic"/>
          <w:bCs/>
          <w:color w:val="000000"/>
          <w:sz w:val="28"/>
          <w:szCs w:val="28"/>
        </w:rPr>
        <w:t>, Bangladesh</w:t>
      </w:r>
      <w:r w:rsidR="00103BCA">
        <w:rPr>
          <w:rFonts w:eastAsia="MS PGothic"/>
          <w:bCs/>
          <w:color w:val="000000"/>
          <w:sz w:val="28"/>
          <w:szCs w:val="28"/>
        </w:rPr>
        <w:t>.</w:t>
      </w:r>
      <w:bookmarkStart w:id="0" w:name="_GoBack"/>
      <w:bookmarkEnd w:id="0"/>
    </w:p>
    <w:p w14:paraId="045B2A8B" w14:textId="387BCB8C" w:rsidR="00600EA0" w:rsidRDefault="00600EA0" w:rsidP="00AC3BCD">
      <w:pPr>
        <w:rPr>
          <w:rFonts w:eastAsia="MS PGothic"/>
          <w:color w:val="000000"/>
          <w:sz w:val="28"/>
          <w:szCs w:val="28"/>
        </w:rPr>
      </w:pPr>
    </w:p>
    <w:p w14:paraId="003C846B" w14:textId="0E6EB4FA" w:rsidR="00600EA0" w:rsidRDefault="00600EA0" w:rsidP="00600EA0">
      <w:pPr>
        <w:jc w:val="center"/>
        <w:rPr>
          <w:rFonts w:eastAsia="MS PGothic" w:hAnsi="Arial"/>
          <w:color w:val="000000"/>
        </w:rPr>
      </w:pPr>
      <w:r>
        <w:rPr>
          <w:rFonts w:eastAsia="MS PGothic" w:hAnsi="Arial"/>
          <w:color w:val="000000"/>
        </w:rPr>
        <w:t>Name: Mahir Tajwar</w:t>
      </w:r>
    </w:p>
    <w:p w14:paraId="495CF6CA" w14:textId="0EB25ACC" w:rsidR="00600EA0" w:rsidRDefault="00600EA0" w:rsidP="00600EA0">
      <w:pPr>
        <w:jc w:val="center"/>
        <w:rPr>
          <w:rFonts w:eastAsia="MS PGothic" w:hAnsi="Arial"/>
          <w:color w:val="000000"/>
        </w:rPr>
      </w:pPr>
      <w:r>
        <w:rPr>
          <w:rFonts w:eastAsia="MS PGothic" w:hAnsi="Arial"/>
          <w:color w:val="000000"/>
        </w:rPr>
        <w:t xml:space="preserve">University of Dhaka, </w:t>
      </w:r>
      <w:r w:rsidR="000721C6" w:rsidRPr="000721C6">
        <w:rPr>
          <w:rFonts w:eastAsia="MS PGothic" w:hAnsi="Arial"/>
          <w:color w:val="000000"/>
        </w:rPr>
        <w:t>Nilkhet Rd, Dhaka 1000</w:t>
      </w:r>
      <w:r>
        <w:rPr>
          <w:rFonts w:eastAsia="MS PGothic" w:hAnsi="Arial"/>
          <w:color w:val="000000"/>
        </w:rPr>
        <w:t>, Bangladesh</w:t>
      </w:r>
    </w:p>
    <w:p w14:paraId="7383D89E" w14:textId="77777777" w:rsidR="00AC3BCD" w:rsidRDefault="00AC3BCD" w:rsidP="00AC3BCD">
      <w:pPr>
        <w:jc w:val="center"/>
        <w:rPr>
          <w:rFonts w:eastAsia="Batang"/>
          <w:color w:val="0000FF"/>
          <w:sz w:val="36"/>
          <w:szCs w:val="36"/>
        </w:rPr>
      </w:pPr>
    </w:p>
    <w:p w14:paraId="6E8CD01D" w14:textId="77EF812A" w:rsidR="000721C6" w:rsidRPr="000721C6" w:rsidRDefault="000721C6" w:rsidP="000721C6">
      <w:pPr>
        <w:ind w:firstLine="720"/>
        <w:jc w:val="both"/>
        <w:rPr>
          <w:rFonts w:eastAsia="MS PGothic"/>
          <w:color w:val="000000"/>
          <w:szCs w:val="32"/>
          <w:lang w:val="en-US"/>
        </w:rPr>
      </w:pPr>
      <w:r w:rsidRPr="000721C6">
        <w:rPr>
          <w:rFonts w:eastAsia="MS PGothic"/>
          <w:color w:val="000000"/>
          <w:szCs w:val="32"/>
          <w:lang w:val="en-US"/>
        </w:rPr>
        <w:t>The demand for essential services in the St. Martin’s Island has increased, notably water supply and water management infrastructure due to the rapid urbanization. Because of insufficient clean drinking water from surface water, the inhabitants now rely on groundwater to supplement their resources. An assessment of intrinsic vulnerability and contamination was carried out where the interpretation of water quality using parameters like pH, redox potential (Eh), electrical conductivity (EC) and the temperature has been done. The presence of Escherichia coli, arsenic, groundwater chloride, and nitrate concentrations were determined from the data collected from 67 locations of Saint Martin’s island. The amount of Na</w:t>
      </w:r>
      <w:r w:rsidRPr="000721C6">
        <w:rPr>
          <w:rFonts w:eastAsia="MS PGothic"/>
          <w:color w:val="000000"/>
          <w:szCs w:val="32"/>
          <w:vertAlign w:val="superscript"/>
          <w:lang w:val="en-US"/>
        </w:rPr>
        <w:t>+</w:t>
      </w:r>
      <w:r w:rsidRPr="000721C6">
        <w:rPr>
          <w:rFonts w:eastAsia="MS PGothic"/>
          <w:color w:val="000000"/>
          <w:szCs w:val="32"/>
          <w:lang w:val="en-US"/>
        </w:rPr>
        <w:t>, Mg</w:t>
      </w:r>
      <w:r w:rsidRPr="000721C6">
        <w:rPr>
          <w:rFonts w:eastAsia="MS PGothic"/>
          <w:color w:val="000000"/>
          <w:szCs w:val="32"/>
          <w:vertAlign w:val="superscript"/>
          <w:lang w:val="en-US"/>
        </w:rPr>
        <w:t>2+</w:t>
      </w:r>
      <w:r w:rsidRPr="000721C6">
        <w:rPr>
          <w:rFonts w:eastAsia="MS PGothic"/>
          <w:color w:val="000000"/>
          <w:szCs w:val="32"/>
          <w:lang w:val="en-US"/>
        </w:rPr>
        <w:t>, K</w:t>
      </w:r>
      <w:r w:rsidRPr="000721C6">
        <w:rPr>
          <w:rFonts w:eastAsia="MS PGothic"/>
          <w:color w:val="000000"/>
          <w:szCs w:val="32"/>
          <w:vertAlign w:val="superscript"/>
          <w:lang w:val="en-US"/>
        </w:rPr>
        <w:t>+</w:t>
      </w:r>
      <w:r w:rsidRPr="000721C6">
        <w:rPr>
          <w:rFonts w:eastAsia="MS PGothic"/>
          <w:color w:val="000000"/>
          <w:szCs w:val="32"/>
          <w:lang w:val="en-US"/>
        </w:rPr>
        <w:t>, Ca</w:t>
      </w:r>
      <w:r w:rsidRPr="000721C6">
        <w:rPr>
          <w:rFonts w:eastAsia="MS PGothic"/>
          <w:color w:val="000000"/>
          <w:szCs w:val="32"/>
          <w:vertAlign w:val="superscript"/>
          <w:lang w:val="en-US"/>
        </w:rPr>
        <w:t>2+</w:t>
      </w:r>
      <w:r w:rsidRPr="000721C6">
        <w:rPr>
          <w:rFonts w:eastAsia="MS PGothic"/>
          <w:color w:val="000000"/>
          <w:szCs w:val="32"/>
          <w:lang w:val="en-US"/>
        </w:rPr>
        <w:t>, SO</w:t>
      </w:r>
      <w:r w:rsidRPr="000721C6">
        <w:rPr>
          <w:rFonts w:eastAsia="MS PGothic"/>
          <w:color w:val="000000"/>
          <w:szCs w:val="32"/>
          <w:vertAlign w:val="subscript"/>
          <w:lang w:val="en-US"/>
        </w:rPr>
        <w:t>4</w:t>
      </w:r>
      <w:r w:rsidRPr="000721C6">
        <w:rPr>
          <w:rFonts w:eastAsia="MS PGothic"/>
          <w:color w:val="000000"/>
          <w:szCs w:val="32"/>
          <w:vertAlign w:val="superscript"/>
          <w:lang w:val="en-US"/>
        </w:rPr>
        <w:t>2-</w:t>
      </w:r>
      <w:r w:rsidRPr="000721C6">
        <w:rPr>
          <w:rFonts w:eastAsia="MS PGothic"/>
          <w:color w:val="000000"/>
          <w:szCs w:val="32"/>
          <w:lang w:val="en-US"/>
        </w:rPr>
        <w:t>, NO</w:t>
      </w:r>
      <w:r w:rsidRPr="000721C6">
        <w:rPr>
          <w:rFonts w:eastAsia="MS PGothic"/>
          <w:color w:val="000000"/>
          <w:szCs w:val="32"/>
          <w:vertAlign w:val="superscript"/>
          <w:lang w:val="en-US"/>
        </w:rPr>
        <w:t>3-</w:t>
      </w:r>
      <w:r w:rsidRPr="000721C6">
        <w:rPr>
          <w:rFonts w:eastAsia="MS PGothic"/>
          <w:color w:val="000000"/>
          <w:szCs w:val="32"/>
          <w:lang w:val="en-US"/>
        </w:rPr>
        <w:t xml:space="preserve"> in the sample was determined in the lab by Ion Chromatograph measurement. Chloride ions &amp; Bi-carbonate were calculated by acid-base titration. Spatial Variation of Aquifer Thickness, Hydraulic Conductivity, and Water Quality Parameter has been done to show and evaluate the extent of Aquifer Vulnerability through geostatistical analysis. The sources, from which infiltration of these contaminants occur in groundwater, have been proposed.</w:t>
      </w:r>
    </w:p>
    <w:p w14:paraId="241A0C0D" w14:textId="077481E0" w:rsidR="00AC3BCD" w:rsidRPr="000721C6" w:rsidRDefault="000721C6" w:rsidP="000721C6">
      <w:pPr>
        <w:ind w:firstLine="720"/>
        <w:jc w:val="both"/>
        <w:rPr>
          <w:rFonts w:eastAsia="MS PGothic"/>
          <w:color w:val="000000"/>
          <w:szCs w:val="32"/>
          <w:lang w:val="en-US"/>
        </w:rPr>
      </w:pPr>
      <w:r w:rsidRPr="000721C6">
        <w:rPr>
          <w:rFonts w:eastAsia="MS PGothic"/>
          <w:color w:val="000000"/>
          <w:szCs w:val="32"/>
          <w:lang w:val="en-US"/>
        </w:rPr>
        <w:t xml:space="preserve">Our analysis demonstrates the vulnerability in the quality of groundwater used for drinking purposes by the inhabitants of St. Martin’s Island., These findings can further help identify potential sources of contaminants from the susceptible water sources which need to be detected to minimize the danger of waterborne illnesses and appropriate preventive actions such as disinfection, rainwater harvesting unit should be applied. </w:t>
      </w:r>
    </w:p>
    <w:p w14:paraId="164D22DF" w14:textId="77777777" w:rsidR="00AC3BCD" w:rsidRDefault="00AC3BCD" w:rsidP="00AC3BCD">
      <w:pPr>
        <w:jc w:val="both"/>
        <w:rPr>
          <w:color w:val="000000"/>
        </w:rPr>
      </w:pPr>
    </w:p>
    <w:p w14:paraId="283F77D1" w14:textId="77777777" w:rsidR="00AC3BCD" w:rsidRDefault="00AC3BCD" w:rsidP="00AC3BCD">
      <w:pPr>
        <w:jc w:val="both"/>
        <w:rPr>
          <w:b/>
        </w:rPr>
      </w:pPr>
      <w:r>
        <w:rPr>
          <w:b/>
        </w:rPr>
        <w:t>Biography</w:t>
      </w:r>
    </w:p>
    <w:p w14:paraId="00A76820" w14:textId="77777777" w:rsidR="000721C6" w:rsidRPr="000721C6" w:rsidRDefault="000721C6" w:rsidP="000721C6">
      <w:pPr>
        <w:jc w:val="both"/>
        <w:rPr>
          <w:lang w:val="en-US"/>
        </w:rPr>
      </w:pPr>
      <w:r w:rsidRPr="000721C6">
        <w:rPr>
          <w:lang w:val="en-US"/>
        </w:rPr>
        <w:t>Mahir Tajwar has just completed his M.S. degree from the Department of Geology, Faculty of Earth and Environmental Science, the University of Dhaka in the discipline ‘Disaster and Environment Management’. He has completed his M.S. Thesis named, “Identification and Characterization of Microplastic and its Environmental Impact Assessment in Cox’s Bazar Coastal Area” under the supervision of ‘Dr. Subrota Kumar Saha’. He has completed his B.S. (Honors) degree in Geology from the Department of Geology, Faculty of Earth and Environmental Science, The University of Dhaka, Bangladesh with a CGPA of 3.56 (89%) on a scale of 4.00.</w:t>
      </w:r>
    </w:p>
    <w:p w14:paraId="4167B701" w14:textId="1BA7302A" w:rsidR="00AC3BCD" w:rsidRPr="00A41107" w:rsidRDefault="00AC3BCD" w:rsidP="000721C6">
      <w:pPr>
        <w:rPr>
          <w:rFonts w:eastAsia="MS PGothic"/>
          <w:b/>
          <w:color w:val="000000"/>
          <w:szCs w:val="32"/>
        </w:rPr>
      </w:pPr>
    </w:p>
    <w:p w14:paraId="42E46C37" w14:textId="46273E1A"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600EA0">
        <w:rPr>
          <w:lang w:val="en-NZ"/>
        </w:rPr>
        <w:t>Mahir Tajwar</w:t>
      </w:r>
      <w:r w:rsidRPr="008A690F">
        <w:rPr>
          <w:lang w:val="en-NZ"/>
        </w:rPr>
        <w:br/>
        <w:t>Contact number:</w:t>
      </w:r>
      <w:r w:rsidR="00600EA0">
        <w:rPr>
          <w:lang w:val="en-NZ"/>
        </w:rPr>
        <w:t xml:space="preserve"> +8801681943784</w:t>
      </w:r>
      <w:r w:rsidRPr="008A690F">
        <w:rPr>
          <w:lang w:val="en-NZ"/>
        </w:rPr>
        <w:br/>
        <w:t>Twitter account:</w:t>
      </w:r>
      <w:r w:rsidR="00600EA0">
        <w:rPr>
          <w:lang w:val="en-NZ"/>
        </w:rPr>
        <w:t xml:space="preserve"> </w:t>
      </w:r>
      <w:r w:rsidR="00600EA0" w:rsidRPr="00600EA0">
        <w:rPr>
          <w:lang w:val="en-NZ"/>
        </w:rPr>
        <w:t>https://twitter.com/mahirtajwar025</w:t>
      </w:r>
      <w:r w:rsidRPr="008A690F">
        <w:rPr>
          <w:lang w:val="en-NZ"/>
        </w:rPr>
        <w:br/>
        <w:t>Linked In account:</w:t>
      </w:r>
      <w:r w:rsidR="00600EA0">
        <w:rPr>
          <w:lang w:val="en-NZ"/>
        </w:rPr>
        <w:t xml:space="preserve"> </w:t>
      </w:r>
      <w:r w:rsidR="00600EA0" w:rsidRPr="00600EA0">
        <w:rPr>
          <w:lang w:val="en-NZ"/>
        </w:rPr>
        <w:t>https://www.linkedin.com/in/mahir-tajwar/</w:t>
      </w:r>
      <w:r w:rsidR="00600EA0">
        <w:rPr>
          <w:lang w:val="en-NZ"/>
        </w:rPr>
        <w:t xml:space="preserve"> </w:t>
      </w:r>
    </w:p>
    <w:p w14:paraId="220B316F" w14:textId="74BB3399" w:rsidR="00AD6315"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16552A">
        <w:rPr>
          <w:lang w:val="en-NZ"/>
        </w:rPr>
        <w:t xml:space="preserve"> </w:t>
      </w:r>
      <w:r w:rsidR="0016552A" w:rsidRPr="0016552A">
        <w:rPr>
          <w:lang w:val="en-NZ"/>
        </w:rPr>
        <w:t>Contamination</w:t>
      </w:r>
      <w:r w:rsidR="0016552A">
        <w:rPr>
          <w:lang w:val="en-NZ"/>
        </w:rPr>
        <w:t xml:space="preserve">/ </w:t>
      </w:r>
      <w:r w:rsidR="0016552A" w:rsidRPr="0016552A">
        <w:rPr>
          <w:lang w:val="en-NZ"/>
        </w:rPr>
        <w:t>Track 6-3</w:t>
      </w:r>
      <w:r w:rsidRPr="008A690F">
        <w:rPr>
          <w:lang w:val="en-NZ"/>
        </w:rPr>
        <w:br/>
        <w:t>Category: Poster</w:t>
      </w:r>
      <w:r w:rsidR="00085B88" w:rsidRPr="008A690F">
        <w:rPr>
          <w:lang w:val="en-NZ"/>
        </w:rPr>
        <w:t xml:space="preserve"> presentation</w:t>
      </w:r>
    </w:p>
    <w:p w14:paraId="22743C21" w14:textId="77777777" w:rsidR="00AD6315" w:rsidRDefault="00AD6315" w:rsidP="00AC3BCD">
      <w:pPr>
        <w:autoSpaceDE w:val="0"/>
        <w:autoSpaceDN w:val="0"/>
        <w:adjustRightInd w:val="0"/>
        <w:rPr>
          <w:lang w:val="en-NZ"/>
        </w:rPr>
      </w:pPr>
    </w:p>
    <w:p w14:paraId="6033786E" w14:textId="77777777"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6E1FDD" w14:textId="77777777" w:rsidR="00027C0C" w:rsidRDefault="00027C0C" w:rsidP="00671A59">
      <w:r>
        <w:separator/>
      </w:r>
    </w:p>
  </w:endnote>
  <w:endnote w:type="continuationSeparator" w:id="0">
    <w:p w14:paraId="6453D857" w14:textId="77777777" w:rsidR="00027C0C" w:rsidRDefault="00027C0C"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3E983A"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5E9A5"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711F8B"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5136A2" w14:textId="77777777" w:rsidR="00027C0C" w:rsidRDefault="00027C0C" w:rsidP="00671A59">
      <w:r>
        <w:separator/>
      </w:r>
    </w:p>
  </w:footnote>
  <w:footnote w:type="continuationSeparator" w:id="0">
    <w:p w14:paraId="17677099" w14:textId="77777777" w:rsidR="00027C0C" w:rsidRDefault="00027C0C"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C01F37"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D2363"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A2C605"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xszA2NTQyAzJMDZV0lIJTi4sz8/NACgxrAWTDkkQsAAAA"/>
  </w:docVars>
  <w:rsids>
    <w:rsidRoot w:val="00BF5676"/>
    <w:rsid w:val="00023D76"/>
    <w:rsid w:val="00027C0C"/>
    <w:rsid w:val="000721C6"/>
    <w:rsid w:val="00072E30"/>
    <w:rsid w:val="00085B88"/>
    <w:rsid w:val="00090564"/>
    <w:rsid w:val="00097CA5"/>
    <w:rsid w:val="000A4C72"/>
    <w:rsid w:val="000E7A02"/>
    <w:rsid w:val="00101A04"/>
    <w:rsid w:val="00103BCA"/>
    <w:rsid w:val="00106952"/>
    <w:rsid w:val="001216E5"/>
    <w:rsid w:val="0013563F"/>
    <w:rsid w:val="00145878"/>
    <w:rsid w:val="0016552A"/>
    <w:rsid w:val="001A411C"/>
    <w:rsid w:val="001B1336"/>
    <w:rsid w:val="001B6DE6"/>
    <w:rsid w:val="001F414A"/>
    <w:rsid w:val="001F5B65"/>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A6986"/>
    <w:rsid w:val="005B168A"/>
    <w:rsid w:val="005C2EA1"/>
    <w:rsid w:val="005C3848"/>
    <w:rsid w:val="005D43ED"/>
    <w:rsid w:val="00600EA0"/>
    <w:rsid w:val="00605142"/>
    <w:rsid w:val="00612C13"/>
    <w:rsid w:val="006511AA"/>
    <w:rsid w:val="00671A59"/>
    <w:rsid w:val="00691F82"/>
    <w:rsid w:val="006B463C"/>
    <w:rsid w:val="006C51B8"/>
    <w:rsid w:val="006F0C5C"/>
    <w:rsid w:val="007258AA"/>
    <w:rsid w:val="00743CCA"/>
    <w:rsid w:val="00746319"/>
    <w:rsid w:val="007875D1"/>
    <w:rsid w:val="00790C29"/>
    <w:rsid w:val="007E090B"/>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B5A1E"/>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F91F1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BC5E99-CF72-474F-BF20-24E48216F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427</Words>
  <Characters>2438</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2019-12-10T16:38:00Z</dcterms:created>
  <dcterms:modified xsi:type="dcterms:W3CDTF">2019-12-10T16:59:00Z</dcterms:modified>
</cp:coreProperties>
</file>