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7C1" w:rsidRDefault="006667C1" w:rsidP="006667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F21514">
        <w:rPr>
          <w:rFonts w:ascii="Times New Roman" w:hAnsi="Times New Roman" w:cs="Times New Roman"/>
          <w:b/>
          <w:bCs/>
          <w:sz w:val="28"/>
          <w:szCs w:val="24"/>
        </w:rPr>
        <w:t>Abstract</w:t>
      </w:r>
    </w:p>
    <w:p w:rsidR="009F7BBF" w:rsidRDefault="00DC7487" w:rsidP="009F7B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36"/>
        </w:rPr>
      </w:pPr>
      <w:r w:rsidRPr="009F7BBF">
        <w:rPr>
          <w:rFonts w:ascii="Times New Roman" w:hAnsi="Times New Roman" w:cs="Times New Roman"/>
          <w:b/>
          <w:bCs/>
          <w:sz w:val="24"/>
          <w:szCs w:val="36"/>
        </w:rPr>
        <w:t xml:space="preserve">Molecular Modeling </w:t>
      </w:r>
      <w:r w:rsidR="006918FB" w:rsidRPr="009F7BBF">
        <w:rPr>
          <w:rFonts w:ascii="Times New Roman" w:hAnsi="Times New Roman" w:cs="Times New Roman"/>
          <w:b/>
          <w:bCs/>
          <w:sz w:val="24"/>
          <w:szCs w:val="36"/>
        </w:rPr>
        <w:t xml:space="preserve">study of DOT1L protein for discovery of </w:t>
      </w:r>
      <w:r w:rsidRPr="009F7BBF">
        <w:rPr>
          <w:rFonts w:ascii="Times New Roman" w:hAnsi="Times New Roman" w:cs="Times New Roman"/>
          <w:b/>
          <w:bCs/>
          <w:sz w:val="24"/>
          <w:szCs w:val="36"/>
        </w:rPr>
        <w:t>new potent inhibitor</w:t>
      </w:r>
      <w:r w:rsidR="008C743A" w:rsidRPr="009F7BBF">
        <w:rPr>
          <w:rFonts w:ascii="Times New Roman" w:hAnsi="Times New Roman" w:cs="Times New Roman"/>
          <w:b/>
          <w:bCs/>
          <w:sz w:val="24"/>
          <w:szCs w:val="36"/>
        </w:rPr>
        <w:t>s</w:t>
      </w:r>
      <w:r w:rsidR="006918FB" w:rsidRPr="009F7BBF">
        <w:rPr>
          <w:rFonts w:ascii="Times New Roman" w:hAnsi="Times New Roman" w:cs="Times New Roman"/>
          <w:b/>
          <w:bCs/>
          <w:sz w:val="24"/>
          <w:szCs w:val="36"/>
        </w:rPr>
        <w:t xml:space="preserve"> for mixed lineage leukemia:</w:t>
      </w:r>
      <w:r w:rsidR="008C743A" w:rsidRPr="009F7BBF">
        <w:rPr>
          <w:rFonts w:ascii="Times New Roman" w:hAnsi="Times New Roman" w:cs="Times New Roman"/>
          <w:b/>
          <w:bCs/>
          <w:sz w:val="24"/>
          <w:szCs w:val="36"/>
        </w:rPr>
        <w:t xml:space="preserve"> </w:t>
      </w:r>
      <w:r w:rsidR="009F7BBF" w:rsidRPr="009F7BBF">
        <w:rPr>
          <w:rFonts w:ascii="Times New Roman" w:hAnsi="Times New Roman" w:cs="Times New Roman"/>
          <w:b/>
          <w:bCs/>
          <w:sz w:val="24"/>
          <w:szCs w:val="36"/>
        </w:rPr>
        <w:t>A</w:t>
      </w:r>
      <w:r w:rsidR="009F7BBF">
        <w:rPr>
          <w:rFonts w:ascii="Times New Roman" w:hAnsi="Times New Roman" w:cs="Times New Roman"/>
          <w:b/>
          <w:bCs/>
          <w:sz w:val="24"/>
          <w:szCs w:val="36"/>
        </w:rPr>
        <w:t xml:space="preserve"> Virtual screening, molecular d</w:t>
      </w:r>
      <w:r w:rsidR="009F7BBF" w:rsidRPr="009F7BBF">
        <w:rPr>
          <w:rFonts w:ascii="Times New Roman" w:hAnsi="Times New Roman" w:cs="Times New Roman"/>
          <w:b/>
          <w:bCs/>
          <w:sz w:val="24"/>
          <w:szCs w:val="36"/>
        </w:rPr>
        <w:t xml:space="preserve">ocking, ADME &amp; </w:t>
      </w:r>
      <w:proofErr w:type="spellStart"/>
      <w:r w:rsidR="009F7BBF" w:rsidRPr="009F7BBF">
        <w:rPr>
          <w:rFonts w:ascii="Times New Roman" w:hAnsi="Times New Roman" w:cs="Times New Roman"/>
          <w:b/>
          <w:bCs/>
          <w:sz w:val="24"/>
          <w:szCs w:val="36"/>
        </w:rPr>
        <w:t>Tox</w:t>
      </w:r>
      <w:proofErr w:type="spellEnd"/>
      <w:r w:rsidR="009F7BBF">
        <w:rPr>
          <w:rFonts w:ascii="Times New Roman" w:hAnsi="Times New Roman" w:cs="Times New Roman"/>
          <w:bCs/>
          <w:sz w:val="24"/>
          <w:szCs w:val="36"/>
        </w:rPr>
        <w:t xml:space="preserve"> </w:t>
      </w:r>
      <w:r w:rsidR="009F7BBF">
        <w:rPr>
          <w:rFonts w:ascii="Times New Roman" w:hAnsi="Times New Roman" w:cs="Times New Roman"/>
          <w:b/>
          <w:bCs/>
          <w:sz w:val="24"/>
          <w:szCs w:val="36"/>
        </w:rPr>
        <w:t>st</w:t>
      </w:r>
      <w:r w:rsidR="009F7BBF" w:rsidRPr="009F7BBF">
        <w:rPr>
          <w:rFonts w:ascii="Times New Roman" w:hAnsi="Times New Roman" w:cs="Times New Roman"/>
          <w:b/>
          <w:bCs/>
          <w:sz w:val="24"/>
          <w:szCs w:val="36"/>
        </w:rPr>
        <w:t>udy</w:t>
      </w:r>
    </w:p>
    <w:p w:rsidR="009F7BBF" w:rsidRDefault="009F7BBF" w:rsidP="009F7B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36"/>
        </w:rPr>
      </w:pPr>
    </w:p>
    <w:p w:rsidR="00DC7487" w:rsidRDefault="00DC7487" w:rsidP="009F7B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8C743A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8C743A">
        <w:rPr>
          <w:rFonts w:ascii="Times New Roman" w:hAnsi="Times New Roman" w:cs="Times New Roman"/>
          <w:sz w:val="24"/>
          <w:szCs w:val="24"/>
        </w:rPr>
        <w:t xml:space="preserve"> Diya Rajasekhar Chinta </w:t>
      </w:r>
      <w:r w:rsidRPr="008C743A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 w:rsidR="008C743A">
        <w:rPr>
          <w:rFonts w:ascii="Times New Roman" w:hAnsi="Times New Roman" w:cs="Times New Roman"/>
          <w:sz w:val="24"/>
          <w:szCs w:val="24"/>
        </w:rPr>
        <w:t xml:space="preserve"> </w:t>
      </w:r>
      <w:r w:rsidRPr="008C7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743A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8C7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743A">
        <w:rPr>
          <w:rFonts w:ascii="Times New Roman" w:hAnsi="Times New Roman" w:cs="Times New Roman"/>
          <w:sz w:val="24"/>
          <w:szCs w:val="24"/>
        </w:rPr>
        <w:t>Darshan</w:t>
      </w:r>
      <w:proofErr w:type="spellEnd"/>
      <w:r w:rsidRPr="008C743A">
        <w:rPr>
          <w:rFonts w:ascii="Times New Roman" w:hAnsi="Times New Roman" w:cs="Times New Roman"/>
          <w:sz w:val="24"/>
          <w:szCs w:val="24"/>
        </w:rPr>
        <w:t xml:space="preserve"> C.L</w:t>
      </w:r>
      <w:r w:rsidRPr="008C743A">
        <w:rPr>
          <w:rFonts w:ascii="Times New Roman" w:hAnsi="Times New Roman" w:cs="Times New Roman"/>
          <w:sz w:val="24"/>
          <w:szCs w:val="24"/>
          <w:vertAlign w:val="superscript"/>
        </w:rPr>
        <w:t>(2)</w:t>
      </w:r>
      <w:r w:rsidR="008C743A">
        <w:rPr>
          <w:rFonts w:ascii="Times New Roman" w:hAnsi="Times New Roman" w:cs="Times New Roman"/>
          <w:sz w:val="24"/>
          <w:szCs w:val="24"/>
        </w:rPr>
        <w:t xml:space="preserve"> </w:t>
      </w:r>
      <w:r w:rsidRPr="008C7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743A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8C7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743A">
        <w:rPr>
          <w:rFonts w:ascii="Times New Roman" w:hAnsi="Times New Roman" w:cs="Times New Roman"/>
          <w:sz w:val="24"/>
          <w:szCs w:val="24"/>
        </w:rPr>
        <w:t>Kokila</w:t>
      </w:r>
      <w:proofErr w:type="spellEnd"/>
      <w:r w:rsidRPr="008C743A">
        <w:rPr>
          <w:rFonts w:ascii="Times New Roman" w:hAnsi="Times New Roman" w:cs="Times New Roman"/>
          <w:sz w:val="24"/>
          <w:szCs w:val="24"/>
        </w:rPr>
        <w:t xml:space="preserve"> BN</w:t>
      </w:r>
      <w:r w:rsidRPr="008C743A">
        <w:rPr>
          <w:rFonts w:ascii="Times New Roman" w:hAnsi="Times New Roman" w:cs="Times New Roman"/>
          <w:sz w:val="24"/>
          <w:szCs w:val="24"/>
          <w:vertAlign w:val="superscript"/>
        </w:rPr>
        <w:t>(2)</w:t>
      </w:r>
      <w:r w:rsidR="008C743A">
        <w:rPr>
          <w:rFonts w:ascii="Times New Roman" w:hAnsi="Times New Roman" w:cs="Times New Roman"/>
          <w:sz w:val="24"/>
          <w:szCs w:val="24"/>
        </w:rPr>
        <w:t xml:space="preserve"> </w:t>
      </w:r>
      <w:r w:rsidRPr="008C7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743A">
        <w:rPr>
          <w:rFonts w:ascii="Times New Roman" w:hAnsi="Times New Roman" w:cs="Times New Roman"/>
          <w:sz w:val="24"/>
          <w:szCs w:val="24"/>
        </w:rPr>
        <w:t>Abhijit</w:t>
      </w:r>
      <w:proofErr w:type="spellEnd"/>
      <w:r w:rsidRPr="008C7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743A">
        <w:rPr>
          <w:rFonts w:ascii="Times New Roman" w:hAnsi="Times New Roman" w:cs="Times New Roman"/>
          <w:sz w:val="24"/>
          <w:szCs w:val="24"/>
        </w:rPr>
        <w:t>Debnath</w:t>
      </w:r>
      <w:proofErr w:type="spellEnd"/>
      <w:r w:rsidRPr="008C743A">
        <w:rPr>
          <w:rFonts w:ascii="Times New Roman" w:hAnsi="Times New Roman" w:cs="Times New Roman"/>
          <w:sz w:val="24"/>
          <w:szCs w:val="24"/>
          <w:vertAlign w:val="superscript"/>
        </w:rPr>
        <w:t>(3)</w:t>
      </w:r>
      <w:r w:rsidR="008C743A">
        <w:rPr>
          <w:rFonts w:ascii="Times New Roman" w:hAnsi="Times New Roman" w:cs="Times New Roman"/>
          <w:sz w:val="24"/>
          <w:szCs w:val="24"/>
        </w:rPr>
        <w:t xml:space="preserve"> , Ravi </w:t>
      </w:r>
      <w:proofErr w:type="spellStart"/>
      <w:r w:rsidR="008C743A">
        <w:rPr>
          <w:rFonts w:ascii="Times New Roman" w:hAnsi="Times New Roman" w:cs="Times New Roman"/>
          <w:sz w:val="24"/>
          <w:szCs w:val="24"/>
        </w:rPr>
        <w:t>Kiran</w:t>
      </w:r>
      <w:proofErr w:type="spellEnd"/>
      <w:r w:rsidR="008C7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743A">
        <w:rPr>
          <w:rFonts w:ascii="Times New Roman" w:hAnsi="Times New Roman" w:cs="Times New Roman"/>
          <w:sz w:val="24"/>
          <w:szCs w:val="24"/>
        </w:rPr>
        <w:t>Valsani</w:t>
      </w:r>
      <w:proofErr w:type="spellEnd"/>
      <w:r w:rsidRPr="008C743A">
        <w:rPr>
          <w:rFonts w:ascii="Times New Roman" w:hAnsi="Times New Roman" w:cs="Times New Roman"/>
          <w:sz w:val="24"/>
          <w:szCs w:val="24"/>
          <w:vertAlign w:val="superscript"/>
        </w:rPr>
        <w:t>(4)</w:t>
      </w:r>
      <w:r w:rsidR="008C743A">
        <w:rPr>
          <w:rFonts w:ascii="Times New Roman" w:hAnsi="Times New Roman" w:cs="Times New Roman"/>
          <w:sz w:val="24"/>
          <w:szCs w:val="24"/>
        </w:rPr>
        <w:t xml:space="preserve"> </w:t>
      </w:r>
      <w:r w:rsidRPr="008C743A">
        <w:rPr>
          <w:rFonts w:ascii="Times New Roman" w:hAnsi="Times New Roman" w:cs="Times New Roman"/>
          <w:sz w:val="24"/>
          <w:szCs w:val="24"/>
        </w:rPr>
        <w:t>, Cynthia Mathew</w:t>
      </w:r>
      <w:r w:rsidRPr="008C743A">
        <w:rPr>
          <w:rFonts w:ascii="Times New Roman" w:hAnsi="Times New Roman" w:cs="Times New Roman"/>
          <w:sz w:val="24"/>
          <w:szCs w:val="24"/>
          <w:vertAlign w:val="superscript"/>
        </w:rPr>
        <w:t>(5)</w:t>
      </w:r>
      <w:r w:rsidR="008C743A">
        <w:rPr>
          <w:rFonts w:ascii="Times New Roman" w:hAnsi="Times New Roman" w:cs="Times New Roman"/>
          <w:sz w:val="24"/>
          <w:szCs w:val="24"/>
        </w:rPr>
        <w:t xml:space="preserve"> </w:t>
      </w:r>
      <w:r w:rsidRPr="008C74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743A">
        <w:rPr>
          <w:rFonts w:ascii="Times New Roman" w:hAnsi="Times New Roman" w:cs="Times New Roman"/>
          <w:sz w:val="24"/>
          <w:szCs w:val="24"/>
        </w:rPr>
        <w:t>Ashwini</w:t>
      </w:r>
      <w:proofErr w:type="spellEnd"/>
      <w:r w:rsidRPr="008C743A">
        <w:rPr>
          <w:rFonts w:ascii="Times New Roman" w:hAnsi="Times New Roman" w:cs="Times New Roman"/>
          <w:sz w:val="24"/>
          <w:szCs w:val="24"/>
        </w:rPr>
        <w:t xml:space="preserve"> S</w:t>
      </w:r>
      <w:r w:rsidRPr="008C743A">
        <w:rPr>
          <w:rFonts w:ascii="Times New Roman" w:hAnsi="Times New Roman" w:cs="Times New Roman"/>
          <w:sz w:val="24"/>
          <w:szCs w:val="24"/>
          <w:vertAlign w:val="superscript"/>
        </w:rPr>
        <w:t>(6)</w:t>
      </w:r>
      <w:r w:rsidR="008C743A">
        <w:rPr>
          <w:rFonts w:ascii="Times New Roman" w:hAnsi="Times New Roman" w:cs="Times New Roman"/>
          <w:sz w:val="24"/>
          <w:szCs w:val="24"/>
        </w:rPr>
        <w:t xml:space="preserve"> </w:t>
      </w:r>
      <w:r w:rsidRPr="008C743A">
        <w:rPr>
          <w:rFonts w:ascii="Times New Roman" w:hAnsi="Times New Roman" w:cs="Times New Roman"/>
          <w:sz w:val="24"/>
          <w:szCs w:val="24"/>
        </w:rPr>
        <w:t>, Naveen Kumar</w:t>
      </w:r>
      <w:r w:rsidRPr="008C743A">
        <w:rPr>
          <w:rFonts w:ascii="Times New Roman" w:hAnsi="Times New Roman" w:cs="Times New Roman"/>
          <w:sz w:val="24"/>
          <w:szCs w:val="24"/>
          <w:vertAlign w:val="superscript"/>
        </w:rPr>
        <w:t>(6)</w:t>
      </w:r>
      <w:r w:rsidR="008C743A">
        <w:rPr>
          <w:rFonts w:ascii="Times New Roman" w:hAnsi="Times New Roman" w:cs="Times New Roman"/>
          <w:sz w:val="24"/>
          <w:szCs w:val="24"/>
        </w:rPr>
        <w:t xml:space="preserve"> ,</w:t>
      </w:r>
      <w:r w:rsidRPr="008C743A">
        <w:rPr>
          <w:rFonts w:ascii="Times New Roman" w:hAnsi="Times New Roman" w:cs="Times New Roman"/>
          <w:sz w:val="24"/>
          <w:szCs w:val="24"/>
        </w:rPr>
        <w:t xml:space="preserve"> S.A.H. Naqvi* </w:t>
      </w:r>
      <w:r w:rsidRPr="008C743A">
        <w:rPr>
          <w:rFonts w:ascii="Times New Roman" w:hAnsi="Times New Roman" w:cs="Times New Roman"/>
          <w:sz w:val="24"/>
          <w:szCs w:val="24"/>
          <w:vertAlign w:val="superscript"/>
        </w:rPr>
        <w:t>(7)</w:t>
      </w:r>
    </w:p>
    <w:p w:rsidR="00DC7487" w:rsidRDefault="00DC7487" w:rsidP="00DC74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13"/>
          <w:szCs w:val="13"/>
        </w:rPr>
        <w:t>(</w:t>
      </w:r>
      <w:proofErr w:type="gramStart"/>
      <w:r>
        <w:rPr>
          <w:rFonts w:ascii="Times New Roman" w:hAnsi="Times New Roman" w:cs="Times New Roman"/>
          <w:i/>
          <w:iCs/>
          <w:sz w:val="13"/>
          <w:szCs w:val="13"/>
        </w:rPr>
        <w:t>1 )</w:t>
      </w:r>
      <w:proofErr w:type="gramEnd"/>
      <w:r>
        <w:rPr>
          <w:rFonts w:ascii="Times New Roman" w:hAnsi="Times New Roman" w:cs="Times New Roman"/>
          <w:i/>
          <w:iCs/>
          <w:sz w:val="13"/>
          <w:szCs w:val="13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Department of Pharmacology, Melaka Manipal Medical College, Manipal Academy of Higher Education,</w:t>
      </w:r>
    </w:p>
    <w:p w:rsidR="00DC7487" w:rsidRDefault="0021782E" w:rsidP="00DC74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</w:t>
      </w:r>
      <w:r w:rsidR="00DC7487">
        <w:rPr>
          <w:rFonts w:ascii="Times New Roman" w:hAnsi="Times New Roman" w:cs="Times New Roman"/>
          <w:i/>
          <w:iCs/>
          <w:sz w:val="20"/>
          <w:szCs w:val="20"/>
        </w:rPr>
        <w:t>Manipal, Karnataka, India.</w:t>
      </w:r>
    </w:p>
    <w:p w:rsidR="00DC7487" w:rsidRDefault="00DC7487" w:rsidP="00DC74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13"/>
          <w:szCs w:val="13"/>
        </w:rPr>
        <w:t>(</w:t>
      </w:r>
      <w:proofErr w:type="gramStart"/>
      <w:r>
        <w:rPr>
          <w:rFonts w:ascii="Times New Roman" w:hAnsi="Times New Roman" w:cs="Times New Roman"/>
          <w:i/>
          <w:iCs/>
          <w:sz w:val="13"/>
          <w:szCs w:val="13"/>
        </w:rPr>
        <w:t>2 )</w:t>
      </w:r>
      <w:proofErr w:type="gramEnd"/>
      <w:r>
        <w:rPr>
          <w:rFonts w:ascii="Times New Roman" w:hAnsi="Times New Roman" w:cs="Times New Roman"/>
          <w:i/>
          <w:iCs/>
          <w:sz w:val="13"/>
          <w:szCs w:val="13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Department of Pharmacology, K.V.G Medical College, Rajiv Gandhi University of Health Sciences,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Sullia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taluk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>,</w:t>
      </w:r>
    </w:p>
    <w:p w:rsidR="00DC7487" w:rsidRDefault="0021782E" w:rsidP="00DC74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</w:t>
      </w:r>
      <w:proofErr w:type="spellStart"/>
      <w:r w:rsidR="00DC7487">
        <w:rPr>
          <w:rFonts w:ascii="Times New Roman" w:hAnsi="Times New Roman" w:cs="Times New Roman"/>
          <w:i/>
          <w:iCs/>
          <w:sz w:val="20"/>
          <w:szCs w:val="20"/>
        </w:rPr>
        <w:t>Dakshina</w:t>
      </w:r>
      <w:proofErr w:type="spellEnd"/>
      <w:r w:rsidR="00DC748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proofErr w:type="gramStart"/>
      <w:r w:rsidR="00DC7487">
        <w:rPr>
          <w:rFonts w:ascii="Times New Roman" w:hAnsi="Times New Roman" w:cs="Times New Roman"/>
          <w:i/>
          <w:iCs/>
          <w:sz w:val="20"/>
          <w:szCs w:val="20"/>
        </w:rPr>
        <w:t>kannada</w:t>
      </w:r>
      <w:proofErr w:type="spellEnd"/>
      <w:proofErr w:type="gramEnd"/>
      <w:r w:rsidR="00DC7487">
        <w:rPr>
          <w:rFonts w:ascii="Times New Roman" w:hAnsi="Times New Roman" w:cs="Times New Roman"/>
          <w:i/>
          <w:iCs/>
          <w:sz w:val="20"/>
          <w:szCs w:val="20"/>
        </w:rPr>
        <w:t xml:space="preserve"> district, Karnataka, India.</w:t>
      </w:r>
    </w:p>
    <w:p w:rsidR="00DC7487" w:rsidRDefault="00DC7487" w:rsidP="00DC74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13"/>
          <w:szCs w:val="13"/>
        </w:rPr>
        <w:t xml:space="preserve">(3 )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M.Pharma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, PDM College of Pharmacy, PT. BD Sharma University of Health Sciences (PGIMS),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Rohtak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>, India.</w:t>
      </w:r>
    </w:p>
    <w:p w:rsidR="00DC7487" w:rsidRDefault="00DC7487" w:rsidP="00DC74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13"/>
          <w:szCs w:val="13"/>
        </w:rPr>
        <w:t>(</w:t>
      </w:r>
      <w:proofErr w:type="gramStart"/>
      <w:r>
        <w:rPr>
          <w:rFonts w:ascii="Times New Roman" w:hAnsi="Times New Roman" w:cs="Times New Roman"/>
          <w:i/>
          <w:iCs/>
          <w:sz w:val="13"/>
          <w:szCs w:val="13"/>
        </w:rPr>
        <w:t>4 )</w:t>
      </w:r>
      <w:proofErr w:type="gramEnd"/>
      <w:r>
        <w:rPr>
          <w:rFonts w:ascii="Times New Roman" w:hAnsi="Times New Roman" w:cs="Times New Roman"/>
          <w:i/>
          <w:iCs/>
          <w:sz w:val="13"/>
          <w:szCs w:val="13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MBBS, NTRUHS University, India.</w:t>
      </w:r>
    </w:p>
    <w:p w:rsidR="00DC7487" w:rsidRDefault="00DC7487" w:rsidP="00DC74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13"/>
          <w:szCs w:val="13"/>
        </w:rPr>
        <w:t>(</w:t>
      </w:r>
      <w:proofErr w:type="gramStart"/>
      <w:r>
        <w:rPr>
          <w:rFonts w:ascii="Times New Roman" w:hAnsi="Times New Roman" w:cs="Times New Roman"/>
          <w:i/>
          <w:iCs/>
          <w:sz w:val="13"/>
          <w:szCs w:val="13"/>
        </w:rPr>
        <w:t>5 )</w:t>
      </w:r>
      <w:proofErr w:type="gramEnd"/>
      <w:r>
        <w:rPr>
          <w:rFonts w:ascii="Times New Roman" w:hAnsi="Times New Roman" w:cs="Times New Roman"/>
          <w:i/>
          <w:iCs/>
          <w:sz w:val="13"/>
          <w:szCs w:val="13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Stem cell Biology and Molecular Medicine, International Institute of Information Technology, (I2IT), Pune,</w:t>
      </w:r>
    </w:p>
    <w:p w:rsidR="00DC7487" w:rsidRDefault="0021782E" w:rsidP="00DC74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</w:t>
      </w:r>
      <w:r w:rsidR="00DC7487">
        <w:rPr>
          <w:rFonts w:ascii="Times New Roman" w:hAnsi="Times New Roman" w:cs="Times New Roman"/>
          <w:i/>
          <w:iCs/>
          <w:sz w:val="20"/>
          <w:szCs w:val="20"/>
        </w:rPr>
        <w:t>India.</w:t>
      </w:r>
    </w:p>
    <w:p w:rsidR="00DC7487" w:rsidRDefault="00DC7487" w:rsidP="00DC74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13"/>
          <w:szCs w:val="13"/>
        </w:rPr>
        <w:t xml:space="preserve">(6 ) </w:t>
      </w:r>
      <w:r>
        <w:rPr>
          <w:rFonts w:ascii="Times New Roman" w:hAnsi="Times New Roman" w:cs="Times New Roman"/>
          <w:i/>
          <w:iCs/>
          <w:sz w:val="20"/>
          <w:szCs w:val="20"/>
        </w:rPr>
        <w:t>Department of Sciences, Bangalore University, Bengaluru, India.</w:t>
      </w:r>
    </w:p>
    <w:p w:rsidR="00DC7487" w:rsidRDefault="00DC7487" w:rsidP="00DC74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13"/>
          <w:szCs w:val="13"/>
        </w:rPr>
        <w:t xml:space="preserve">(7 )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BDG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Lifescience</w:t>
      </w:r>
      <w:r w:rsidR="0021782E">
        <w:rPr>
          <w:rFonts w:ascii="Times New Roman" w:hAnsi="Times New Roman" w:cs="Times New Roman"/>
          <w:i/>
          <w:iCs/>
          <w:sz w:val="20"/>
          <w:szCs w:val="20"/>
        </w:rPr>
        <w:t>s</w:t>
      </w:r>
      <w:proofErr w:type="spellEnd"/>
      <w:r w:rsidR="0021782E">
        <w:rPr>
          <w:rFonts w:ascii="Times New Roman" w:hAnsi="Times New Roman" w:cs="Times New Roman"/>
          <w:i/>
          <w:iCs/>
          <w:sz w:val="20"/>
          <w:szCs w:val="20"/>
        </w:rPr>
        <w:t xml:space="preserve"> (OPC) Private Limited, India. </w:t>
      </w:r>
      <w:r>
        <w:rPr>
          <w:rFonts w:ascii="Times New Roman" w:hAnsi="Times New Roman" w:cs="Times New Roman"/>
          <w:i/>
          <w:iCs/>
          <w:sz w:val="20"/>
          <w:szCs w:val="20"/>
        </w:rPr>
        <w:t>(</w:t>
      </w:r>
      <w:hyperlink r:id="rId5" w:history="1">
        <w:r w:rsidR="0021782E" w:rsidRPr="00E762F4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contactme.asif@gmail.com)*</w:t>
        </w:r>
      </w:hyperlink>
    </w:p>
    <w:p w:rsidR="0021782E" w:rsidRDefault="0021782E" w:rsidP="00DC74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6667C1" w:rsidRDefault="0072417F" w:rsidP="006667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6667C1">
        <w:rPr>
          <w:rFonts w:ascii="Times New Roman" w:hAnsi="Times New Roman" w:cs="Times New Roman"/>
          <w:b/>
          <w:sz w:val="24"/>
          <w:szCs w:val="20"/>
        </w:rPr>
        <w:t>Background:</w:t>
      </w:r>
      <w:r w:rsidRPr="006667C1">
        <w:rPr>
          <w:rFonts w:ascii="Times New Roman" w:hAnsi="Times New Roman" w:cs="Times New Roman"/>
          <w:sz w:val="24"/>
          <w:szCs w:val="20"/>
        </w:rPr>
        <w:t xml:space="preserve"> </w:t>
      </w:r>
      <w:r w:rsidR="00DC7487" w:rsidRPr="006667C1">
        <w:rPr>
          <w:rFonts w:ascii="Times New Roman" w:hAnsi="Times New Roman" w:cs="Times New Roman"/>
          <w:sz w:val="24"/>
          <w:szCs w:val="20"/>
        </w:rPr>
        <w:t>Mixed lineage leukemia (MLL) is an aggressive form of leukemia that affects both infants and adults and</w:t>
      </w:r>
      <w:r w:rsidRPr="006667C1">
        <w:rPr>
          <w:rFonts w:ascii="Times New Roman" w:hAnsi="Times New Roman" w:cs="Times New Roman"/>
          <w:sz w:val="24"/>
          <w:szCs w:val="20"/>
        </w:rPr>
        <w:t xml:space="preserve"> </w:t>
      </w:r>
      <w:r w:rsidR="00DC7487" w:rsidRPr="006667C1">
        <w:rPr>
          <w:rFonts w:ascii="Times New Roman" w:hAnsi="Times New Roman" w:cs="Times New Roman"/>
          <w:sz w:val="24"/>
          <w:szCs w:val="20"/>
        </w:rPr>
        <w:t>typically carries a poor prognosis. The underlying genetic defect is a</w:t>
      </w:r>
      <w:r w:rsidRPr="006667C1">
        <w:rPr>
          <w:rFonts w:ascii="Times New Roman" w:hAnsi="Times New Roman" w:cs="Times New Roman"/>
          <w:sz w:val="24"/>
          <w:szCs w:val="20"/>
        </w:rPr>
        <w:t xml:space="preserve"> chromosomal translocation that </w:t>
      </w:r>
      <w:r w:rsidR="00DC7487" w:rsidRPr="006667C1">
        <w:rPr>
          <w:rFonts w:ascii="Times New Roman" w:hAnsi="Times New Roman" w:cs="Times New Roman"/>
          <w:sz w:val="24"/>
          <w:szCs w:val="20"/>
        </w:rPr>
        <w:t>fuses the MLL gene to a variety of partners, and the resulting oncogenic fusi</w:t>
      </w:r>
      <w:r w:rsidRPr="006667C1">
        <w:rPr>
          <w:rFonts w:ascii="Times New Roman" w:hAnsi="Times New Roman" w:cs="Times New Roman"/>
          <w:sz w:val="24"/>
          <w:szCs w:val="20"/>
        </w:rPr>
        <w:t xml:space="preserve">on proteins gain the ability to </w:t>
      </w:r>
      <w:r w:rsidR="00DC7487" w:rsidRPr="006667C1">
        <w:rPr>
          <w:rFonts w:ascii="Times New Roman" w:hAnsi="Times New Roman" w:cs="Times New Roman"/>
          <w:sz w:val="24"/>
          <w:szCs w:val="20"/>
        </w:rPr>
        <w:t xml:space="preserve">interact with at least 3 known protein complexes, one of </w:t>
      </w:r>
      <w:r w:rsidRPr="006667C1">
        <w:rPr>
          <w:rFonts w:ascii="Times New Roman" w:hAnsi="Times New Roman" w:cs="Times New Roman"/>
          <w:sz w:val="24"/>
          <w:szCs w:val="20"/>
        </w:rPr>
        <w:t xml:space="preserve">which contains </w:t>
      </w:r>
      <w:r w:rsidR="00CE4655">
        <w:rPr>
          <w:rFonts w:ascii="Times New Roman" w:hAnsi="Times New Roman" w:cs="Times New Roman"/>
          <w:color w:val="222222"/>
          <w:sz w:val="24"/>
          <w:shd w:val="clear" w:color="auto" w:fill="FFFFFF"/>
        </w:rPr>
        <w:t>d</w:t>
      </w:r>
      <w:r w:rsidR="00D857D5" w:rsidRPr="00D857D5"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isruptor of </w:t>
      </w:r>
      <w:proofErr w:type="spellStart"/>
      <w:r w:rsidR="00D857D5" w:rsidRPr="00D857D5">
        <w:rPr>
          <w:rFonts w:ascii="Times New Roman" w:hAnsi="Times New Roman" w:cs="Times New Roman"/>
          <w:color w:val="222222"/>
          <w:sz w:val="24"/>
          <w:shd w:val="clear" w:color="auto" w:fill="FFFFFF"/>
        </w:rPr>
        <w:t>telomeric</w:t>
      </w:r>
      <w:proofErr w:type="spellEnd"/>
      <w:r w:rsidR="00D857D5" w:rsidRPr="00D857D5">
        <w:rPr>
          <w:rFonts w:ascii="Times New Roman" w:hAnsi="Times New Roman" w:cs="Times New Roman"/>
          <w:color w:val="222222"/>
          <w:sz w:val="24"/>
          <w:shd w:val="clear" w:color="auto" w:fill="FFFFFF"/>
        </w:rPr>
        <w:t xml:space="preserve"> silencing 1-like</w:t>
      </w:r>
      <w:r w:rsidR="00D857D5" w:rsidRPr="00D857D5">
        <w:rPr>
          <w:rFonts w:ascii="Arial" w:hAnsi="Arial" w:cs="Arial"/>
          <w:color w:val="222222"/>
          <w:sz w:val="24"/>
          <w:shd w:val="clear" w:color="auto" w:fill="FFFFFF"/>
        </w:rPr>
        <w:t xml:space="preserve"> </w:t>
      </w:r>
      <w:r w:rsidR="00D857D5">
        <w:rPr>
          <w:rFonts w:ascii="Arial" w:hAnsi="Arial" w:cs="Arial"/>
          <w:color w:val="222222"/>
          <w:shd w:val="clear" w:color="auto" w:fill="FFFFFF"/>
        </w:rPr>
        <w:t>(</w:t>
      </w:r>
      <w:r w:rsidRPr="006667C1">
        <w:rPr>
          <w:rFonts w:ascii="Times New Roman" w:hAnsi="Times New Roman" w:cs="Times New Roman"/>
          <w:sz w:val="24"/>
          <w:szCs w:val="20"/>
        </w:rPr>
        <w:t>DOT1L</w:t>
      </w:r>
      <w:r w:rsidR="00D857D5">
        <w:rPr>
          <w:rFonts w:ascii="Times New Roman" w:hAnsi="Times New Roman" w:cs="Times New Roman"/>
          <w:sz w:val="24"/>
          <w:szCs w:val="20"/>
        </w:rPr>
        <w:t>)</w:t>
      </w:r>
      <w:r w:rsidRPr="006667C1">
        <w:rPr>
          <w:rFonts w:ascii="Times New Roman" w:hAnsi="Times New Roman" w:cs="Times New Roman"/>
          <w:sz w:val="24"/>
          <w:szCs w:val="20"/>
        </w:rPr>
        <w:t xml:space="preserve">, a histone </w:t>
      </w:r>
      <w:proofErr w:type="spellStart"/>
      <w:r w:rsidR="00DC7487" w:rsidRPr="006667C1">
        <w:rPr>
          <w:rFonts w:ascii="Times New Roman" w:hAnsi="Times New Roman" w:cs="Times New Roman"/>
          <w:sz w:val="24"/>
          <w:szCs w:val="20"/>
        </w:rPr>
        <w:t>methyltransferase</w:t>
      </w:r>
      <w:proofErr w:type="spellEnd"/>
      <w:r w:rsidR="00DC7487" w:rsidRPr="006667C1">
        <w:rPr>
          <w:rFonts w:ascii="Times New Roman" w:hAnsi="Times New Roman" w:cs="Times New Roman"/>
          <w:sz w:val="24"/>
          <w:szCs w:val="20"/>
        </w:rPr>
        <w:t xml:space="preserve"> that catalyzes the methylation of histone H3 (H3K79). As DOT1L is ess</w:t>
      </w:r>
      <w:r w:rsidRPr="006667C1">
        <w:rPr>
          <w:rFonts w:ascii="Times New Roman" w:hAnsi="Times New Roman" w:cs="Times New Roman"/>
          <w:sz w:val="24"/>
          <w:szCs w:val="20"/>
        </w:rPr>
        <w:t xml:space="preserve">ential for </w:t>
      </w:r>
      <w:r w:rsidR="00DC7487" w:rsidRPr="006667C1">
        <w:rPr>
          <w:rFonts w:ascii="Times New Roman" w:hAnsi="Times New Roman" w:cs="Times New Roman"/>
          <w:sz w:val="24"/>
          <w:szCs w:val="20"/>
        </w:rPr>
        <w:t>leukemic transformation, small-molecule inhibitors of DOT1L function are a</w:t>
      </w:r>
      <w:r w:rsidRPr="006667C1">
        <w:rPr>
          <w:rFonts w:ascii="Times New Roman" w:hAnsi="Times New Roman" w:cs="Times New Roman"/>
          <w:sz w:val="24"/>
          <w:szCs w:val="20"/>
        </w:rPr>
        <w:t xml:space="preserve">n attractive therapeutic target for this type of leukemia. </w:t>
      </w:r>
      <w:r w:rsidRPr="006667C1">
        <w:rPr>
          <w:rFonts w:ascii="Times New Roman" w:hAnsi="Times New Roman" w:cs="Times New Roman"/>
          <w:b/>
          <w:sz w:val="24"/>
          <w:szCs w:val="20"/>
        </w:rPr>
        <w:t>Methods:</w:t>
      </w:r>
      <w:r w:rsidRPr="006667C1">
        <w:rPr>
          <w:rFonts w:ascii="Times New Roman" w:hAnsi="Times New Roman" w:cs="Times New Roman"/>
          <w:sz w:val="24"/>
          <w:szCs w:val="20"/>
        </w:rPr>
        <w:t xml:space="preserve"> </w:t>
      </w:r>
      <w:r w:rsidR="002C432B">
        <w:rPr>
          <w:rFonts w:ascii="Times New Roman" w:hAnsi="Times New Roman" w:cs="Times New Roman"/>
          <w:sz w:val="24"/>
          <w:szCs w:val="20"/>
        </w:rPr>
        <w:t>In literature, few</w:t>
      </w:r>
      <w:r w:rsidR="00DC7487" w:rsidRPr="006667C1">
        <w:rPr>
          <w:rFonts w:ascii="Times New Roman" w:hAnsi="Times New Roman" w:cs="Times New Roman"/>
          <w:sz w:val="24"/>
          <w:szCs w:val="20"/>
        </w:rPr>
        <w:t xml:space="preserve"> </w:t>
      </w:r>
      <w:r w:rsidR="002C432B">
        <w:rPr>
          <w:rFonts w:ascii="Times New Roman" w:hAnsi="Times New Roman" w:cs="Times New Roman"/>
          <w:sz w:val="24"/>
          <w:szCs w:val="20"/>
        </w:rPr>
        <w:t>studies</w:t>
      </w:r>
      <w:r w:rsidR="00DC7487" w:rsidRPr="006667C1">
        <w:rPr>
          <w:rFonts w:ascii="Times New Roman" w:hAnsi="Times New Roman" w:cs="Times New Roman"/>
          <w:sz w:val="24"/>
          <w:szCs w:val="20"/>
        </w:rPr>
        <w:t xml:space="preserve"> show</w:t>
      </w:r>
      <w:r w:rsidR="002C432B">
        <w:rPr>
          <w:rFonts w:ascii="Times New Roman" w:hAnsi="Times New Roman" w:cs="Times New Roman"/>
          <w:sz w:val="24"/>
          <w:szCs w:val="20"/>
        </w:rPr>
        <w:t>ed</w:t>
      </w:r>
      <w:r w:rsidR="00DC7487" w:rsidRPr="006667C1">
        <w:rPr>
          <w:rFonts w:ascii="Times New Roman" w:hAnsi="Times New Roman" w:cs="Times New Roman"/>
          <w:sz w:val="24"/>
          <w:szCs w:val="20"/>
        </w:rPr>
        <w:t xml:space="preserve"> anti-cancer activity of </w:t>
      </w:r>
      <w:proofErr w:type="spellStart"/>
      <w:r w:rsidR="00DC7487" w:rsidRPr="006667C1">
        <w:rPr>
          <w:rFonts w:ascii="Times New Roman" w:hAnsi="Times New Roman" w:cs="Times New Roman"/>
          <w:sz w:val="24"/>
          <w:szCs w:val="20"/>
        </w:rPr>
        <w:t>Pyrazolone</w:t>
      </w:r>
      <w:proofErr w:type="spellEnd"/>
      <w:r w:rsidR="002C432B">
        <w:rPr>
          <w:rFonts w:ascii="Times New Roman" w:hAnsi="Times New Roman" w:cs="Times New Roman"/>
          <w:sz w:val="24"/>
          <w:szCs w:val="20"/>
        </w:rPr>
        <w:t>. In current study,</w:t>
      </w:r>
      <w:r w:rsidR="00DC7487" w:rsidRPr="006667C1">
        <w:rPr>
          <w:rFonts w:ascii="Times New Roman" w:hAnsi="Times New Roman" w:cs="Times New Roman"/>
          <w:sz w:val="24"/>
          <w:szCs w:val="20"/>
        </w:rPr>
        <w:t xml:space="preserve"> </w:t>
      </w:r>
      <w:r w:rsidR="002C432B">
        <w:rPr>
          <w:rFonts w:ascii="Times New Roman" w:hAnsi="Times New Roman" w:cs="Times New Roman"/>
          <w:sz w:val="24"/>
          <w:szCs w:val="20"/>
        </w:rPr>
        <w:t>we have presumed that derivative</w:t>
      </w:r>
      <w:r w:rsidRPr="006667C1">
        <w:rPr>
          <w:rFonts w:ascii="Times New Roman" w:hAnsi="Times New Roman" w:cs="Times New Roman"/>
          <w:sz w:val="24"/>
          <w:szCs w:val="20"/>
        </w:rPr>
        <w:t xml:space="preserve">s </w:t>
      </w:r>
      <w:r w:rsidR="00DC7487" w:rsidRPr="006667C1">
        <w:rPr>
          <w:rFonts w:ascii="Times New Roman" w:hAnsi="Times New Roman" w:cs="Times New Roman"/>
          <w:sz w:val="24"/>
          <w:szCs w:val="20"/>
        </w:rPr>
        <w:t xml:space="preserve">of this </w:t>
      </w:r>
      <w:r w:rsidR="006667C1" w:rsidRPr="006667C1">
        <w:rPr>
          <w:rFonts w:ascii="Times New Roman" w:hAnsi="Times New Roman" w:cs="Times New Roman"/>
          <w:sz w:val="24"/>
          <w:szCs w:val="20"/>
        </w:rPr>
        <w:t>moiety</w:t>
      </w:r>
      <w:r w:rsidR="00DC7487" w:rsidRPr="006667C1">
        <w:rPr>
          <w:rFonts w:ascii="Times New Roman" w:hAnsi="Times New Roman" w:cs="Times New Roman"/>
          <w:sz w:val="24"/>
          <w:szCs w:val="20"/>
        </w:rPr>
        <w:t xml:space="preserve"> can be good inhibitor</w:t>
      </w:r>
      <w:r w:rsidR="002C432B">
        <w:rPr>
          <w:rFonts w:ascii="Times New Roman" w:hAnsi="Times New Roman" w:cs="Times New Roman"/>
          <w:sz w:val="24"/>
          <w:szCs w:val="20"/>
        </w:rPr>
        <w:t>s</w:t>
      </w:r>
      <w:r w:rsidR="00DC7487" w:rsidRPr="006667C1">
        <w:rPr>
          <w:rFonts w:ascii="Times New Roman" w:hAnsi="Times New Roman" w:cs="Times New Roman"/>
          <w:sz w:val="24"/>
          <w:szCs w:val="20"/>
        </w:rPr>
        <w:t xml:space="preserve"> for DOT1L. </w:t>
      </w:r>
      <w:r w:rsidRPr="006667C1">
        <w:rPr>
          <w:rFonts w:ascii="Times New Roman" w:hAnsi="Times New Roman" w:cs="Times New Roman"/>
          <w:sz w:val="24"/>
          <w:szCs w:val="20"/>
        </w:rPr>
        <w:t>This</w:t>
      </w:r>
      <w:r w:rsidR="00DC7487" w:rsidRPr="006667C1">
        <w:rPr>
          <w:rFonts w:ascii="Times New Roman" w:hAnsi="Times New Roman" w:cs="Times New Roman"/>
          <w:sz w:val="24"/>
          <w:szCs w:val="20"/>
        </w:rPr>
        <w:t xml:space="preserve"> study in</w:t>
      </w:r>
      <w:r w:rsidR="00B6521B" w:rsidRPr="006667C1">
        <w:rPr>
          <w:rFonts w:ascii="Times New Roman" w:hAnsi="Times New Roman" w:cs="Times New Roman"/>
          <w:sz w:val="24"/>
          <w:szCs w:val="20"/>
        </w:rPr>
        <w:t xml:space="preserve">volved virtual screening of </w:t>
      </w:r>
      <w:r w:rsidR="00027EDB">
        <w:rPr>
          <w:rFonts w:ascii="Times New Roman" w:hAnsi="Times New Roman" w:cs="Times New Roman"/>
          <w:sz w:val="24"/>
          <w:szCs w:val="20"/>
        </w:rPr>
        <w:t>4</w:t>
      </w:r>
      <w:r w:rsidR="00C0072C">
        <w:rPr>
          <w:rFonts w:ascii="Times New Roman" w:hAnsi="Times New Roman" w:cs="Times New Roman"/>
          <w:sz w:val="24"/>
          <w:szCs w:val="20"/>
        </w:rPr>
        <w:t xml:space="preserve">000 </w:t>
      </w:r>
      <w:r w:rsidR="00DC7487" w:rsidRPr="006667C1">
        <w:rPr>
          <w:rFonts w:ascii="Times New Roman" w:hAnsi="Times New Roman" w:cs="Times New Roman"/>
          <w:sz w:val="24"/>
          <w:szCs w:val="20"/>
        </w:rPr>
        <w:t>molecules on the basis of str</w:t>
      </w:r>
      <w:r w:rsidRPr="006667C1">
        <w:rPr>
          <w:rFonts w:ascii="Times New Roman" w:hAnsi="Times New Roman" w:cs="Times New Roman"/>
          <w:sz w:val="24"/>
          <w:szCs w:val="20"/>
        </w:rPr>
        <w:t xml:space="preserve">ucture similarity of </w:t>
      </w:r>
      <w:proofErr w:type="spellStart"/>
      <w:r w:rsidRPr="006667C1">
        <w:rPr>
          <w:rFonts w:ascii="Times New Roman" w:hAnsi="Times New Roman" w:cs="Times New Roman"/>
          <w:sz w:val="24"/>
          <w:szCs w:val="20"/>
        </w:rPr>
        <w:t>Pyrazolone</w:t>
      </w:r>
      <w:proofErr w:type="spellEnd"/>
      <w:r w:rsidRPr="006667C1">
        <w:rPr>
          <w:rFonts w:ascii="Times New Roman" w:hAnsi="Times New Roman" w:cs="Times New Roman"/>
          <w:sz w:val="24"/>
          <w:szCs w:val="20"/>
        </w:rPr>
        <w:t xml:space="preserve"> </w:t>
      </w:r>
      <w:r w:rsidR="00DC7487" w:rsidRPr="006667C1">
        <w:rPr>
          <w:rFonts w:ascii="Times New Roman" w:hAnsi="Times New Roman" w:cs="Times New Roman"/>
          <w:sz w:val="24"/>
          <w:szCs w:val="20"/>
        </w:rPr>
        <w:t>from different chemical databases</w:t>
      </w:r>
      <w:r w:rsidRPr="006667C1">
        <w:rPr>
          <w:rFonts w:ascii="Times New Roman" w:hAnsi="Times New Roman" w:cs="Times New Roman"/>
          <w:sz w:val="24"/>
          <w:szCs w:val="20"/>
        </w:rPr>
        <w:t xml:space="preserve"> (</w:t>
      </w:r>
      <w:proofErr w:type="spellStart"/>
      <w:r w:rsidRPr="006667C1">
        <w:rPr>
          <w:rFonts w:ascii="Times New Roman" w:hAnsi="Times New Roman" w:cs="Times New Roman"/>
          <w:sz w:val="24"/>
          <w:szCs w:val="20"/>
        </w:rPr>
        <w:t>PubChem</w:t>
      </w:r>
      <w:proofErr w:type="spellEnd"/>
      <w:r w:rsidRPr="006667C1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6667C1">
        <w:rPr>
          <w:rFonts w:ascii="Times New Roman" w:hAnsi="Times New Roman" w:cs="Times New Roman"/>
          <w:sz w:val="24"/>
          <w:szCs w:val="20"/>
        </w:rPr>
        <w:t>ChemSpider</w:t>
      </w:r>
      <w:proofErr w:type="spellEnd"/>
      <w:r w:rsidRPr="006667C1">
        <w:rPr>
          <w:rFonts w:ascii="Times New Roman" w:hAnsi="Times New Roman" w:cs="Times New Roman"/>
          <w:sz w:val="24"/>
          <w:szCs w:val="20"/>
        </w:rPr>
        <w:t>)</w:t>
      </w:r>
      <w:r w:rsidR="00DC7487" w:rsidRPr="006667C1">
        <w:rPr>
          <w:rFonts w:ascii="Times New Roman" w:hAnsi="Times New Roman" w:cs="Times New Roman"/>
          <w:sz w:val="24"/>
          <w:szCs w:val="20"/>
        </w:rPr>
        <w:t>. Molecular docking using Lamarckia</w:t>
      </w:r>
      <w:r w:rsidRPr="006667C1">
        <w:rPr>
          <w:rFonts w:ascii="Times New Roman" w:hAnsi="Times New Roman" w:cs="Times New Roman"/>
          <w:sz w:val="24"/>
          <w:szCs w:val="20"/>
        </w:rPr>
        <w:t xml:space="preserve">n Genetic Algorithm </w:t>
      </w:r>
      <w:r w:rsidR="006667C1">
        <w:rPr>
          <w:rFonts w:ascii="Times New Roman" w:hAnsi="Times New Roman" w:cs="Times New Roman"/>
          <w:sz w:val="24"/>
          <w:szCs w:val="20"/>
        </w:rPr>
        <w:t xml:space="preserve">on </w:t>
      </w:r>
      <w:proofErr w:type="spellStart"/>
      <w:r w:rsidR="006667C1">
        <w:rPr>
          <w:rFonts w:ascii="Times New Roman" w:hAnsi="Times New Roman" w:cs="Times New Roman"/>
          <w:sz w:val="24"/>
          <w:szCs w:val="20"/>
        </w:rPr>
        <w:t>Autodock</w:t>
      </w:r>
      <w:proofErr w:type="spellEnd"/>
      <w:r w:rsidR="006667C1">
        <w:rPr>
          <w:rFonts w:ascii="Times New Roman" w:hAnsi="Times New Roman" w:cs="Times New Roman"/>
          <w:sz w:val="24"/>
          <w:szCs w:val="20"/>
        </w:rPr>
        <w:t xml:space="preserve"> tool </w:t>
      </w:r>
      <w:r w:rsidRPr="006667C1">
        <w:rPr>
          <w:rFonts w:ascii="Times New Roman" w:hAnsi="Times New Roman" w:cs="Times New Roman"/>
          <w:sz w:val="24"/>
          <w:szCs w:val="20"/>
        </w:rPr>
        <w:t>was carried out for these ligands.</w:t>
      </w:r>
      <w:r w:rsidR="00C0072C">
        <w:rPr>
          <w:rFonts w:ascii="Times New Roman" w:hAnsi="Times New Roman" w:cs="Times New Roman"/>
          <w:sz w:val="24"/>
          <w:szCs w:val="20"/>
        </w:rPr>
        <w:t xml:space="preserve"> The top</w:t>
      </w:r>
      <w:r w:rsidR="00437B01" w:rsidRPr="006667C1">
        <w:rPr>
          <w:rFonts w:ascii="Times New Roman" w:hAnsi="Times New Roman" w:cs="Times New Roman"/>
          <w:sz w:val="24"/>
          <w:szCs w:val="20"/>
        </w:rPr>
        <w:t xml:space="preserve"> molecules were selected on the basis of minimum binding energy and protein-</w:t>
      </w:r>
      <w:r w:rsidR="006667C1">
        <w:rPr>
          <w:rFonts w:ascii="Times New Roman" w:hAnsi="Times New Roman" w:cs="Times New Roman"/>
          <w:sz w:val="24"/>
          <w:szCs w:val="20"/>
        </w:rPr>
        <w:t xml:space="preserve">ligand </w:t>
      </w:r>
      <w:r w:rsidR="00437B01" w:rsidRPr="006667C1">
        <w:rPr>
          <w:rFonts w:ascii="Times New Roman" w:hAnsi="Times New Roman" w:cs="Times New Roman"/>
          <w:sz w:val="24"/>
          <w:szCs w:val="20"/>
        </w:rPr>
        <w:t>complex was created. They were then visualized using UCSF chimera for H-bond interaction and analysis between ligand and active site residues of DOT1L which resulted in finding intricate atomic scale properties between ligand and residues PHE 223, ASP 161 and GLU 1</w:t>
      </w:r>
      <w:r w:rsidR="00B6521B" w:rsidRPr="006667C1">
        <w:rPr>
          <w:rFonts w:ascii="Times New Roman" w:hAnsi="Times New Roman" w:cs="Times New Roman"/>
          <w:sz w:val="24"/>
          <w:szCs w:val="20"/>
        </w:rPr>
        <w:t>86. The</w:t>
      </w:r>
      <w:r w:rsidR="00437B01" w:rsidRPr="006667C1">
        <w:rPr>
          <w:rFonts w:ascii="Times New Roman" w:hAnsi="Times New Roman" w:cs="Times New Roman"/>
          <w:sz w:val="24"/>
          <w:szCs w:val="20"/>
        </w:rPr>
        <w:t xml:space="preserve"> molecules </w:t>
      </w:r>
      <w:r w:rsidR="00B6521B" w:rsidRPr="006667C1">
        <w:rPr>
          <w:rFonts w:ascii="Times New Roman" w:hAnsi="Times New Roman" w:cs="Times New Roman"/>
          <w:sz w:val="24"/>
          <w:szCs w:val="20"/>
        </w:rPr>
        <w:t xml:space="preserve">which have shown H-bond interaction with active sites on DOT1L protein were shortlisted, </w:t>
      </w:r>
      <w:r w:rsidR="00437B01" w:rsidRPr="006667C1">
        <w:rPr>
          <w:rFonts w:ascii="Times New Roman" w:hAnsi="Times New Roman" w:cs="Times New Roman"/>
          <w:sz w:val="24"/>
          <w:szCs w:val="20"/>
        </w:rPr>
        <w:t xml:space="preserve">then were run for </w:t>
      </w:r>
      <w:r w:rsidR="007513F3">
        <w:rPr>
          <w:rFonts w:ascii="Times New Roman" w:hAnsi="Times New Roman" w:cs="Times New Roman"/>
          <w:i/>
          <w:sz w:val="24"/>
          <w:szCs w:val="20"/>
        </w:rPr>
        <w:t>i</w:t>
      </w:r>
      <w:bookmarkStart w:id="0" w:name="_GoBack"/>
      <w:bookmarkEnd w:id="0"/>
      <w:r w:rsidR="00437B01" w:rsidRPr="006667C1">
        <w:rPr>
          <w:rFonts w:ascii="Times New Roman" w:hAnsi="Times New Roman" w:cs="Times New Roman"/>
          <w:i/>
          <w:sz w:val="24"/>
          <w:szCs w:val="20"/>
        </w:rPr>
        <w:t>n-</w:t>
      </w:r>
      <w:proofErr w:type="spellStart"/>
      <w:r w:rsidR="00437B01" w:rsidRPr="006667C1">
        <w:rPr>
          <w:rFonts w:ascii="Times New Roman" w:hAnsi="Times New Roman" w:cs="Times New Roman"/>
          <w:i/>
          <w:sz w:val="24"/>
          <w:szCs w:val="20"/>
        </w:rPr>
        <w:t>silico</w:t>
      </w:r>
      <w:proofErr w:type="spellEnd"/>
      <w:r w:rsidR="00437B01" w:rsidRPr="006667C1">
        <w:rPr>
          <w:rFonts w:ascii="Times New Roman" w:hAnsi="Times New Roman" w:cs="Times New Roman"/>
          <w:sz w:val="24"/>
          <w:szCs w:val="20"/>
        </w:rPr>
        <w:t xml:space="preserve"> ADMET</w:t>
      </w:r>
      <w:r w:rsidR="00B6521B" w:rsidRPr="006667C1">
        <w:rPr>
          <w:rFonts w:ascii="Times New Roman" w:hAnsi="Times New Roman" w:cs="Times New Roman"/>
          <w:sz w:val="24"/>
          <w:szCs w:val="20"/>
        </w:rPr>
        <w:t xml:space="preserve"> (Absorption, Distribution, Metabolism, Elimination and Toxicity) predictions</w:t>
      </w:r>
      <w:r w:rsidR="00437B01" w:rsidRPr="006667C1">
        <w:rPr>
          <w:rFonts w:ascii="Times New Roman" w:hAnsi="Times New Roman" w:cs="Times New Roman"/>
          <w:sz w:val="24"/>
          <w:szCs w:val="20"/>
        </w:rPr>
        <w:t xml:space="preserve"> and drug</w:t>
      </w:r>
      <w:r w:rsidR="0089188F" w:rsidRPr="006667C1">
        <w:rPr>
          <w:rFonts w:ascii="Times New Roman" w:hAnsi="Times New Roman" w:cs="Times New Roman"/>
          <w:sz w:val="24"/>
          <w:szCs w:val="20"/>
        </w:rPr>
        <w:t>-</w:t>
      </w:r>
      <w:r w:rsidR="00111E80">
        <w:rPr>
          <w:rFonts w:ascii="Times New Roman" w:hAnsi="Times New Roman" w:cs="Times New Roman"/>
          <w:sz w:val="24"/>
          <w:szCs w:val="20"/>
        </w:rPr>
        <w:t xml:space="preserve">likeness properties. </w:t>
      </w:r>
      <w:r w:rsidRPr="006667C1">
        <w:rPr>
          <w:rFonts w:ascii="Times New Roman" w:hAnsi="Times New Roman" w:cs="Times New Roman"/>
          <w:b/>
          <w:sz w:val="24"/>
          <w:szCs w:val="20"/>
        </w:rPr>
        <w:t>Results:</w:t>
      </w:r>
      <w:r w:rsidRPr="006667C1">
        <w:rPr>
          <w:rFonts w:ascii="Times New Roman" w:hAnsi="Times New Roman" w:cs="Times New Roman"/>
          <w:sz w:val="24"/>
          <w:szCs w:val="20"/>
        </w:rPr>
        <w:t xml:space="preserve"> T</w:t>
      </w:r>
      <w:r w:rsidR="00DC7487" w:rsidRPr="006667C1">
        <w:rPr>
          <w:rFonts w:ascii="Times New Roman" w:hAnsi="Times New Roman" w:cs="Times New Roman"/>
          <w:sz w:val="24"/>
          <w:szCs w:val="20"/>
        </w:rPr>
        <w:t>he result</w:t>
      </w:r>
      <w:r w:rsidRPr="006667C1">
        <w:rPr>
          <w:rFonts w:ascii="Times New Roman" w:hAnsi="Times New Roman" w:cs="Times New Roman"/>
          <w:sz w:val="24"/>
          <w:szCs w:val="20"/>
        </w:rPr>
        <w:t>s</w:t>
      </w:r>
      <w:r w:rsidR="00DC7487" w:rsidRPr="006667C1">
        <w:rPr>
          <w:rFonts w:ascii="Times New Roman" w:hAnsi="Times New Roman" w:cs="Times New Roman"/>
          <w:sz w:val="24"/>
          <w:szCs w:val="20"/>
        </w:rPr>
        <w:t xml:space="preserve"> gave</w:t>
      </w:r>
      <w:r w:rsidR="00027EDB">
        <w:rPr>
          <w:rFonts w:ascii="Times New Roman" w:hAnsi="Times New Roman" w:cs="Times New Roman"/>
          <w:sz w:val="24"/>
          <w:szCs w:val="20"/>
        </w:rPr>
        <w:t xml:space="preserve"> 13 ligands with</w:t>
      </w:r>
      <w:r w:rsidR="00DC7487" w:rsidRPr="006667C1">
        <w:rPr>
          <w:rFonts w:ascii="Times New Roman" w:hAnsi="Times New Roman" w:cs="Times New Roman"/>
          <w:sz w:val="24"/>
          <w:szCs w:val="20"/>
        </w:rPr>
        <w:t xml:space="preserve"> </w:t>
      </w:r>
      <w:r w:rsidR="00700D4A">
        <w:rPr>
          <w:rFonts w:ascii="Times New Roman" w:hAnsi="Times New Roman" w:cs="Times New Roman"/>
          <w:sz w:val="24"/>
          <w:szCs w:val="20"/>
        </w:rPr>
        <w:t xml:space="preserve">minimum </w:t>
      </w:r>
      <w:r w:rsidR="00DC7487" w:rsidRPr="006667C1">
        <w:rPr>
          <w:rFonts w:ascii="Times New Roman" w:hAnsi="Times New Roman" w:cs="Times New Roman"/>
          <w:sz w:val="24"/>
          <w:szCs w:val="20"/>
        </w:rPr>
        <w:t xml:space="preserve">binding energies </w:t>
      </w:r>
      <w:r w:rsidR="00027EDB">
        <w:rPr>
          <w:rFonts w:ascii="Times New Roman" w:hAnsi="Times New Roman" w:cs="Times New Roman"/>
          <w:sz w:val="24"/>
          <w:szCs w:val="20"/>
        </w:rPr>
        <w:t>aligning between -11.18 kcal/</w:t>
      </w:r>
      <w:proofErr w:type="spellStart"/>
      <w:r w:rsidR="00027EDB">
        <w:rPr>
          <w:rFonts w:ascii="Times New Roman" w:hAnsi="Times New Roman" w:cs="Times New Roman"/>
          <w:sz w:val="24"/>
          <w:szCs w:val="20"/>
        </w:rPr>
        <w:t>mol</w:t>
      </w:r>
      <w:proofErr w:type="spellEnd"/>
      <w:r w:rsidR="00027EDB">
        <w:rPr>
          <w:rFonts w:ascii="Times New Roman" w:hAnsi="Times New Roman" w:cs="Times New Roman"/>
          <w:sz w:val="24"/>
          <w:szCs w:val="20"/>
        </w:rPr>
        <w:t xml:space="preserve"> and</w:t>
      </w:r>
      <w:r w:rsidRPr="006667C1">
        <w:rPr>
          <w:rFonts w:ascii="Times New Roman" w:hAnsi="Times New Roman" w:cs="Times New Roman"/>
          <w:sz w:val="24"/>
          <w:szCs w:val="20"/>
        </w:rPr>
        <w:t xml:space="preserve"> - </w:t>
      </w:r>
      <w:r w:rsidR="00DC7487" w:rsidRPr="006667C1">
        <w:rPr>
          <w:rFonts w:ascii="Times New Roman" w:hAnsi="Times New Roman" w:cs="Times New Roman"/>
          <w:sz w:val="24"/>
          <w:szCs w:val="20"/>
        </w:rPr>
        <w:t>1.25 kcal/</w:t>
      </w:r>
      <w:proofErr w:type="spellStart"/>
      <w:r w:rsidR="00DC7487" w:rsidRPr="006667C1">
        <w:rPr>
          <w:rFonts w:ascii="Times New Roman" w:hAnsi="Times New Roman" w:cs="Times New Roman"/>
          <w:sz w:val="24"/>
          <w:szCs w:val="20"/>
        </w:rPr>
        <w:t>mol</w:t>
      </w:r>
      <w:proofErr w:type="spellEnd"/>
      <w:r w:rsidR="00700D4A">
        <w:rPr>
          <w:rFonts w:ascii="Times New Roman" w:hAnsi="Times New Roman" w:cs="Times New Roman"/>
          <w:sz w:val="24"/>
          <w:szCs w:val="20"/>
        </w:rPr>
        <w:t xml:space="preserve"> and showed H-bond interactions with active residues of DOT1L. </w:t>
      </w:r>
      <w:r w:rsidR="00C0072C">
        <w:rPr>
          <w:rFonts w:ascii="Times New Roman" w:hAnsi="Times New Roman" w:cs="Times New Roman"/>
          <w:sz w:val="24"/>
          <w:szCs w:val="20"/>
        </w:rPr>
        <w:t>The</w:t>
      </w:r>
      <w:r w:rsidR="00B6521B" w:rsidRPr="006667C1">
        <w:rPr>
          <w:rFonts w:ascii="Times New Roman" w:hAnsi="Times New Roman" w:cs="Times New Roman"/>
          <w:sz w:val="24"/>
          <w:szCs w:val="20"/>
        </w:rPr>
        <w:t xml:space="preserve"> ligands </w:t>
      </w:r>
      <w:r w:rsidR="00C0072C">
        <w:rPr>
          <w:rFonts w:ascii="Times New Roman" w:hAnsi="Times New Roman" w:cs="Times New Roman"/>
          <w:sz w:val="24"/>
          <w:szCs w:val="20"/>
        </w:rPr>
        <w:t>which showed</w:t>
      </w:r>
      <w:r w:rsidR="006667C1">
        <w:rPr>
          <w:rFonts w:ascii="Times New Roman" w:hAnsi="Times New Roman" w:cs="Times New Roman"/>
          <w:sz w:val="24"/>
          <w:szCs w:val="20"/>
        </w:rPr>
        <w:t xml:space="preserve"> impressive</w:t>
      </w:r>
      <w:r w:rsidR="00B6521B" w:rsidRPr="006667C1">
        <w:rPr>
          <w:rFonts w:ascii="Times New Roman" w:hAnsi="Times New Roman" w:cs="Times New Roman"/>
          <w:sz w:val="24"/>
          <w:szCs w:val="20"/>
        </w:rPr>
        <w:t xml:space="preserve"> H-bond</w:t>
      </w:r>
      <w:r w:rsidR="006667C1">
        <w:rPr>
          <w:rFonts w:ascii="Times New Roman" w:hAnsi="Times New Roman" w:cs="Times New Roman"/>
          <w:sz w:val="24"/>
          <w:szCs w:val="20"/>
        </w:rPr>
        <w:t xml:space="preserve"> formations with active sites</w:t>
      </w:r>
      <w:r w:rsidR="00B6521B" w:rsidRPr="006667C1">
        <w:rPr>
          <w:rFonts w:ascii="Times New Roman" w:hAnsi="Times New Roman" w:cs="Times New Roman"/>
          <w:sz w:val="24"/>
          <w:szCs w:val="20"/>
        </w:rPr>
        <w:t xml:space="preserve"> </w:t>
      </w:r>
      <w:r w:rsidR="006667C1" w:rsidRPr="006667C1">
        <w:rPr>
          <w:rFonts w:ascii="Times New Roman" w:hAnsi="Times New Roman" w:cs="Times New Roman"/>
          <w:sz w:val="24"/>
          <w:szCs w:val="20"/>
        </w:rPr>
        <w:t>PHE 223, ASP 161 and GLU 186</w:t>
      </w:r>
      <w:r w:rsidR="006667C1">
        <w:rPr>
          <w:rFonts w:ascii="Times New Roman" w:hAnsi="Times New Roman" w:cs="Times New Roman"/>
          <w:sz w:val="24"/>
          <w:szCs w:val="20"/>
        </w:rPr>
        <w:t xml:space="preserve"> of DOT1L during </w:t>
      </w:r>
      <w:r w:rsidR="00B6521B" w:rsidRPr="006667C1">
        <w:rPr>
          <w:rFonts w:ascii="Times New Roman" w:hAnsi="Times New Roman" w:cs="Times New Roman"/>
          <w:sz w:val="24"/>
          <w:szCs w:val="20"/>
        </w:rPr>
        <w:t>analysis</w:t>
      </w:r>
      <w:r w:rsidR="00C0072C">
        <w:rPr>
          <w:rFonts w:ascii="Times New Roman" w:hAnsi="Times New Roman" w:cs="Times New Roman"/>
          <w:sz w:val="24"/>
          <w:szCs w:val="20"/>
        </w:rPr>
        <w:t xml:space="preserve"> were shortlisted</w:t>
      </w:r>
      <w:r w:rsidR="00B6521B" w:rsidRPr="006667C1">
        <w:rPr>
          <w:rFonts w:ascii="Times New Roman" w:hAnsi="Times New Roman" w:cs="Times New Roman"/>
          <w:sz w:val="24"/>
          <w:szCs w:val="20"/>
        </w:rPr>
        <w:t xml:space="preserve">. </w:t>
      </w:r>
      <w:r w:rsidR="0089188F" w:rsidRPr="006667C1">
        <w:rPr>
          <w:rFonts w:ascii="Times New Roman" w:hAnsi="Times New Roman" w:cs="Times New Roman"/>
          <w:sz w:val="24"/>
          <w:szCs w:val="20"/>
        </w:rPr>
        <w:t>The drug-likeness scores and ADMET predictions of these ligan</w:t>
      </w:r>
      <w:r w:rsidR="002A032E" w:rsidRPr="006667C1">
        <w:rPr>
          <w:rFonts w:ascii="Times New Roman" w:hAnsi="Times New Roman" w:cs="Times New Roman"/>
          <w:sz w:val="24"/>
          <w:szCs w:val="20"/>
        </w:rPr>
        <w:t xml:space="preserve">ds were </w:t>
      </w:r>
      <w:r w:rsidR="00910210">
        <w:rPr>
          <w:rFonts w:ascii="Times New Roman" w:hAnsi="Times New Roman" w:cs="Times New Roman"/>
          <w:sz w:val="24"/>
          <w:szCs w:val="20"/>
        </w:rPr>
        <w:t>encouraging</w:t>
      </w:r>
      <w:r w:rsidR="0023304E">
        <w:rPr>
          <w:rFonts w:ascii="Times New Roman" w:hAnsi="Times New Roman" w:cs="Times New Roman"/>
          <w:sz w:val="24"/>
          <w:szCs w:val="20"/>
        </w:rPr>
        <w:t xml:space="preserve"> to develop them as potent inhibitors of DOT1L</w:t>
      </w:r>
      <w:r w:rsidR="0089188F" w:rsidRPr="006667C1">
        <w:rPr>
          <w:rFonts w:ascii="Times New Roman" w:hAnsi="Times New Roman" w:cs="Times New Roman"/>
          <w:sz w:val="24"/>
          <w:szCs w:val="20"/>
        </w:rPr>
        <w:t xml:space="preserve">. </w:t>
      </w:r>
      <w:r w:rsidR="0089188F" w:rsidRPr="006667C1">
        <w:rPr>
          <w:rFonts w:ascii="Times New Roman" w:hAnsi="Times New Roman" w:cs="Times New Roman"/>
          <w:b/>
          <w:sz w:val="24"/>
          <w:szCs w:val="20"/>
        </w:rPr>
        <w:t>Conclusion:</w:t>
      </w:r>
      <w:r w:rsidR="0089188F" w:rsidRPr="006667C1">
        <w:rPr>
          <w:rFonts w:ascii="Times New Roman" w:hAnsi="Times New Roman" w:cs="Times New Roman"/>
          <w:sz w:val="24"/>
          <w:szCs w:val="20"/>
        </w:rPr>
        <w:t xml:space="preserve"> Based on these observations the shortlisted ligands could be developed as newer</w:t>
      </w:r>
      <w:r w:rsidR="002A032E" w:rsidRPr="006667C1">
        <w:rPr>
          <w:rFonts w:ascii="Times New Roman" w:hAnsi="Times New Roman" w:cs="Times New Roman"/>
          <w:sz w:val="24"/>
          <w:szCs w:val="20"/>
        </w:rPr>
        <w:t xml:space="preserve"> drugs to block DOT1L protein and leukemic transformation</w:t>
      </w:r>
      <w:r w:rsidR="0089188F" w:rsidRPr="006667C1">
        <w:rPr>
          <w:rFonts w:ascii="Times New Roman" w:hAnsi="Times New Roman" w:cs="Times New Roman"/>
          <w:sz w:val="24"/>
          <w:szCs w:val="20"/>
        </w:rPr>
        <w:t>. However, further modifications are recommended in their structures to improve their drug-likeness property and ADMET profiles</w:t>
      </w:r>
      <w:r w:rsidR="00700D4A">
        <w:rPr>
          <w:rFonts w:ascii="Times New Roman" w:hAnsi="Times New Roman" w:cs="Times New Roman"/>
          <w:sz w:val="24"/>
          <w:szCs w:val="20"/>
        </w:rPr>
        <w:t>.</w:t>
      </w:r>
      <w:r w:rsidR="0089188F" w:rsidRPr="006667C1">
        <w:rPr>
          <w:rFonts w:ascii="Times New Roman" w:hAnsi="Times New Roman" w:cs="Times New Roman"/>
          <w:sz w:val="24"/>
          <w:szCs w:val="20"/>
        </w:rPr>
        <w:t xml:space="preserve"> </w:t>
      </w:r>
      <w:r w:rsidR="00700D4A">
        <w:rPr>
          <w:rFonts w:ascii="Times New Roman" w:hAnsi="Times New Roman" w:cs="Times New Roman"/>
          <w:sz w:val="24"/>
          <w:szCs w:val="20"/>
        </w:rPr>
        <w:t>F</w:t>
      </w:r>
      <w:r w:rsidR="00657117">
        <w:rPr>
          <w:rFonts w:ascii="Times New Roman" w:hAnsi="Times New Roman" w:cs="Times New Roman"/>
          <w:sz w:val="24"/>
          <w:szCs w:val="20"/>
        </w:rPr>
        <w:t>urther</w:t>
      </w:r>
      <w:r w:rsidR="00870027">
        <w:rPr>
          <w:rFonts w:ascii="Times New Roman" w:hAnsi="Times New Roman" w:cs="Times New Roman"/>
          <w:sz w:val="24"/>
          <w:szCs w:val="20"/>
        </w:rPr>
        <w:t>,</w:t>
      </w:r>
      <w:r w:rsidRPr="006667C1">
        <w:rPr>
          <w:rFonts w:ascii="Times New Roman" w:hAnsi="Times New Roman" w:cs="Times New Roman"/>
          <w:sz w:val="24"/>
          <w:szCs w:val="20"/>
        </w:rPr>
        <w:t xml:space="preserve"> </w:t>
      </w:r>
      <w:r w:rsidR="002C432B">
        <w:rPr>
          <w:rFonts w:ascii="Times New Roman" w:hAnsi="Times New Roman" w:cs="Times New Roman"/>
          <w:i/>
          <w:sz w:val="24"/>
          <w:szCs w:val="20"/>
        </w:rPr>
        <w:t>i</w:t>
      </w:r>
      <w:r w:rsidRPr="006667C1">
        <w:rPr>
          <w:rFonts w:ascii="Times New Roman" w:hAnsi="Times New Roman" w:cs="Times New Roman"/>
          <w:i/>
          <w:sz w:val="24"/>
          <w:szCs w:val="20"/>
        </w:rPr>
        <w:t>n-vitro</w:t>
      </w:r>
      <w:r w:rsidRPr="006667C1">
        <w:rPr>
          <w:rFonts w:ascii="Times New Roman" w:hAnsi="Times New Roman" w:cs="Times New Roman"/>
          <w:sz w:val="24"/>
          <w:szCs w:val="20"/>
        </w:rPr>
        <w:t xml:space="preserve"> </w:t>
      </w:r>
      <w:r w:rsidR="00DC7487" w:rsidRPr="006667C1">
        <w:rPr>
          <w:rFonts w:ascii="Times New Roman" w:hAnsi="Times New Roman" w:cs="Times New Roman"/>
          <w:sz w:val="24"/>
          <w:szCs w:val="20"/>
        </w:rPr>
        <w:t xml:space="preserve">and </w:t>
      </w:r>
      <w:r w:rsidR="002C432B">
        <w:rPr>
          <w:rFonts w:ascii="Times New Roman" w:hAnsi="Times New Roman" w:cs="Times New Roman"/>
          <w:i/>
          <w:sz w:val="24"/>
          <w:szCs w:val="20"/>
        </w:rPr>
        <w:t>i</w:t>
      </w:r>
      <w:r w:rsidR="00DC7487" w:rsidRPr="006667C1">
        <w:rPr>
          <w:rFonts w:ascii="Times New Roman" w:hAnsi="Times New Roman" w:cs="Times New Roman"/>
          <w:i/>
          <w:sz w:val="24"/>
          <w:szCs w:val="20"/>
        </w:rPr>
        <w:t>n-vivo</w:t>
      </w:r>
      <w:r w:rsidR="002A032E" w:rsidRPr="006667C1">
        <w:rPr>
          <w:rFonts w:ascii="Times New Roman" w:hAnsi="Times New Roman" w:cs="Times New Roman"/>
          <w:sz w:val="24"/>
          <w:szCs w:val="20"/>
        </w:rPr>
        <w:t xml:space="preserve"> studies are required on these ligands</w:t>
      </w:r>
      <w:r w:rsidR="00DC7487" w:rsidRPr="006667C1">
        <w:rPr>
          <w:rFonts w:ascii="Times New Roman" w:hAnsi="Times New Roman" w:cs="Times New Roman"/>
          <w:sz w:val="24"/>
          <w:szCs w:val="20"/>
        </w:rPr>
        <w:t xml:space="preserve"> to</w:t>
      </w:r>
      <w:r w:rsidR="00700D4A">
        <w:rPr>
          <w:rFonts w:ascii="Times New Roman" w:hAnsi="Times New Roman" w:cs="Times New Roman"/>
          <w:sz w:val="24"/>
          <w:szCs w:val="20"/>
        </w:rPr>
        <w:t xml:space="preserve"> test their inhibitory effects on</w:t>
      </w:r>
      <w:r w:rsidR="00DC7487" w:rsidRPr="006667C1">
        <w:rPr>
          <w:rFonts w:ascii="Times New Roman" w:hAnsi="Times New Roman" w:cs="Times New Roman"/>
          <w:sz w:val="24"/>
          <w:szCs w:val="20"/>
        </w:rPr>
        <w:t xml:space="preserve"> DOT1L.</w:t>
      </w:r>
      <w:r w:rsidR="00437B01" w:rsidRPr="006667C1">
        <w:rPr>
          <w:rFonts w:ascii="Times New Roman" w:hAnsi="Times New Roman" w:cs="Times New Roman"/>
          <w:sz w:val="24"/>
          <w:szCs w:val="20"/>
        </w:rPr>
        <w:t xml:space="preserve"> </w:t>
      </w:r>
    </w:p>
    <w:p w:rsidR="00F21514" w:rsidRDefault="00F21514" w:rsidP="007241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6667C1" w:rsidRDefault="006667C1" w:rsidP="00F21514">
      <w:pPr>
        <w:autoSpaceDE w:val="0"/>
        <w:autoSpaceDN w:val="0"/>
        <w:adjustRightInd w:val="0"/>
        <w:spacing w:after="0" w:line="240" w:lineRule="auto"/>
        <w:ind w:right="-90"/>
        <w:rPr>
          <w:rFonts w:ascii="Times New Roman" w:hAnsi="Times New Roman" w:cs="Times New Roman"/>
          <w:sz w:val="24"/>
          <w:szCs w:val="20"/>
        </w:rPr>
      </w:pPr>
      <w:r w:rsidRPr="00F21514">
        <w:rPr>
          <w:rFonts w:ascii="Times New Roman" w:hAnsi="Times New Roman" w:cs="Times New Roman"/>
          <w:b/>
          <w:sz w:val="24"/>
          <w:szCs w:val="20"/>
        </w:rPr>
        <w:t>Key words:</w:t>
      </w:r>
      <w:r>
        <w:rPr>
          <w:rFonts w:ascii="Times New Roman" w:hAnsi="Times New Roman" w:cs="Times New Roman"/>
          <w:sz w:val="24"/>
          <w:szCs w:val="20"/>
        </w:rPr>
        <w:t xml:space="preserve"> PHE 223, ASP 161, GLU 186, </w:t>
      </w:r>
      <w:proofErr w:type="spellStart"/>
      <w:r>
        <w:rPr>
          <w:rFonts w:ascii="Times New Roman" w:hAnsi="Times New Roman" w:cs="Times New Roman"/>
          <w:sz w:val="24"/>
          <w:szCs w:val="20"/>
        </w:rPr>
        <w:t>Pyrazolone</w:t>
      </w:r>
      <w:proofErr w:type="spellEnd"/>
      <w:r>
        <w:rPr>
          <w:rFonts w:ascii="Times New Roman" w:hAnsi="Times New Roman" w:cs="Times New Roman"/>
          <w:sz w:val="24"/>
          <w:szCs w:val="20"/>
        </w:rPr>
        <w:t>, H-bond analysis, d</w:t>
      </w:r>
      <w:r w:rsidR="00F21514">
        <w:rPr>
          <w:rFonts w:ascii="Times New Roman" w:hAnsi="Times New Roman" w:cs="Times New Roman"/>
          <w:sz w:val="24"/>
          <w:szCs w:val="20"/>
        </w:rPr>
        <w:t xml:space="preserve">rug-likeness, </w:t>
      </w:r>
      <w:r>
        <w:rPr>
          <w:rFonts w:ascii="Times New Roman" w:hAnsi="Times New Roman" w:cs="Times New Roman"/>
          <w:sz w:val="24"/>
          <w:szCs w:val="20"/>
        </w:rPr>
        <w:t>ADMET</w:t>
      </w:r>
    </w:p>
    <w:p w:rsidR="00DC3F33" w:rsidRDefault="00DC3F33" w:rsidP="00F21514">
      <w:pPr>
        <w:autoSpaceDE w:val="0"/>
        <w:autoSpaceDN w:val="0"/>
        <w:adjustRightInd w:val="0"/>
        <w:spacing w:after="0" w:line="240" w:lineRule="auto"/>
        <w:ind w:right="-90"/>
        <w:rPr>
          <w:rFonts w:ascii="Times New Roman" w:hAnsi="Times New Roman" w:cs="Times New Roman"/>
          <w:sz w:val="24"/>
          <w:szCs w:val="20"/>
        </w:rPr>
      </w:pPr>
    </w:p>
    <w:sectPr w:rsidR="00DC3F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4104C"/>
    <w:multiLevelType w:val="hybridMultilevel"/>
    <w:tmpl w:val="AD6206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K3tLQ0NTA2N7QwMDNS0lEKTi0uzszPAykwrwUApqbVkCwAAAA="/>
  </w:docVars>
  <w:rsids>
    <w:rsidRoot w:val="008B40D2"/>
    <w:rsid w:val="00027EDB"/>
    <w:rsid w:val="000319E6"/>
    <w:rsid w:val="00111E80"/>
    <w:rsid w:val="0021782E"/>
    <w:rsid w:val="0023304E"/>
    <w:rsid w:val="002A032E"/>
    <w:rsid w:val="002C432B"/>
    <w:rsid w:val="00437B01"/>
    <w:rsid w:val="004A014E"/>
    <w:rsid w:val="005256C7"/>
    <w:rsid w:val="00592AAE"/>
    <w:rsid w:val="00657117"/>
    <w:rsid w:val="006667C1"/>
    <w:rsid w:val="006918FB"/>
    <w:rsid w:val="00700D4A"/>
    <w:rsid w:val="0072417F"/>
    <w:rsid w:val="007513F3"/>
    <w:rsid w:val="00870027"/>
    <w:rsid w:val="0089188F"/>
    <w:rsid w:val="008B40D2"/>
    <w:rsid w:val="008C743A"/>
    <w:rsid w:val="00910210"/>
    <w:rsid w:val="009F7BBF"/>
    <w:rsid w:val="00B6521B"/>
    <w:rsid w:val="00C0072C"/>
    <w:rsid w:val="00CE4655"/>
    <w:rsid w:val="00D53BA2"/>
    <w:rsid w:val="00D857D5"/>
    <w:rsid w:val="00DC3F33"/>
    <w:rsid w:val="00DC7487"/>
    <w:rsid w:val="00E15EA3"/>
    <w:rsid w:val="00F2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683D98-904A-40CB-BDE0-4F8D46D1A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782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92A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tactme.asif@gmail.com)*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Diya Rajasekhar Chinta [MAHE-MMMC]</dc:creator>
  <cp:keywords/>
  <dc:description/>
  <cp:lastModifiedBy>Diya Rajasekhar Chinta [MAHE-MMMC]</cp:lastModifiedBy>
  <cp:revision>132</cp:revision>
  <dcterms:created xsi:type="dcterms:W3CDTF">2019-05-20T04:25:00Z</dcterms:created>
  <dcterms:modified xsi:type="dcterms:W3CDTF">2019-06-28T04:03:00Z</dcterms:modified>
</cp:coreProperties>
</file>