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9B8" w:rsidRPr="00AB52A9" w:rsidRDefault="00C919B8" w:rsidP="00C919B8">
      <w:pPr>
        <w:autoSpaceDE w:val="0"/>
        <w:autoSpaceDN w:val="0"/>
        <w:adjustRightInd w:val="0"/>
        <w:spacing w:after="0"/>
        <w:jc w:val="both"/>
        <w:rPr>
          <w:rFonts w:ascii="Times New Roman" w:hAnsi="Times New Roman" w:cs="Times New Roman"/>
          <w:sz w:val="28"/>
          <w:szCs w:val="28"/>
        </w:rPr>
      </w:pPr>
      <w:r w:rsidRPr="00AB52A9">
        <w:rPr>
          <w:rFonts w:ascii="Times New Roman" w:hAnsi="Times New Roman" w:cs="Times New Roman"/>
          <w:b/>
          <w:bCs/>
          <w:sz w:val="28"/>
          <w:szCs w:val="28"/>
        </w:rPr>
        <w:t xml:space="preserve">Preparation, Optimization, characterization and </w:t>
      </w:r>
      <w:r w:rsidRPr="00AB52A9">
        <w:rPr>
          <w:rFonts w:ascii="Times New Roman" w:hAnsi="Times New Roman" w:cs="Times New Roman"/>
          <w:b/>
          <w:bCs/>
          <w:iCs/>
          <w:sz w:val="28"/>
          <w:szCs w:val="28"/>
        </w:rPr>
        <w:t xml:space="preserve">in vitro </w:t>
      </w:r>
      <w:r w:rsidRPr="00AB52A9">
        <w:rPr>
          <w:rFonts w:ascii="Times New Roman" w:hAnsi="Times New Roman" w:cs="Times New Roman"/>
          <w:b/>
          <w:bCs/>
          <w:sz w:val="28"/>
          <w:szCs w:val="28"/>
        </w:rPr>
        <w:t xml:space="preserve">drug release studies of ethyl cellulose microspheres containing </w:t>
      </w:r>
      <w:proofErr w:type="spellStart"/>
      <w:r w:rsidRPr="00AB52A9">
        <w:rPr>
          <w:rFonts w:ascii="Times New Roman" w:hAnsi="Times New Roman" w:cs="Times New Roman"/>
          <w:b/>
          <w:bCs/>
          <w:sz w:val="28"/>
          <w:szCs w:val="28"/>
        </w:rPr>
        <w:t>Disopyramide</w:t>
      </w:r>
      <w:proofErr w:type="spellEnd"/>
      <w:r w:rsidRPr="00AB52A9">
        <w:rPr>
          <w:rFonts w:ascii="Times New Roman" w:hAnsi="Times New Roman" w:cs="Times New Roman"/>
          <w:b/>
          <w:bCs/>
          <w:sz w:val="28"/>
          <w:szCs w:val="28"/>
        </w:rPr>
        <w:t xml:space="preserve"> Phosphate </w:t>
      </w:r>
    </w:p>
    <w:p w:rsidR="00C919B8" w:rsidRPr="00AB52A9" w:rsidRDefault="00C919B8" w:rsidP="00C919B8">
      <w:pPr>
        <w:autoSpaceDE w:val="0"/>
        <w:autoSpaceDN w:val="0"/>
        <w:adjustRightInd w:val="0"/>
        <w:spacing w:after="0"/>
        <w:jc w:val="both"/>
        <w:rPr>
          <w:rFonts w:ascii="Times New Roman" w:hAnsi="Times New Roman" w:cs="Times New Roman"/>
          <w:bCs/>
          <w:sz w:val="24"/>
          <w:szCs w:val="24"/>
        </w:rPr>
      </w:pPr>
      <w:r w:rsidRPr="00AB52A9">
        <w:rPr>
          <w:rFonts w:ascii="Times New Roman" w:hAnsi="Times New Roman" w:cs="Times New Roman"/>
          <w:bCs/>
          <w:sz w:val="24"/>
          <w:szCs w:val="24"/>
        </w:rPr>
        <w:t xml:space="preserve">Anil </w:t>
      </w:r>
      <w:proofErr w:type="spellStart"/>
      <w:r w:rsidRPr="00AB52A9">
        <w:rPr>
          <w:rFonts w:ascii="Times New Roman" w:hAnsi="Times New Roman" w:cs="Times New Roman"/>
          <w:bCs/>
          <w:sz w:val="24"/>
          <w:szCs w:val="24"/>
        </w:rPr>
        <w:t>Solanki</w:t>
      </w:r>
      <w:proofErr w:type="spellEnd"/>
      <w:r w:rsidRPr="00AB52A9">
        <w:rPr>
          <w:rFonts w:ascii="Times New Roman" w:hAnsi="Times New Roman" w:cs="Times New Roman"/>
          <w:bCs/>
          <w:sz w:val="24"/>
          <w:szCs w:val="24"/>
        </w:rPr>
        <w:t xml:space="preserve">*, </w:t>
      </w:r>
      <w:proofErr w:type="spellStart"/>
      <w:r w:rsidRPr="00AB52A9">
        <w:rPr>
          <w:rFonts w:ascii="Times New Roman" w:hAnsi="Times New Roman" w:cs="Times New Roman"/>
          <w:bCs/>
          <w:sz w:val="24"/>
          <w:szCs w:val="24"/>
        </w:rPr>
        <w:t>Krutika</w:t>
      </w:r>
      <w:proofErr w:type="spellEnd"/>
      <w:r w:rsidRPr="00AB52A9">
        <w:rPr>
          <w:rFonts w:ascii="Times New Roman" w:hAnsi="Times New Roman" w:cs="Times New Roman"/>
          <w:bCs/>
          <w:sz w:val="24"/>
          <w:szCs w:val="24"/>
        </w:rPr>
        <w:t xml:space="preserve"> K. </w:t>
      </w:r>
      <w:proofErr w:type="spellStart"/>
      <w:r w:rsidRPr="00AB52A9">
        <w:rPr>
          <w:rFonts w:ascii="Times New Roman" w:hAnsi="Times New Roman" w:cs="Times New Roman"/>
          <w:bCs/>
          <w:sz w:val="24"/>
          <w:szCs w:val="24"/>
        </w:rPr>
        <w:t>Sawant</w:t>
      </w:r>
      <w:proofErr w:type="spellEnd"/>
    </w:p>
    <w:p w:rsidR="00C919B8" w:rsidRPr="00AB52A9" w:rsidRDefault="00C919B8" w:rsidP="00C919B8">
      <w:pPr>
        <w:autoSpaceDE w:val="0"/>
        <w:autoSpaceDN w:val="0"/>
        <w:adjustRightInd w:val="0"/>
        <w:spacing w:after="0" w:line="480" w:lineRule="auto"/>
        <w:jc w:val="both"/>
        <w:rPr>
          <w:rFonts w:ascii="Times New Roman" w:hAnsi="Times New Roman" w:cs="Times New Roman"/>
          <w:b/>
          <w:bCs/>
          <w:sz w:val="24"/>
          <w:szCs w:val="24"/>
        </w:rPr>
      </w:pPr>
      <w:proofErr w:type="gramStart"/>
      <w:r w:rsidRPr="00AB52A9">
        <w:rPr>
          <w:rFonts w:ascii="Times New Roman" w:hAnsi="Times New Roman" w:cs="Times New Roman"/>
          <w:bCs/>
          <w:sz w:val="24"/>
          <w:szCs w:val="24"/>
        </w:rPr>
        <w:t xml:space="preserve">Pharmacy Department, Faculty of Technology and Engineering, </w:t>
      </w:r>
      <w:proofErr w:type="spellStart"/>
      <w:r w:rsidRPr="00AB52A9">
        <w:rPr>
          <w:rFonts w:ascii="Times New Roman" w:hAnsi="Times New Roman" w:cs="Times New Roman"/>
          <w:bCs/>
          <w:sz w:val="24"/>
          <w:szCs w:val="24"/>
        </w:rPr>
        <w:t>Kalabhavan</w:t>
      </w:r>
      <w:proofErr w:type="spellEnd"/>
      <w:r w:rsidRPr="00AB52A9">
        <w:rPr>
          <w:rFonts w:ascii="Times New Roman" w:hAnsi="Times New Roman" w:cs="Times New Roman"/>
          <w:bCs/>
          <w:sz w:val="24"/>
          <w:szCs w:val="24"/>
        </w:rPr>
        <w:t>, M.S .University of Baroda, Vadodara-393001, Gujarat, India</w:t>
      </w:r>
      <w:r w:rsidRPr="00AB52A9">
        <w:rPr>
          <w:rFonts w:ascii="Times New Roman" w:hAnsi="Times New Roman" w:cs="Times New Roman"/>
          <w:b/>
          <w:bCs/>
          <w:sz w:val="24"/>
          <w:szCs w:val="24"/>
        </w:rPr>
        <w:t>.</w:t>
      </w:r>
      <w:proofErr w:type="gramEnd"/>
    </w:p>
    <w:p w:rsidR="00C919B8" w:rsidRPr="00AB52A9" w:rsidRDefault="00C919B8" w:rsidP="00C919B8">
      <w:pPr>
        <w:autoSpaceDE w:val="0"/>
        <w:autoSpaceDN w:val="0"/>
        <w:adjustRightInd w:val="0"/>
        <w:spacing w:after="0" w:line="480" w:lineRule="auto"/>
        <w:jc w:val="both"/>
        <w:rPr>
          <w:rFonts w:ascii="Times New Roman" w:hAnsi="Times New Roman" w:cs="Times New Roman"/>
          <w:b/>
          <w:sz w:val="24"/>
          <w:szCs w:val="24"/>
        </w:rPr>
      </w:pPr>
      <w:r w:rsidRPr="00AB52A9">
        <w:rPr>
          <w:rFonts w:ascii="Times New Roman" w:hAnsi="Times New Roman" w:cs="Times New Roman"/>
          <w:b/>
          <w:sz w:val="24"/>
          <w:szCs w:val="24"/>
        </w:rPr>
        <w:t>Abstract</w:t>
      </w:r>
    </w:p>
    <w:p w:rsidR="00C919B8" w:rsidRPr="00AB52A9" w:rsidRDefault="00C919B8" w:rsidP="00C919B8">
      <w:pPr>
        <w:autoSpaceDE w:val="0"/>
        <w:autoSpaceDN w:val="0"/>
        <w:adjustRightInd w:val="0"/>
        <w:spacing w:after="0" w:line="480" w:lineRule="auto"/>
        <w:jc w:val="both"/>
        <w:rPr>
          <w:rFonts w:ascii="Times New Roman" w:hAnsi="Times New Roman" w:cs="Times New Roman"/>
          <w:sz w:val="24"/>
          <w:szCs w:val="24"/>
        </w:rPr>
      </w:pPr>
      <w:r w:rsidRPr="00AB52A9">
        <w:rPr>
          <w:rFonts w:ascii="Times New Roman" w:hAnsi="Times New Roman" w:cs="Times New Roman"/>
          <w:sz w:val="24"/>
          <w:szCs w:val="24"/>
        </w:rPr>
        <w:t xml:space="preserve">Ethyl Cellulose microspheres of </w:t>
      </w:r>
      <w:proofErr w:type="spellStart"/>
      <w:r w:rsidRPr="00AB52A9">
        <w:rPr>
          <w:rFonts w:ascii="Times New Roman" w:hAnsi="Times New Roman" w:cs="Times New Roman"/>
          <w:sz w:val="24"/>
          <w:szCs w:val="24"/>
        </w:rPr>
        <w:t>Disopyramide</w:t>
      </w:r>
      <w:proofErr w:type="spellEnd"/>
      <w:r w:rsidRPr="00AB52A9">
        <w:rPr>
          <w:rFonts w:ascii="Times New Roman" w:hAnsi="Times New Roman" w:cs="Times New Roman"/>
          <w:sz w:val="24"/>
          <w:szCs w:val="24"/>
        </w:rPr>
        <w:t xml:space="preserve"> Phosphate (</w:t>
      </w:r>
      <w:proofErr w:type="spellStart"/>
      <w:r w:rsidRPr="00AB52A9">
        <w:rPr>
          <w:rFonts w:ascii="Times New Roman" w:hAnsi="Times New Roman" w:cs="Times New Roman"/>
          <w:sz w:val="24"/>
          <w:szCs w:val="24"/>
        </w:rPr>
        <w:t>Diso</w:t>
      </w:r>
      <w:proofErr w:type="spellEnd"/>
      <w:r w:rsidRPr="00AB52A9">
        <w:rPr>
          <w:rFonts w:ascii="Times New Roman" w:hAnsi="Times New Roman" w:cs="Times New Roman"/>
          <w:sz w:val="24"/>
          <w:szCs w:val="24"/>
        </w:rPr>
        <w:t xml:space="preserve">) were prepared using the emulsification/solvent evaporation method. The impact of different factors such as stirring rate, and concentration of ethyl cellulose (EC) as matrix polymer, on the characteristics of the microspheres were investigated. The morphology of microspheres was studied using optical and scanning electron microscopy, Differential scanning </w:t>
      </w:r>
      <w:proofErr w:type="spellStart"/>
      <w:r w:rsidRPr="00AB52A9">
        <w:rPr>
          <w:rFonts w:ascii="Times New Roman" w:hAnsi="Times New Roman" w:cs="Times New Roman"/>
          <w:sz w:val="24"/>
          <w:szCs w:val="24"/>
        </w:rPr>
        <w:t>calorimetry</w:t>
      </w:r>
      <w:proofErr w:type="spellEnd"/>
      <w:r w:rsidRPr="00AB52A9">
        <w:rPr>
          <w:rFonts w:ascii="Times New Roman" w:hAnsi="Times New Roman" w:cs="Times New Roman"/>
          <w:sz w:val="24"/>
          <w:szCs w:val="24"/>
        </w:rPr>
        <w:t xml:space="preserve"> and it was shown that microspheres had a spherical shape</w:t>
      </w:r>
      <w:proofErr w:type="gramStart"/>
      <w:r w:rsidRPr="00AB52A9">
        <w:rPr>
          <w:rFonts w:ascii="Times New Roman" w:hAnsi="Times New Roman" w:cs="Times New Roman"/>
          <w:sz w:val="24"/>
          <w:szCs w:val="24"/>
        </w:rPr>
        <w:t>,  smooth</w:t>
      </w:r>
      <w:proofErr w:type="gramEnd"/>
      <w:r w:rsidRPr="00AB52A9">
        <w:rPr>
          <w:rFonts w:ascii="Times New Roman" w:hAnsi="Times New Roman" w:cs="Times New Roman"/>
          <w:sz w:val="24"/>
          <w:szCs w:val="24"/>
        </w:rPr>
        <w:t xml:space="preserve"> surface and no drug polymer </w:t>
      </w:r>
      <w:proofErr w:type="spellStart"/>
      <w:r w:rsidRPr="00AB52A9">
        <w:rPr>
          <w:rFonts w:ascii="Times New Roman" w:hAnsi="Times New Roman" w:cs="Times New Roman"/>
          <w:sz w:val="24"/>
          <w:szCs w:val="24"/>
        </w:rPr>
        <w:t>intraction</w:t>
      </w:r>
      <w:proofErr w:type="spellEnd"/>
      <w:r w:rsidRPr="00AB52A9">
        <w:rPr>
          <w:rFonts w:ascii="Times New Roman" w:hAnsi="Times New Roman" w:cs="Times New Roman"/>
          <w:sz w:val="24"/>
          <w:szCs w:val="24"/>
        </w:rPr>
        <w:t xml:space="preserve">. The particle size distribution of microspheres, </w:t>
      </w:r>
      <w:proofErr w:type="spellStart"/>
      <w:r w:rsidRPr="00AB52A9">
        <w:rPr>
          <w:rFonts w:ascii="Times New Roman" w:hAnsi="Times New Roman" w:cs="Times New Roman"/>
          <w:sz w:val="24"/>
          <w:szCs w:val="24"/>
        </w:rPr>
        <w:t>analysed</w:t>
      </w:r>
      <w:proofErr w:type="spellEnd"/>
      <w:r w:rsidRPr="00AB52A9">
        <w:rPr>
          <w:rFonts w:ascii="Times New Roman" w:hAnsi="Times New Roman" w:cs="Times New Roman"/>
          <w:sz w:val="24"/>
          <w:szCs w:val="24"/>
        </w:rPr>
        <w:t xml:space="preserve"> by a </w:t>
      </w:r>
      <w:proofErr w:type="spellStart"/>
      <w:r w:rsidRPr="00AB52A9">
        <w:rPr>
          <w:rFonts w:ascii="Times New Roman" w:hAnsi="Times New Roman" w:cs="Times New Roman"/>
          <w:sz w:val="24"/>
          <w:szCs w:val="24"/>
        </w:rPr>
        <w:t>malvern</w:t>
      </w:r>
      <w:proofErr w:type="spellEnd"/>
      <w:r w:rsidRPr="00AB52A9">
        <w:rPr>
          <w:rFonts w:ascii="Times New Roman" w:hAnsi="Times New Roman" w:cs="Times New Roman"/>
          <w:sz w:val="24"/>
          <w:szCs w:val="24"/>
        </w:rPr>
        <w:t xml:space="preserve"> particle size analyzer, was affected by stirring rate and concentrations of EC. Larger microspheres showed greater drug loading and smaller microspheres showed a faster drug release. </w:t>
      </w:r>
      <w:proofErr w:type="gramStart"/>
      <w:r w:rsidRPr="00AB52A9">
        <w:rPr>
          <w:rFonts w:ascii="Times New Roman" w:hAnsi="Times New Roman" w:cs="Times New Roman"/>
          <w:sz w:val="24"/>
          <w:szCs w:val="24"/>
        </w:rPr>
        <w:t xml:space="preserve">The </w:t>
      </w:r>
      <w:r w:rsidRPr="00AB52A9">
        <w:rPr>
          <w:rFonts w:ascii="Times New Roman" w:hAnsi="Times New Roman" w:cs="Times New Roman"/>
          <w:iCs/>
          <w:sz w:val="24"/>
          <w:szCs w:val="24"/>
        </w:rPr>
        <w:t xml:space="preserve">in vitro </w:t>
      </w:r>
      <w:r w:rsidRPr="00AB52A9">
        <w:rPr>
          <w:rFonts w:ascii="Times New Roman" w:hAnsi="Times New Roman" w:cs="Times New Roman"/>
          <w:sz w:val="24"/>
          <w:szCs w:val="24"/>
        </w:rPr>
        <w:t>drug release from microspheres reproducible, confirming to the Higuchi model of release kinetics.</w:t>
      </w:r>
      <w:proofErr w:type="gramEnd"/>
    </w:p>
    <w:p w:rsidR="00C919B8" w:rsidRPr="00AB52A9" w:rsidRDefault="00C919B8" w:rsidP="00C919B8">
      <w:pPr>
        <w:autoSpaceDE w:val="0"/>
        <w:autoSpaceDN w:val="0"/>
        <w:adjustRightInd w:val="0"/>
        <w:spacing w:after="0" w:line="480" w:lineRule="auto"/>
        <w:jc w:val="both"/>
        <w:rPr>
          <w:rFonts w:ascii="Times New Roman" w:hAnsi="Times New Roman" w:cs="Times New Roman"/>
          <w:sz w:val="24"/>
          <w:szCs w:val="24"/>
        </w:rPr>
      </w:pPr>
      <w:r w:rsidRPr="00AB52A9">
        <w:rPr>
          <w:rFonts w:ascii="Times New Roman" w:hAnsi="Times New Roman" w:cs="Times New Roman"/>
          <w:iCs/>
          <w:sz w:val="24"/>
          <w:szCs w:val="24"/>
        </w:rPr>
        <w:t>Keywords</w:t>
      </w:r>
      <w:r w:rsidRPr="00AB52A9">
        <w:rPr>
          <w:rFonts w:ascii="Times New Roman" w:hAnsi="Times New Roman" w:cs="Times New Roman"/>
          <w:sz w:val="24"/>
          <w:szCs w:val="24"/>
        </w:rPr>
        <w:t xml:space="preserve">: </w:t>
      </w:r>
      <w:proofErr w:type="spellStart"/>
      <w:r w:rsidRPr="00AB52A9">
        <w:rPr>
          <w:rFonts w:ascii="Times New Roman" w:hAnsi="Times New Roman" w:cs="Times New Roman"/>
          <w:sz w:val="24"/>
          <w:szCs w:val="24"/>
        </w:rPr>
        <w:t>Disopyrmide</w:t>
      </w:r>
      <w:proofErr w:type="spellEnd"/>
      <w:r w:rsidRPr="00AB52A9">
        <w:rPr>
          <w:rFonts w:ascii="Times New Roman" w:hAnsi="Times New Roman" w:cs="Times New Roman"/>
          <w:sz w:val="24"/>
          <w:szCs w:val="24"/>
        </w:rPr>
        <w:t xml:space="preserve"> Phosphate, microspheres, solvent evaporation, ethyl cellulose.</w:t>
      </w:r>
    </w:p>
    <w:p w:rsidR="00000000" w:rsidRDefault="00C919B8">
      <w:r>
        <w:t>Bibliography:</w:t>
      </w:r>
    </w:p>
    <w:p w:rsidR="00C919B8" w:rsidRDefault="00C919B8" w:rsidP="00C919B8">
      <w:pPr>
        <w:jc w:val="both"/>
      </w:pPr>
      <w:r>
        <w:t xml:space="preserve">Dr. Anil S. </w:t>
      </w:r>
      <w:proofErr w:type="spellStart"/>
      <w:r>
        <w:t>Solanki</w:t>
      </w:r>
      <w:proofErr w:type="spellEnd"/>
      <w:r>
        <w:t xml:space="preserve"> is a Principal at APMC College of Pharmaceutical Education and Research, Himatnagar, Gujarat. India. He has more than 10 </w:t>
      </w:r>
      <w:proofErr w:type="gramStart"/>
      <w:r>
        <w:t>publication</w:t>
      </w:r>
      <w:proofErr w:type="gramEnd"/>
      <w:r>
        <w:t xml:space="preserve"> and guided more than 15 students in Masters in Pharmacy. He has good research hands on controlled and sustained release novel drug delivery system. He is also doing research on </w:t>
      </w:r>
      <w:proofErr w:type="spellStart"/>
      <w:r>
        <w:t>nano</w:t>
      </w:r>
      <w:proofErr w:type="spellEnd"/>
      <w:r>
        <w:t xml:space="preserve"> technology which is likely to have good outcome.</w:t>
      </w:r>
    </w:p>
    <w:p w:rsidR="00C919B8" w:rsidRDefault="00C919B8" w:rsidP="00C919B8">
      <w:pPr>
        <w:jc w:val="both"/>
      </w:pPr>
      <w:r>
        <w:t>Email: solanil@yahoo.com</w:t>
      </w:r>
    </w:p>
    <w:sectPr w:rsidR="00C919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C919B8"/>
    <w:rsid w:val="00C91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258</Words>
  <Characters>1471</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Dushyant Shahuse</dc:creator>
  <cp:keywords/>
  <dc:description/>
  <cp:lastModifiedBy>Dr. Dushyant Shahuse</cp:lastModifiedBy>
  <cp:revision>2</cp:revision>
  <dcterms:created xsi:type="dcterms:W3CDTF">2017-11-28T05:15:00Z</dcterms:created>
  <dcterms:modified xsi:type="dcterms:W3CDTF">2017-11-28T05:24:00Z</dcterms:modified>
</cp:coreProperties>
</file>