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37EF" w:rsidRPr="001837EF" w:rsidRDefault="001837EF" w:rsidP="001837EF">
      <w:pPr>
        <w:tabs>
          <w:tab w:val="left" w:pos="-709"/>
          <w:tab w:val="left" w:pos="0"/>
        </w:tabs>
        <w:spacing w:after="0" w:line="360" w:lineRule="auto"/>
        <w:ind w:right="-74"/>
        <w:jc w:val="center"/>
        <w:rPr>
          <w:rFonts w:ascii="Times New Roman" w:eastAsia="MS Mincho" w:hAnsi="Times New Roman" w:cs="Times New Roman"/>
          <w:b/>
          <w:sz w:val="24"/>
          <w:szCs w:val="24"/>
          <w:lang w:val="en-GB"/>
        </w:rPr>
      </w:pPr>
      <w:bookmarkStart w:id="0" w:name="_Hlk529009055"/>
      <w:r w:rsidRPr="001837EF">
        <w:rPr>
          <w:rFonts w:ascii="Times New Roman" w:eastAsia="MS Mincho" w:hAnsi="Times New Roman" w:cs="Times New Roman"/>
          <w:b/>
          <w:sz w:val="24"/>
          <w:szCs w:val="24"/>
          <w:lang w:val="en-GB"/>
        </w:rPr>
        <w:t>Understanding the preferential cleavage mechanism of natural substrates by HIV-1 protease subtypes</w:t>
      </w:r>
    </w:p>
    <w:p w:rsidR="001837EF" w:rsidRPr="001837EF" w:rsidRDefault="001837EF" w:rsidP="001837EF">
      <w:pPr>
        <w:tabs>
          <w:tab w:val="left" w:pos="-709"/>
          <w:tab w:val="left" w:pos="0"/>
        </w:tabs>
        <w:spacing w:after="120" w:line="360" w:lineRule="auto"/>
        <w:ind w:right="-72"/>
        <w:jc w:val="center"/>
        <w:rPr>
          <w:rFonts w:ascii="Times New Roman" w:eastAsia="MS Mincho" w:hAnsi="Times New Roman" w:cs="Times New Roman"/>
          <w:sz w:val="24"/>
          <w:szCs w:val="24"/>
          <w:lang w:val="en-GB"/>
        </w:rPr>
      </w:pPr>
      <w:r w:rsidRPr="001837EF">
        <w:rPr>
          <w:rFonts w:ascii="Times New Roman" w:eastAsia="MS Mincho" w:hAnsi="Times New Roman" w:cs="Times New Roman"/>
          <w:sz w:val="24"/>
          <w:szCs w:val="24"/>
          <w:lang w:val="en-GB"/>
        </w:rPr>
        <w:t xml:space="preserve">Zainab K. </w:t>
      </w:r>
      <w:proofErr w:type="spellStart"/>
      <w:proofErr w:type="gramStart"/>
      <w:r w:rsidRPr="001837EF">
        <w:rPr>
          <w:rFonts w:ascii="Times New Roman" w:eastAsia="MS Mincho" w:hAnsi="Times New Roman" w:cs="Times New Roman"/>
          <w:sz w:val="24"/>
          <w:szCs w:val="24"/>
          <w:lang w:val="en-GB"/>
        </w:rPr>
        <w:t>Sanusi</w:t>
      </w:r>
      <w:r w:rsidRPr="001837EF">
        <w:rPr>
          <w:rFonts w:ascii="Times New Roman" w:eastAsia="MS Mincho" w:hAnsi="Times New Roman" w:cs="Times New Roman"/>
          <w:noProof/>
          <w:sz w:val="24"/>
          <w:szCs w:val="24"/>
          <w:lang w:val="en-GB"/>
        </w:rPr>
        <w:t>,</w:t>
      </w:r>
      <w:r w:rsidRPr="001837EF">
        <w:rPr>
          <w:rFonts w:ascii="Times New Roman" w:eastAsia="MS Mincho" w:hAnsi="Times New Roman" w:cs="Times New Roman"/>
          <w:noProof/>
          <w:sz w:val="24"/>
          <w:szCs w:val="24"/>
          <w:vertAlign w:val="superscript"/>
          <w:lang w:val="en-GB"/>
        </w:rPr>
        <w:t>a</w:t>
      </w:r>
      <w:proofErr w:type="spellEnd"/>
      <w:proofErr w:type="gramEnd"/>
      <w:r w:rsidRPr="001837EF">
        <w:rPr>
          <w:rFonts w:ascii="Times New Roman" w:eastAsia="MS Mincho" w:hAnsi="Times New Roman" w:cs="Times New Roman"/>
          <w:sz w:val="24"/>
          <w:szCs w:val="24"/>
          <w:lang w:val="en-GB"/>
        </w:rPr>
        <w:t xml:space="preserve"> </w:t>
      </w:r>
      <w:proofErr w:type="spellStart"/>
      <w:r w:rsidRPr="001837EF">
        <w:rPr>
          <w:rFonts w:ascii="Times New Roman" w:eastAsia="MS Mincho" w:hAnsi="Times New Roman" w:cs="Times New Roman"/>
          <w:sz w:val="24"/>
          <w:szCs w:val="24"/>
          <w:lang w:val="en-GB"/>
        </w:rPr>
        <w:t>Monsurat</w:t>
      </w:r>
      <w:proofErr w:type="spellEnd"/>
      <w:r w:rsidRPr="001837EF">
        <w:rPr>
          <w:rFonts w:ascii="Times New Roman" w:eastAsia="MS Mincho" w:hAnsi="Times New Roman" w:cs="Times New Roman"/>
          <w:sz w:val="24"/>
          <w:szCs w:val="24"/>
          <w:lang w:val="en-GB"/>
        </w:rPr>
        <w:t xml:space="preserve"> M. </w:t>
      </w:r>
      <w:proofErr w:type="spellStart"/>
      <w:r w:rsidRPr="001837EF">
        <w:rPr>
          <w:rFonts w:ascii="Times New Roman" w:eastAsia="MS Mincho" w:hAnsi="Times New Roman" w:cs="Times New Roman"/>
          <w:sz w:val="24"/>
          <w:szCs w:val="24"/>
          <w:lang w:val="en-GB"/>
        </w:rPr>
        <w:t>Lawal</w:t>
      </w:r>
      <w:r w:rsidRPr="001837EF">
        <w:rPr>
          <w:rFonts w:ascii="Times New Roman" w:eastAsia="MS Mincho" w:hAnsi="Times New Roman" w:cs="Times New Roman"/>
          <w:noProof/>
          <w:sz w:val="24"/>
          <w:szCs w:val="24"/>
          <w:lang w:val="en-GB"/>
        </w:rPr>
        <w:t>,</w:t>
      </w:r>
      <w:r w:rsidRPr="001837EF">
        <w:rPr>
          <w:rFonts w:ascii="Times New Roman" w:eastAsia="MS Mincho" w:hAnsi="Times New Roman" w:cs="Times New Roman"/>
          <w:noProof/>
          <w:sz w:val="24"/>
          <w:szCs w:val="24"/>
          <w:vertAlign w:val="superscript"/>
          <w:lang w:val="en-GB"/>
        </w:rPr>
        <w:t>a</w:t>
      </w:r>
      <w:proofErr w:type="spellEnd"/>
      <w:r w:rsidRPr="001837EF">
        <w:rPr>
          <w:rFonts w:ascii="Times New Roman" w:eastAsia="MS Mincho" w:hAnsi="Times New Roman" w:cs="Times New Roman"/>
          <w:sz w:val="24"/>
          <w:szCs w:val="24"/>
          <w:lang w:val="en-GB"/>
        </w:rPr>
        <w:t xml:space="preserve"> </w:t>
      </w:r>
      <w:proofErr w:type="spellStart"/>
      <w:r w:rsidRPr="001837EF">
        <w:rPr>
          <w:rFonts w:ascii="Times New Roman" w:eastAsia="MS Mincho" w:hAnsi="Times New Roman" w:cs="Times New Roman"/>
          <w:sz w:val="24"/>
          <w:szCs w:val="24"/>
          <w:lang w:val="en-GB"/>
        </w:rPr>
        <w:t>Thavendran</w:t>
      </w:r>
      <w:proofErr w:type="spellEnd"/>
      <w:r w:rsidRPr="001837EF">
        <w:rPr>
          <w:rFonts w:ascii="Times New Roman" w:eastAsia="MS Mincho" w:hAnsi="Times New Roman" w:cs="Times New Roman"/>
          <w:sz w:val="24"/>
          <w:szCs w:val="24"/>
          <w:lang w:val="en-GB"/>
        </w:rPr>
        <w:t xml:space="preserve"> </w:t>
      </w:r>
      <w:proofErr w:type="spellStart"/>
      <w:r w:rsidRPr="001837EF">
        <w:rPr>
          <w:rFonts w:ascii="Times New Roman" w:eastAsia="MS Mincho" w:hAnsi="Times New Roman" w:cs="Times New Roman"/>
          <w:sz w:val="24"/>
          <w:szCs w:val="24"/>
          <w:lang w:val="en-GB"/>
        </w:rPr>
        <w:t>Govender</w:t>
      </w:r>
      <w:r w:rsidRPr="001837EF">
        <w:rPr>
          <w:rFonts w:ascii="Times New Roman" w:eastAsia="MS Mincho" w:hAnsi="Times New Roman" w:cs="Times New Roman"/>
          <w:noProof/>
          <w:sz w:val="24"/>
          <w:szCs w:val="24"/>
          <w:lang w:val="en-GB"/>
        </w:rPr>
        <w:t>,</w:t>
      </w:r>
      <w:r w:rsidRPr="001837EF">
        <w:rPr>
          <w:rFonts w:ascii="Times New Roman" w:eastAsia="MS Mincho" w:hAnsi="Times New Roman" w:cs="Times New Roman"/>
          <w:noProof/>
          <w:sz w:val="24"/>
          <w:szCs w:val="24"/>
          <w:vertAlign w:val="superscript"/>
          <w:lang w:val="en-GB"/>
        </w:rPr>
        <w:t>a</w:t>
      </w:r>
      <w:proofErr w:type="spellEnd"/>
      <w:r w:rsidRPr="001837EF">
        <w:rPr>
          <w:rFonts w:ascii="Times New Roman" w:eastAsia="MS Mincho" w:hAnsi="Times New Roman" w:cs="Times New Roman"/>
          <w:sz w:val="24"/>
          <w:szCs w:val="24"/>
          <w:lang w:val="en-GB"/>
        </w:rPr>
        <w:t xml:space="preserve"> Glenn E. M. </w:t>
      </w:r>
      <w:proofErr w:type="spellStart"/>
      <w:r w:rsidRPr="001837EF">
        <w:rPr>
          <w:rFonts w:ascii="Times New Roman" w:eastAsia="MS Mincho" w:hAnsi="Times New Roman" w:cs="Times New Roman"/>
          <w:sz w:val="24"/>
          <w:szCs w:val="24"/>
          <w:lang w:val="en-GB"/>
        </w:rPr>
        <w:t>Maguire</w:t>
      </w:r>
      <w:r w:rsidRPr="001837EF">
        <w:rPr>
          <w:rFonts w:ascii="Times New Roman" w:eastAsia="MS Mincho" w:hAnsi="Times New Roman" w:cs="Times New Roman"/>
          <w:noProof/>
          <w:sz w:val="24"/>
          <w:szCs w:val="24"/>
          <w:lang w:val="en-GB"/>
        </w:rPr>
        <w:t>,</w:t>
      </w:r>
      <w:r w:rsidRPr="001837EF">
        <w:rPr>
          <w:rFonts w:ascii="Times New Roman" w:eastAsia="MS Mincho" w:hAnsi="Times New Roman" w:cs="Times New Roman"/>
          <w:noProof/>
          <w:sz w:val="24"/>
          <w:szCs w:val="24"/>
          <w:vertAlign w:val="superscript"/>
          <w:lang w:val="en-GB"/>
        </w:rPr>
        <w:t>a</w:t>
      </w:r>
      <w:proofErr w:type="spellEnd"/>
      <w:r w:rsidRPr="001837EF">
        <w:rPr>
          <w:rFonts w:ascii="Times New Roman" w:eastAsia="MS Mincho" w:hAnsi="Times New Roman" w:cs="Times New Roman"/>
          <w:sz w:val="24"/>
          <w:szCs w:val="24"/>
          <w:vertAlign w:val="superscript"/>
          <w:lang w:val="en-GB"/>
        </w:rPr>
        <w:t>, b</w:t>
      </w:r>
      <w:r w:rsidRPr="001837EF">
        <w:rPr>
          <w:rFonts w:ascii="Times New Roman" w:eastAsia="MS Mincho" w:hAnsi="Times New Roman" w:cs="Times New Roman"/>
          <w:sz w:val="24"/>
          <w:szCs w:val="24"/>
          <w:lang w:val="en-GB"/>
        </w:rPr>
        <w:t xml:space="preserve"> </w:t>
      </w:r>
      <w:proofErr w:type="spellStart"/>
      <w:r w:rsidRPr="001837EF">
        <w:rPr>
          <w:rFonts w:ascii="Times New Roman" w:eastAsia="MS Mincho" w:hAnsi="Times New Roman" w:cs="Times New Roman"/>
          <w:sz w:val="24"/>
          <w:szCs w:val="24"/>
          <w:lang w:val="en-GB"/>
        </w:rPr>
        <w:t>Bahareh</w:t>
      </w:r>
      <w:proofErr w:type="spellEnd"/>
      <w:r w:rsidRPr="001837EF">
        <w:rPr>
          <w:rFonts w:ascii="Times New Roman" w:eastAsia="MS Mincho" w:hAnsi="Times New Roman" w:cs="Times New Roman"/>
          <w:sz w:val="24"/>
          <w:szCs w:val="24"/>
          <w:lang w:val="en-GB"/>
        </w:rPr>
        <w:t xml:space="preserve"> </w:t>
      </w:r>
      <w:proofErr w:type="spellStart"/>
      <w:r w:rsidRPr="001837EF">
        <w:rPr>
          <w:rFonts w:ascii="Times New Roman" w:eastAsia="MS Mincho" w:hAnsi="Times New Roman" w:cs="Times New Roman"/>
          <w:sz w:val="24"/>
          <w:szCs w:val="24"/>
          <w:lang w:val="en-GB"/>
        </w:rPr>
        <w:t>Honarparvar</w:t>
      </w:r>
      <w:r w:rsidRPr="001837EF">
        <w:rPr>
          <w:rFonts w:ascii="Times New Roman" w:eastAsia="MS Mincho" w:hAnsi="Times New Roman" w:cs="Times New Roman"/>
          <w:noProof/>
          <w:sz w:val="24"/>
          <w:szCs w:val="24"/>
          <w:lang w:val="en-GB"/>
        </w:rPr>
        <w:t>,</w:t>
      </w:r>
      <w:r w:rsidRPr="001837EF">
        <w:rPr>
          <w:rFonts w:ascii="Times New Roman" w:eastAsia="MS Mincho" w:hAnsi="Times New Roman" w:cs="Times New Roman"/>
          <w:noProof/>
          <w:sz w:val="24"/>
          <w:szCs w:val="24"/>
          <w:vertAlign w:val="superscript"/>
          <w:lang w:val="en-GB"/>
        </w:rPr>
        <w:t>a</w:t>
      </w:r>
      <w:proofErr w:type="spellEnd"/>
      <w:r w:rsidRPr="001837EF">
        <w:rPr>
          <w:rFonts w:ascii="Times New Roman" w:eastAsia="MS Mincho" w:hAnsi="Times New Roman" w:cs="Times New Roman"/>
          <w:sz w:val="24"/>
          <w:szCs w:val="24"/>
          <w:lang w:val="en-GB"/>
        </w:rPr>
        <w:t xml:space="preserve"> and Hendrik G. </w:t>
      </w:r>
      <w:proofErr w:type="spellStart"/>
      <w:r w:rsidRPr="001837EF">
        <w:rPr>
          <w:rFonts w:ascii="Times New Roman" w:eastAsia="MS Mincho" w:hAnsi="Times New Roman" w:cs="Times New Roman"/>
          <w:sz w:val="24"/>
          <w:szCs w:val="24"/>
          <w:lang w:val="en-GB"/>
        </w:rPr>
        <w:t>Kruger.</w:t>
      </w:r>
      <w:r w:rsidRPr="001837EF">
        <w:rPr>
          <w:rFonts w:ascii="Times New Roman" w:eastAsia="MS Mincho" w:hAnsi="Times New Roman" w:cs="Times New Roman"/>
          <w:sz w:val="24"/>
          <w:szCs w:val="24"/>
          <w:vertAlign w:val="superscript"/>
          <w:lang w:val="en-GB"/>
        </w:rPr>
        <w:t>a</w:t>
      </w:r>
      <w:proofErr w:type="spellEnd"/>
      <w:r w:rsidRPr="001837EF">
        <w:rPr>
          <w:rFonts w:ascii="Times New Roman" w:eastAsia="MS Mincho" w:hAnsi="Times New Roman" w:cs="Times New Roman"/>
          <w:sz w:val="24"/>
          <w:szCs w:val="24"/>
          <w:vertAlign w:val="superscript"/>
          <w:lang w:val="en-GB"/>
        </w:rPr>
        <w:t>,*</w:t>
      </w:r>
    </w:p>
    <w:p w:rsidR="001837EF" w:rsidRPr="001837EF" w:rsidRDefault="001837EF" w:rsidP="001837EF">
      <w:pPr>
        <w:tabs>
          <w:tab w:val="left" w:pos="-709"/>
          <w:tab w:val="left" w:pos="0"/>
        </w:tabs>
        <w:spacing w:after="0" w:line="360" w:lineRule="auto"/>
        <w:ind w:right="-70"/>
        <w:jc w:val="center"/>
        <w:rPr>
          <w:rFonts w:ascii="Times New Roman" w:eastAsia="MS Mincho" w:hAnsi="Times New Roman" w:cs="Times New Roman"/>
          <w:sz w:val="24"/>
          <w:szCs w:val="24"/>
          <w:lang w:val="en-GB"/>
        </w:rPr>
      </w:pPr>
      <w:r w:rsidRPr="001837EF">
        <w:rPr>
          <w:rFonts w:ascii="Times New Roman" w:eastAsia="MS Mincho" w:hAnsi="Times New Roman" w:cs="Times New Roman"/>
          <w:noProof/>
          <w:sz w:val="24"/>
          <w:szCs w:val="24"/>
          <w:vertAlign w:val="superscript"/>
          <w:lang w:val="en-GB"/>
        </w:rPr>
        <w:t>a</w:t>
      </w:r>
      <w:r w:rsidRPr="001837EF">
        <w:rPr>
          <w:rFonts w:ascii="Times New Roman" w:eastAsia="MS Mincho" w:hAnsi="Times New Roman" w:cs="Times New Roman"/>
          <w:noProof/>
          <w:sz w:val="24"/>
          <w:szCs w:val="24"/>
          <w:lang w:val="en-GB"/>
        </w:rPr>
        <w:t>Catalysis</w:t>
      </w:r>
      <w:r w:rsidRPr="001837EF">
        <w:rPr>
          <w:rFonts w:ascii="Times New Roman" w:eastAsia="MS Mincho" w:hAnsi="Times New Roman" w:cs="Times New Roman"/>
          <w:sz w:val="24"/>
          <w:szCs w:val="24"/>
          <w:lang w:val="en-GB"/>
        </w:rPr>
        <w:t xml:space="preserve"> and Peptide Research Unit, School of Health Sciences, University of KwaZulu-Natal, Durban 4041, South Africa.</w:t>
      </w:r>
    </w:p>
    <w:p w:rsidR="001837EF" w:rsidRPr="001837EF" w:rsidRDefault="001837EF" w:rsidP="001837EF">
      <w:pPr>
        <w:tabs>
          <w:tab w:val="left" w:pos="-709"/>
          <w:tab w:val="left" w:pos="0"/>
        </w:tabs>
        <w:spacing w:after="240" w:line="360" w:lineRule="auto"/>
        <w:ind w:right="-72"/>
        <w:jc w:val="center"/>
        <w:rPr>
          <w:rFonts w:ascii="Times New Roman" w:eastAsia="MS Mincho" w:hAnsi="Times New Roman" w:cs="Times New Roman"/>
          <w:sz w:val="24"/>
          <w:szCs w:val="24"/>
          <w:lang w:val="en-GB"/>
        </w:rPr>
      </w:pPr>
      <w:proofErr w:type="spellStart"/>
      <w:r w:rsidRPr="001837EF">
        <w:rPr>
          <w:rFonts w:ascii="Times New Roman" w:eastAsia="MS Mincho" w:hAnsi="Times New Roman" w:cs="Times New Roman"/>
          <w:sz w:val="24"/>
          <w:szCs w:val="24"/>
          <w:vertAlign w:val="superscript"/>
          <w:lang w:val="en-GB"/>
        </w:rPr>
        <w:t>b</w:t>
      </w:r>
      <w:r w:rsidRPr="001837EF">
        <w:rPr>
          <w:rFonts w:ascii="Times New Roman" w:eastAsia="MS Mincho" w:hAnsi="Times New Roman" w:cs="Times New Roman"/>
          <w:sz w:val="24"/>
          <w:szCs w:val="24"/>
          <w:lang w:val="en-GB"/>
        </w:rPr>
        <w:t>School</w:t>
      </w:r>
      <w:proofErr w:type="spellEnd"/>
      <w:r w:rsidRPr="001837EF">
        <w:rPr>
          <w:rFonts w:ascii="Times New Roman" w:eastAsia="MS Mincho" w:hAnsi="Times New Roman" w:cs="Times New Roman"/>
          <w:sz w:val="24"/>
          <w:szCs w:val="24"/>
          <w:lang w:val="en-GB"/>
        </w:rPr>
        <w:t xml:space="preserve"> of Chemistry and Physics, University of KwaZulu-Natal,</w:t>
      </w:r>
      <w:r w:rsidRPr="001837EF">
        <w:rPr>
          <w:rFonts w:ascii="Times New Roman" w:eastAsia="MS Mincho" w:hAnsi="Times New Roman" w:cs="Times New Roman"/>
          <w:sz w:val="24"/>
          <w:szCs w:val="24"/>
          <w:vertAlign w:val="superscript"/>
          <w:lang w:val="en-GB"/>
        </w:rPr>
        <w:t xml:space="preserve"> </w:t>
      </w:r>
      <w:r w:rsidRPr="001837EF">
        <w:rPr>
          <w:rFonts w:ascii="Times New Roman" w:eastAsia="MS Mincho" w:hAnsi="Times New Roman" w:cs="Times New Roman"/>
          <w:sz w:val="24"/>
          <w:szCs w:val="24"/>
          <w:lang w:val="en-GB"/>
        </w:rPr>
        <w:t>Durban 4041, South Africa.</w:t>
      </w:r>
    </w:p>
    <w:p w:rsidR="001837EF" w:rsidRPr="001837EF" w:rsidRDefault="001837EF" w:rsidP="001837EF">
      <w:pPr>
        <w:tabs>
          <w:tab w:val="left" w:pos="142"/>
        </w:tabs>
        <w:spacing w:after="0" w:line="360" w:lineRule="auto"/>
        <w:jc w:val="both"/>
        <w:outlineLvl w:val="0"/>
        <w:rPr>
          <w:rFonts w:ascii="Times New Roman" w:eastAsia="MS Mincho" w:hAnsi="Times New Roman" w:cs="Times New Roman"/>
          <w:b/>
          <w:sz w:val="24"/>
          <w:szCs w:val="24"/>
          <w:lang w:val="en-ZA"/>
        </w:rPr>
      </w:pPr>
      <w:bookmarkStart w:id="1" w:name="_GoBack"/>
      <w:bookmarkEnd w:id="0"/>
      <w:bookmarkEnd w:id="1"/>
      <w:r w:rsidRPr="001837EF">
        <w:rPr>
          <w:rFonts w:ascii="Times New Roman" w:eastAsia="MS Mincho" w:hAnsi="Times New Roman" w:cs="Times New Roman"/>
          <w:b/>
          <w:sz w:val="24"/>
          <w:szCs w:val="24"/>
          <w:lang w:val="en-ZA"/>
        </w:rPr>
        <w:t>Abstract</w:t>
      </w:r>
    </w:p>
    <w:p w:rsidR="001837EF" w:rsidRPr="001837EF" w:rsidRDefault="001837EF" w:rsidP="001837EF">
      <w:pPr>
        <w:spacing w:after="120" w:line="360" w:lineRule="auto"/>
        <w:jc w:val="both"/>
        <w:rPr>
          <w:rFonts w:ascii="Times New Roman" w:hAnsi="Times New Roman" w:cs="Times New Roman"/>
          <w:sz w:val="24"/>
          <w:szCs w:val="24"/>
          <w:lang w:val="en-ZA"/>
        </w:rPr>
      </w:pPr>
      <w:r w:rsidRPr="001837EF">
        <w:rPr>
          <w:rFonts w:ascii="Times New Roman" w:hAnsi="Times New Roman" w:cs="Times New Roman"/>
          <w:sz w:val="24"/>
          <w:szCs w:val="24"/>
          <w:lang w:val="en-ZA"/>
        </w:rPr>
        <w:t xml:space="preserve">The </w:t>
      </w:r>
      <w:r w:rsidRPr="001837EF">
        <w:rPr>
          <w:rFonts w:ascii="Times New Roman" w:eastAsia="MS Mincho" w:hAnsi="Times New Roman" w:cs="Times New Roman"/>
          <w:sz w:val="24"/>
          <w:szCs w:val="24"/>
          <w:lang w:val="en-ZA"/>
        </w:rPr>
        <w:t xml:space="preserve">Human Immunodeficiency Virus type 1 (HIV-1) protease is </w:t>
      </w:r>
      <w:r w:rsidRPr="001837EF">
        <w:rPr>
          <w:rFonts w:ascii="Times New Roman" w:hAnsi="Times New Roman" w:cs="Times New Roman"/>
          <w:sz w:val="24"/>
          <w:szCs w:val="24"/>
          <w:lang w:val="en-ZA"/>
        </w:rPr>
        <w:t>a crucial target for HIV/AIDS treatment and our understanding of its catalytic mechanism is the basis on which HIV-1 enzyme inhibitors are developed.  Although, several experimental studies indicate that HIV-1 protease facilitates the cleavage of the Gag and Gag-Pol polyproteins and is highly selective with regards to the cleaved amino acid precursors, physical parameters and main principles for substrate specificity and recognition, remain poorly understood.  By means of transition state modelling, using a one-step concerted mechanistic process, the recognition of natural substrates by HIV-1 PR subtypes was studied.  This was carried out to compare the activation free energies at varying peptide bond regions (scissile and non-scissile) within the polypeptide sequence using ONIOM calculations.  It was observed that the studied HIV-1 PR subtypes (B and C-SA) recognize and cleave at both scissile bond and non-scissile domains with characteristic lower activation barriers in the default scissile bond regions.  In addition, the peptide sequence is an important factor in the substrate recognition and specificity for HIV-1 PR.  Based on the detailed analysis of the calculated results, we propose that future inhibitors could mimic the RH-IN natural substrate for both subtypes B and C-SA HIV-1 PR.</w:t>
      </w:r>
    </w:p>
    <w:p w:rsidR="009D3C33" w:rsidRDefault="001837EF" w:rsidP="001837EF">
      <w:pPr>
        <w:jc w:val="both"/>
      </w:pPr>
      <w:r w:rsidRPr="001837EF">
        <w:rPr>
          <w:rFonts w:ascii="Times New Roman" w:hAnsi="Times New Roman" w:cs="Times New Roman"/>
          <w:b/>
          <w:sz w:val="24"/>
          <w:szCs w:val="24"/>
          <w:lang w:val="en-ZA"/>
        </w:rPr>
        <w:t>Keywords</w:t>
      </w:r>
      <w:r w:rsidRPr="001837EF">
        <w:rPr>
          <w:rFonts w:ascii="Times New Roman" w:hAnsi="Times New Roman" w:cs="Times New Roman"/>
          <w:sz w:val="24"/>
          <w:szCs w:val="24"/>
          <w:lang w:val="en-ZA"/>
        </w:rPr>
        <w:t xml:space="preserve">: </w:t>
      </w:r>
      <w:r w:rsidRPr="001837EF">
        <w:rPr>
          <w:rFonts w:ascii="Times New Roman" w:eastAsia="Calibri" w:hAnsi="Times New Roman" w:cs="Times New Roman"/>
          <w:sz w:val="24"/>
          <w:szCs w:val="24"/>
          <w:lang w:val="en-ZA"/>
        </w:rPr>
        <w:t>HIV-1 subtypes B and C-SA PR; cleavage mechanism</w:t>
      </w:r>
      <w:r>
        <w:rPr>
          <w:rFonts w:ascii="Times New Roman" w:eastAsia="Calibri" w:hAnsi="Times New Roman" w:cs="Times New Roman"/>
          <w:sz w:val="24"/>
          <w:szCs w:val="24"/>
          <w:lang w:val="en-ZA"/>
        </w:rPr>
        <w:t xml:space="preserve">; Our Own N-layered </w:t>
      </w:r>
      <w:r w:rsidRPr="001837EF">
        <w:rPr>
          <w:rFonts w:ascii="Times New Roman" w:eastAsia="Calibri" w:hAnsi="Times New Roman" w:cs="Times New Roman"/>
          <w:sz w:val="24"/>
          <w:szCs w:val="24"/>
          <w:lang w:val="en-ZA"/>
        </w:rPr>
        <w:t xml:space="preserve">Integrated </w:t>
      </w:r>
      <w:proofErr w:type="gramStart"/>
      <w:r w:rsidRPr="001837EF">
        <w:rPr>
          <w:rFonts w:ascii="Times New Roman" w:eastAsia="Calibri" w:hAnsi="Times New Roman" w:cs="Times New Roman"/>
          <w:sz w:val="24"/>
          <w:szCs w:val="24"/>
          <w:lang w:val="en-ZA"/>
        </w:rPr>
        <w:t>molecular</w:t>
      </w:r>
      <w:proofErr w:type="gramEnd"/>
      <w:r w:rsidRPr="001837EF">
        <w:rPr>
          <w:rFonts w:ascii="Times New Roman" w:eastAsia="Calibri" w:hAnsi="Times New Roman" w:cs="Times New Roman"/>
          <w:sz w:val="24"/>
          <w:szCs w:val="24"/>
          <w:lang w:val="en-ZA"/>
        </w:rPr>
        <w:t xml:space="preserve"> Orbital and molecular Mechanics (ONIOM); natural substrates; activation free energy, concerted transition state.</w:t>
      </w:r>
    </w:p>
    <w:sectPr w:rsidR="009D3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7EF"/>
    <w:rsid w:val="001837EF"/>
    <w:rsid w:val="00401D08"/>
    <w:rsid w:val="005D176B"/>
    <w:rsid w:val="009470D5"/>
    <w:rsid w:val="009D3C33"/>
    <w:rsid w:val="009E5191"/>
    <w:rsid w:val="009F3BA6"/>
    <w:rsid w:val="00C52F49"/>
    <w:rsid w:val="00DE1B18"/>
    <w:rsid w:val="00F16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FA661"/>
  <w15:chartTrackingRefBased/>
  <w15:docId w15:val="{1DD447A8-CEA8-4E7E-AFF8-9420C826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 sanusi</dc:creator>
  <cp:keywords/>
  <dc:description/>
  <cp:lastModifiedBy>zainab sanusi</cp:lastModifiedBy>
  <cp:revision>1</cp:revision>
  <dcterms:created xsi:type="dcterms:W3CDTF">2018-11-18T13:48:00Z</dcterms:created>
  <dcterms:modified xsi:type="dcterms:W3CDTF">2018-11-18T13:52:00Z</dcterms:modified>
</cp:coreProperties>
</file>