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center"/>
        <w:rPr>
          <w:rFonts w:ascii="Times New Roman" w:cs="Times New Roman" w:hAnsi="Times New Roman"/>
          <w:b/>
          <w:bCs/>
          <w:sz w:val="28"/>
          <w:szCs w:val="28"/>
        </w:rPr>
      </w:pPr>
      <w:r>
        <w:rPr>
          <w:rFonts w:ascii="Times New Roman" w:cs="Times New Roman" w:hAnsi="Times New Roman"/>
          <w:b/>
          <w:bCs/>
          <w:sz w:val="28"/>
          <w:szCs w:val="28"/>
        </w:rPr>
        <w:t xml:space="preserve">The </w:t>
      </w:r>
      <w:r>
        <w:rPr>
          <w:rFonts w:ascii="Times New Roman" w:cs="Times New Roman" w:hAnsi="Times New Roman"/>
          <w:b/>
          <w:bCs/>
          <w:sz w:val="28"/>
          <w:szCs w:val="28"/>
          <w:lang w:val="en-US"/>
        </w:rPr>
        <w:t>Effect</w:t>
      </w:r>
      <w:r>
        <w:rPr>
          <w:rFonts w:ascii="Times New Roman" w:cs="Times New Roman" w:hAnsi="Times New Roman"/>
          <w:b/>
          <w:bCs/>
          <w:sz w:val="28"/>
          <w:szCs w:val="28"/>
        </w:rPr>
        <w:t xml:space="preserve"> of </w:t>
      </w:r>
      <w:r>
        <w:rPr>
          <w:rFonts w:ascii="Times New Roman" w:cs="Times New Roman" w:hAnsi="Times New Roman"/>
          <w:b/>
          <w:bCs/>
          <w:sz w:val="28"/>
          <w:szCs w:val="28"/>
        </w:rPr>
        <w:t>Antiepileptic</w:t>
      </w:r>
      <w:r>
        <w:rPr>
          <w:rFonts w:ascii="Times New Roman" w:cs="Times New Roman" w:hAnsi="Times New Roman"/>
          <w:b/>
          <w:bCs/>
          <w:sz w:val="28"/>
          <w:szCs w:val="28"/>
          <w:lang w:val="en-US"/>
        </w:rPr>
        <w:t>s</w:t>
      </w:r>
      <w:r>
        <w:rPr>
          <w:rFonts w:ascii="Times New Roman" w:cs="Times New Roman" w:hAnsi="Times New Roman"/>
          <w:b/>
          <w:bCs/>
          <w:sz w:val="28"/>
          <w:szCs w:val="28"/>
        </w:rPr>
        <w:t xml:space="preserve"> on </w:t>
      </w:r>
      <w:r>
        <w:rPr>
          <w:rFonts w:ascii="Times New Roman" w:cs="Times New Roman" w:hAnsi="Times New Roman"/>
          <w:b/>
          <w:bCs/>
          <w:sz w:val="28"/>
          <w:szCs w:val="28"/>
          <w:lang w:val="en-US"/>
        </w:rPr>
        <w:t xml:space="preserve">Serum </w:t>
      </w:r>
      <w:r>
        <w:rPr>
          <w:rFonts w:ascii="Times New Roman" w:cs="Times New Roman" w:hAnsi="Times New Roman"/>
          <w:b/>
          <w:bCs/>
          <w:sz w:val="28"/>
          <w:szCs w:val="28"/>
        </w:rPr>
        <w:t>Vitamin</w:t>
      </w:r>
      <w:r>
        <w:rPr>
          <w:rFonts w:ascii="Times New Roman" w:cs="Times New Roman" w:hAnsi="Times New Roman"/>
          <w:b/>
          <w:bCs/>
          <w:sz w:val="28"/>
          <w:szCs w:val="28"/>
        </w:rPr>
        <w:t xml:space="preserve"> Levels in</w:t>
      </w:r>
      <w:r>
        <w:rPr>
          <w:rFonts w:ascii="Times New Roman" w:cs="Times New Roman" w:hAnsi="Times New Roman"/>
          <w:b/>
          <w:bCs/>
          <w:sz w:val="28"/>
          <w:szCs w:val="28"/>
          <w:lang w:val="en-US"/>
        </w:rPr>
        <w:t xml:space="preserve"> </w:t>
      </w:r>
      <w:r>
        <w:rPr>
          <w:rFonts w:ascii="Times New Roman" w:cs="Times New Roman" w:hAnsi="Times New Roman"/>
          <w:b/>
          <w:bCs/>
          <w:sz w:val="28"/>
          <w:szCs w:val="28"/>
        </w:rPr>
        <w:t>P</w:t>
      </w:r>
      <w:r>
        <w:rPr>
          <w:rFonts w:ascii="Times New Roman" w:cs="Times New Roman" w:hAnsi="Times New Roman"/>
          <w:b/>
          <w:bCs/>
          <w:sz w:val="28"/>
          <w:szCs w:val="28"/>
        </w:rPr>
        <w:t>atients</w:t>
      </w:r>
      <w:r>
        <w:rPr>
          <w:rFonts w:ascii="Times New Roman" w:cs="Times New Roman" w:hAnsi="Times New Roman"/>
          <w:b/>
          <w:bCs/>
          <w:sz w:val="28"/>
          <w:szCs w:val="28"/>
          <w:lang w:val="en-US"/>
        </w:rPr>
        <w:t xml:space="preserve"> of Epilepsy</w:t>
      </w:r>
    </w:p>
    <w:p>
      <w:pPr>
        <w:pStyle w:val="style0"/>
        <w:spacing w:after="0" w:lineRule="auto" w:line="240"/>
        <w:jc w:val="center"/>
        <w:rPr>
          <w:rFonts w:ascii="Times New Roman" w:cs="Times New Roman" w:hAnsi="Times New Roman"/>
          <w:b/>
          <w:bCs/>
          <w:sz w:val="24"/>
          <w:szCs w:val="24"/>
        </w:rPr>
      </w:pPr>
      <w:r>
        <w:rPr>
          <w:rFonts w:ascii="Times New Roman" w:cs="Times New Roman" w:hAnsi="Times New Roman"/>
          <w:b/>
          <w:bCs/>
          <w:sz w:val="24"/>
          <w:szCs w:val="24"/>
        </w:rPr>
        <w:t>Abdul Sami Shaikh</w:t>
      </w:r>
      <w:r>
        <w:rPr>
          <w:rFonts w:ascii="Times New Roman" w:cs="Times New Roman" w:hAnsi="Times New Roman"/>
          <w:b/>
          <w:bCs/>
          <w:sz w:val="24"/>
          <w:szCs w:val="24"/>
          <w:vertAlign w:val="superscript"/>
        </w:rPr>
        <w:t>1, 2</w:t>
      </w:r>
    </w:p>
    <w:p>
      <w:pPr>
        <w:pStyle w:val="style0"/>
        <w:spacing w:after="0"/>
        <w:rPr>
          <w:rFonts w:ascii="Times New Roman" w:cs="Times New Roman" w:hAnsi="Times New Roman"/>
          <w:i/>
          <w:sz w:val="24"/>
          <w:szCs w:val="24"/>
        </w:rPr>
      </w:pPr>
      <w:r>
        <w:rPr>
          <w:rFonts w:ascii="Times New Roman" w:cs="Times New Roman" w:hAnsi="Times New Roman"/>
          <w:i/>
          <w:sz w:val="24"/>
          <w:szCs w:val="24"/>
          <w:vertAlign w:val="superscript"/>
        </w:rPr>
        <w:t>1</w:t>
      </w:r>
      <w:r>
        <w:rPr>
          <w:rFonts w:ascii="Times New Roman" w:cs="Times New Roman" w:hAnsi="Times New Roman"/>
          <w:i/>
          <w:sz w:val="24"/>
          <w:szCs w:val="24"/>
        </w:rPr>
        <w:t>Institute of Clinical Pharmacology, Qilu Hospital of S</w:t>
      </w:r>
      <w:r>
        <w:rPr>
          <w:rFonts w:ascii="Times New Roman" w:cs="Times New Roman" w:hAnsi="Times New Roman"/>
          <w:i/>
          <w:sz w:val="24"/>
          <w:szCs w:val="24"/>
        </w:rPr>
        <w:t>handong University, Jinan</w:t>
      </w:r>
      <w:r>
        <w:rPr>
          <w:rFonts w:ascii="Times New Roman" w:cs="Times New Roman" w:hAnsi="Times New Roman"/>
          <w:i/>
          <w:sz w:val="24"/>
          <w:szCs w:val="24"/>
        </w:rPr>
        <w:t>, China</w:t>
      </w:r>
    </w:p>
    <w:p>
      <w:pPr>
        <w:pStyle w:val="style0"/>
        <w:spacing w:after="0"/>
        <w:rPr>
          <w:rFonts w:ascii="Times New Roman" w:cs="Times New Roman" w:hAnsi="Times New Roman"/>
          <w:i/>
          <w:sz w:val="24"/>
          <w:szCs w:val="24"/>
          <w:vertAlign w:val="superscript"/>
        </w:rPr>
      </w:pPr>
      <w:r>
        <w:rPr>
          <w:rFonts w:ascii="Times New Roman" w:cs="Times New Roman" w:hAnsi="Times New Roman"/>
          <w:i/>
          <w:sz w:val="24"/>
          <w:szCs w:val="24"/>
          <w:vertAlign w:val="superscript"/>
        </w:rPr>
        <w:t>2</w:t>
      </w:r>
      <w:r>
        <w:rPr>
          <w:rFonts w:ascii="Times New Roman" w:cs="Times New Roman" w:hAnsi="Times New Roman"/>
          <w:i/>
          <w:sz w:val="24"/>
          <w:szCs w:val="24"/>
        </w:rPr>
        <w:t>Department of Pharmacy, Shah Abdul L</w:t>
      </w:r>
      <w:r>
        <w:rPr>
          <w:rFonts w:ascii="Times New Roman" w:cs="Times New Roman" w:hAnsi="Times New Roman"/>
          <w:i/>
          <w:sz w:val="24"/>
          <w:szCs w:val="24"/>
        </w:rPr>
        <w:t>atif University, Khairpur</w:t>
      </w:r>
      <w:r>
        <w:rPr>
          <w:rFonts w:ascii="Times New Roman" w:cs="Times New Roman" w:hAnsi="Times New Roman"/>
          <w:i/>
          <w:sz w:val="24"/>
          <w:szCs w:val="24"/>
        </w:rPr>
        <w:t>, Pakistan</w:t>
      </w:r>
      <w:r>
        <w:rPr>
          <w:rFonts w:ascii="Times New Roman" w:cs="Times New Roman" w:hAnsi="Times New Roman"/>
          <w:i/>
          <w:sz w:val="24"/>
          <w:szCs w:val="24"/>
          <w:vertAlign w:val="superscript"/>
        </w:rPr>
        <w:t xml:space="preserve"> </w:t>
      </w:r>
    </w:p>
    <w:p>
      <w:pPr>
        <w:pStyle w:val="style0"/>
        <w:spacing w:lineRule="auto" w:line="240"/>
        <w:rPr>
          <w:rFonts w:ascii="Times New Roman" w:cs="Times New Roman" w:hAnsi="Times New Roman"/>
          <w:b/>
          <w:bCs/>
          <w:sz w:val="28"/>
          <w:szCs w:val="28"/>
        </w:rPr>
      </w:pPr>
      <w:r>
        <w:rPr>
          <w:rFonts w:ascii="Times New Roman" w:cs="Times New Roman" w:hAnsi="Times New Roman"/>
          <w:b/>
          <w:bCs/>
          <w:sz w:val="28"/>
          <w:szCs w:val="28"/>
        </w:rPr>
        <w:t>Abstract:</w:t>
      </w:r>
    </w:p>
    <w:p>
      <w:pPr>
        <w:pStyle w:val="style94"/>
        <w:jc w:val="both"/>
        <w:rPr/>
      </w:pPr>
      <w:r>
        <w:rPr>
          <w:b/>
        </w:rPr>
        <w:t>Background:</w:t>
      </w:r>
      <w:r>
        <w:t xml:space="preserve"> The </w:t>
      </w:r>
      <w:r>
        <w:rPr>
          <w:lang w:val="en-US"/>
        </w:rPr>
        <w:t>effect</w:t>
      </w:r>
      <w:r>
        <w:t xml:space="preserve"> of antiepileptics on serum vitamin levels is controversial</w:t>
      </w:r>
      <w:r>
        <w:t xml:space="preserve">. With no clear conclusions on the </w:t>
      </w:r>
      <w:r>
        <w:rPr>
          <w:lang w:val="en-US"/>
        </w:rPr>
        <w:t xml:space="preserve">efect </w:t>
      </w:r>
      <w:r>
        <w:t xml:space="preserve">of antiepileptics on serum levels of vitamins, there is a need for further clinical studies in order to ascertain the impact of old and newer antiepileptic drugs on serum levels of vitamins in epileptic patients, thus accomplishing a suitable usage of vitamins supplementation. </w:t>
      </w:r>
    </w:p>
    <w:p>
      <w:pPr>
        <w:pStyle w:val="style94"/>
        <w:jc w:val="both"/>
        <w:rPr/>
      </w:pPr>
      <w:r>
        <w:rPr>
          <w:b/>
        </w:rPr>
        <w:t>Objective:</w:t>
      </w:r>
      <w:r>
        <w:t xml:space="preserve"> The intention of th</w:t>
      </w:r>
      <w:r>
        <w:rPr>
          <w:lang w:val="en-US"/>
        </w:rPr>
        <w:t xml:space="preserve">is </w:t>
      </w:r>
      <w:r>
        <w:t>research</w:t>
      </w:r>
      <w:r>
        <w:rPr>
          <w:lang w:val="en-US"/>
        </w:rPr>
        <w:t xml:space="preserve"> study</w:t>
      </w:r>
      <w:r>
        <w:t xml:space="preserve"> is to confirm the hypothesis of whether or not vitamin levels are altered with antiepileptic drugs. The study also aims to reveal which vitamin levels are particularly more altered, are vitamin levels affected by gender and the type and number of antiepileptics used. </w:t>
      </w:r>
    </w:p>
    <w:p>
      <w:pPr>
        <w:pStyle w:val="style94"/>
        <w:jc w:val="both"/>
        <w:rPr/>
      </w:pPr>
      <w:r>
        <w:rPr>
          <w:b/>
        </w:rPr>
        <w:t>Methods:</w:t>
      </w:r>
      <w:r>
        <w:rPr>
          <w:b/>
          <w:lang w:val="en-US"/>
        </w:rPr>
        <w:t xml:space="preserve"> </w:t>
      </w:r>
      <w:r>
        <w:t xml:space="preserve">63 </w:t>
      </w:r>
      <w:r>
        <w:rPr>
          <w:lang w:val="en-US"/>
        </w:rPr>
        <w:t xml:space="preserve">total </w:t>
      </w:r>
      <w:r>
        <w:t>serum samples of epilep</w:t>
      </w:r>
      <w:r>
        <w:rPr>
          <w:lang w:val="en-US"/>
        </w:rPr>
        <w:t>sy</w:t>
      </w:r>
      <w:r>
        <w:t xml:space="preserve"> patients receiving antiepileptics as monotherapy or polytherapy were requested for analysis of nine vitamin serum levels. Total nine vitamins (B1, B2, B6, B9, B12, A, C, D and E) in </w:t>
      </w:r>
      <w:r>
        <w:t xml:space="preserve">patients </w:t>
      </w:r>
      <w:r>
        <w:rPr>
          <w:lang w:val="en-US"/>
        </w:rPr>
        <w:t>of ep</w:t>
      </w:r>
      <w:r>
        <w:rPr>
          <w:lang w:val="en-US"/>
        </w:rPr>
        <w:t>ilepsy</w:t>
      </w:r>
      <w:r>
        <w:rPr>
          <w:lang w:val="en-US"/>
        </w:rPr>
        <w:t xml:space="preserve"> </w:t>
      </w:r>
      <w:r>
        <w:t>receiving antiepileptic</w:t>
      </w:r>
      <w:r>
        <w:rPr>
          <w:lang w:val="en-US"/>
        </w:rPr>
        <w:t>s</w:t>
      </w:r>
      <w:r>
        <w:t xml:space="preserve"> were analyzed. The serum results of all vitamins were compiled and evaluated with SPSS. </w:t>
      </w:r>
    </w:p>
    <w:p>
      <w:pPr>
        <w:pStyle w:val="style94"/>
        <w:jc w:val="both"/>
        <w:rPr/>
      </w:pPr>
      <w:r>
        <w:rPr>
          <w:b/>
        </w:rPr>
        <w:t>Results:</w:t>
      </w:r>
      <w:r>
        <w:t xml:space="preserve"> It was alarmingly found that serum levels of vitamin D were particularly very low in almost all</w:t>
      </w:r>
      <w:r>
        <w:t xml:space="preserve"> patients in this </w:t>
      </w:r>
      <w:r>
        <w:rPr>
          <w:lang w:val="en-US"/>
        </w:rPr>
        <w:t>research</w:t>
      </w:r>
      <w:r>
        <w:t>. Notably, serum levels of vitamin C and vitamin B1 were also below reference range in</w:t>
      </w:r>
      <w:r>
        <w:rPr>
          <w:lang w:val="en-US"/>
        </w:rPr>
        <w:t xml:space="preserve"> majority of epilepsy</w:t>
      </w:r>
      <w:r>
        <w:t xml:space="preserve"> patients, respectively. The remaining vitamins were almost in reference range for most of the patients. In our study, mean and frequency of vitamin D, C and B1 levels do not vary too much among different gender groups. The patients </w:t>
      </w:r>
      <w:r>
        <w:rPr>
          <w:lang w:val="en-US"/>
        </w:rPr>
        <w:t>using</w:t>
      </w:r>
      <w:r>
        <w:t xml:space="preserve"> newer antiepileptic</w:t>
      </w:r>
      <w:r>
        <w:rPr>
          <w:lang w:val="en-US"/>
        </w:rPr>
        <w:t>s</w:t>
      </w:r>
      <w:r>
        <w:t xml:space="preserve"> displayed a slightly increased serum vitamin D levels in comparison to the patients </w:t>
      </w:r>
      <w:r>
        <w:rPr>
          <w:lang w:val="en-US"/>
        </w:rPr>
        <w:t>using</w:t>
      </w:r>
      <w:r>
        <w:t xml:space="preserve"> older antiepileptic</w:t>
      </w:r>
      <w:r>
        <w:rPr>
          <w:lang w:val="en-US"/>
        </w:rPr>
        <w:t>s</w:t>
      </w:r>
      <w:r>
        <w:t xml:space="preserve">. </w:t>
      </w:r>
    </w:p>
    <w:p>
      <w:pPr>
        <w:pStyle w:val="style94"/>
        <w:jc w:val="both"/>
        <w:rPr/>
      </w:pPr>
      <w:r>
        <w:rPr>
          <w:b/>
        </w:rPr>
        <w:t>Conclusion:</w:t>
      </w:r>
      <w:r>
        <w:t xml:space="preserve"> The most </w:t>
      </w:r>
      <w:r>
        <w:t xml:space="preserve">surprising finding of this study revealed that serum vitamin D levels in particular were very low in almost all patients and in some patients’ vitamin B1 serum levels were also below the reference range. More importantly, it is </w:t>
      </w:r>
      <w:r>
        <w:rPr>
          <w:lang w:val="en-US"/>
        </w:rPr>
        <w:t xml:space="preserve">also </w:t>
      </w:r>
      <w:r>
        <w:t>reported here that vitamin C serum levels were also below reference range in the majority of these</w:t>
      </w:r>
      <w:r>
        <w:rPr>
          <w:lang w:val="en-US"/>
        </w:rPr>
        <w:t xml:space="preserve"> </w:t>
      </w:r>
      <w:r>
        <w:t>patients. It is recommended that all these vitamins should be regularly monitored in addition to therapeutic drug monitoring of antiepileptic</w:t>
      </w:r>
      <w:r>
        <w:rPr>
          <w:lang w:val="en-US"/>
        </w:rPr>
        <w:t>s</w:t>
      </w:r>
      <w:r>
        <w:t xml:space="preserve">. Additional clinical trials are required for further evaluation. It is also recommended that </w:t>
      </w:r>
      <w:r>
        <w:t xml:space="preserve">patients </w:t>
      </w:r>
      <w:r>
        <w:rPr>
          <w:lang w:val="en-US"/>
        </w:rPr>
        <w:t xml:space="preserve">of epilepsy </w:t>
      </w:r>
      <w:r>
        <w:t>with low serum levels of these vitamins may be prescribed vitamins supplementations with antiepileptic</w:t>
      </w:r>
      <w:r>
        <w:rPr>
          <w:lang w:val="en-US"/>
        </w:rPr>
        <w:t>s</w:t>
      </w:r>
      <w:r>
        <w:t xml:space="preserve"> in order to control their seizures</w:t>
      </w:r>
      <w:r>
        <w:rPr>
          <w:lang w:val="en-US"/>
        </w:rPr>
        <w:t xml:space="preserve"> in</w:t>
      </w:r>
      <w:r>
        <w:t xml:space="preserve"> more effecti</w:t>
      </w:r>
      <w:r>
        <w:rPr>
          <w:lang w:val="en-US"/>
        </w:rPr>
        <w:t xml:space="preserve">ve </w:t>
      </w:r>
      <w:r>
        <w:t>and efficie</w:t>
      </w:r>
      <w:r>
        <w:rPr>
          <w:lang w:val="en-US"/>
        </w:rPr>
        <w:t>nt way.</w:t>
      </w:r>
      <w:r>
        <w:t xml:space="preserve"> </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 xml:space="preserve">Keywords: </w:t>
      </w:r>
      <w:r>
        <w:rPr>
          <w:rFonts w:ascii="Times New Roman" w:cs="Times New Roman" w:hAnsi="Times New Roman"/>
          <w:sz w:val="24"/>
          <w:szCs w:val="24"/>
        </w:rPr>
        <w:t xml:space="preserve">Antiepileptics, </w:t>
      </w:r>
      <w:r>
        <w:rPr>
          <w:rFonts w:ascii="Times New Roman" w:cs="Times New Roman" w:hAnsi="Times New Roman"/>
          <w:sz w:val="24"/>
          <w:szCs w:val="24"/>
          <w:lang w:val="en-US"/>
        </w:rPr>
        <w:t>V</w:t>
      </w:r>
      <w:r>
        <w:rPr>
          <w:rFonts w:ascii="Times New Roman" w:cs="Times New Roman" w:hAnsi="Times New Roman"/>
          <w:sz w:val="24"/>
          <w:szCs w:val="24"/>
        </w:rPr>
        <w:t>itamins, vitamin D</w:t>
      </w:r>
      <w:bookmarkStart w:id="0" w:name="_GoBack"/>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宋体">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zh-CN"/>
      </w:rPr>
    </w:rPrDefault>
    <w:pPrDefault>
      <w:pPr>
        <w:spacing w:after="200" w:lineRule="auto" w:line="276"/>
      </w:pPr>
    </w:pPrDefault>
  </w:docDefaults>
  <w:style w:type="paragraph" w:default="1" w:styleId="style0">
    <w:name w:val="Normal"/>
    <w:next w:val="style0"/>
    <w:qFormat/>
    <w:pPr/>
    <w:rPr>
      <w:rFonts w:ascii="Calibri" w:cs="Calibri" w:eastAsia="SimSun" w:hAnsi="Calibri"/>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zh-CN"/>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customXml" Target="../customXml/item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73298A6-7D8C-4EFC-9702-D828ACB1D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428</Words>
  <Pages>1</Pages>
  <Characters>2359</Characters>
  <Application>WPS Office</Application>
  <DocSecurity>0</DocSecurity>
  <Paragraphs>11</Paragraphs>
  <ScaleCrop>false</ScaleCrop>
  <LinksUpToDate>false</LinksUpToDate>
  <CharactersWithSpaces>2782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2019-04-26T04:23:07Z</dcterms:created>
  <dc:creator>Sami</dc:creator>
  <lastModifiedBy>CPH1729</lastModifiedBy>
  <dcterms:modified xsi:type="dcterms:W3CDTF">2019-04-26T04:23:07Z</dcterms:modified>
  <revision>5</revision>
</coreProperties>
</file>

<file path=docProps/custom.xml><?xml version="1.0" encoding="utf-8"?>
<Properties xmlns="http://schemas.openxmlformats.org/officeDocument/2006/custom-properties" xmlns:vt="http://schemas.openxmlformats.org/officeDocument/2006/docPropsVTypes"/>
</file>