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A7386" w14:textId="77777777" w:rsidR="002C0F2B" w:rsidRDefault="002C0F2B" w:rsidP="00B40C95">
      <w:pPr>
        <w:tabs>
          <w:tab w:val="left" w:pos="6621"/>
          <w:tab w:val="left" w:pos="8105"/>
        </w:tabs>
        <w:jc w:val="both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24188">
        <w:rPr>
          <w:noProof/>
          <w:sz w:val="22"/>
          <w:szCs w:val="22"/>
          <w:lang w:val="en-US" w:eastAsia="en-US"/>
        </w:rPr>
        <w:drawing>
          <wp:inline distT="0" distB="0" distL="0" distR="0" wp14:anchorId="713121F5" wp14:editId="04F097E3">
            <wp:extent cx="1343660" cy="1677670"/>
            <wp:effectExtent l="19050" t="0" r="8890" b="0"/>
            <wp:docPr id="2" name="Picture 2" descr="C:\Users\tcpd3\Downloads\130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cpd3\Downloads\13063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67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8E9A18" w14:textId="77777777" w:rsidR="009509AA" w:rsidRPr="006A5C88" w:rsidRDefault="00AC3BCD" w:rsidP="009509AA">
      <w:pPr>
        <w:jc w:val="center"/>
        <w:rPr>
          <w:b/>
          <w:color w:val="222222"/>
          <w:shd w:val="clear" w:color="auto" w:fill="FFFFFF"/>
        </w:rPr>
      </w:pPr>
      <w:r w:rsidRPr="00924188">
        <w:rPr>
          <w:rFonts w:eastAsia="MS PGothic"/>
          <w:b/>
          <w:sz w:val="28"/>
          <w:szCs w:val="28"/>
        </w:rPr>
        <w:t xml:space="preserve">Title: </w:t>
      </w:r>
      <w:r w:rsidR="009509AA" w:rsidRPr="006A5C88">
        <w:rPr>
          <w:b/>
          <w:color w:val="222222"/>
          <w:shd w:val="clear" w:color="auto" w:fill="FFFFFF"/>
        </w:rPr>
        <w:t xml:space="preserve">Tele-Speech </w:t>
      </w:r>
      <w:r w:rsidR="009509AA">
        <w:rPr>
          <w:b/>
          <w:color w:val="222222"/>
          <w:shd w:val="clear" w:color="auto" w:fill="FFFFFF"/>
        </w:rPr>
        <w:t>Language Pathology in India</w:t>
      </w:r>
    </w:p>
    <w:p w14:paraId="34BA7053" w14:textId="77777777" w:rsidR="00924188" w:rsidRPr="00924188" w:rsidRDefault="00924188" w:rsidP="00924188">
      <w:pPr>
        <w:jc w:val="center"/>
        <w:rPr>
          <w:b/>
          <w:sz w:val="28"/>
          <w:szCs w:val="28"/>
        </w:rPr>
      </w:pPr>
    </w:p>
    <w:p w14:paraId="6F73DF50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4B1984">
        <w:rPr>
          <w:rFonts w:eastAsia="MS PGothic" w:hAnsi="Arial"/>
          <w:color w:val="000000"/>
        </w:rPr>
        <w:t>Yashaswini R</w:t>
      </w:r>
    </w:p>
    <w:p w14:paraId="4B4B04FC" w14:textId="77777777" w:rsidR="00AC3BCD" w:rsidRDefault="004B1984" w:rsidP="004B1984">
      <w:pPr>
        <w:ind w:firstLine="39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All India Institute of Speech and Hearing</w:t>
      </w:r>
      <w:r w:rsidR="00AC3BCD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Manasagangothri, Mysore-570006, Karnataka, India</w:t>
      </w:r>
    </w:p>
    <w:p w14:paraId="180B1A61" w14:textId="77777777" w:rsidR="004B1984" w:rsidRDefault="004B1984" w:rsidP="004B1984">
      <w:pPr>
        <w:ind w:left="1416" w:firstLine="39"/>
        <w:rPr>
          <w:rFonts w:eastAsia="Batang"/>
          <w:color w:val="0000FF"/>
          <w:sz w:val="36"/>
          <w:szCs w:val="36"/>
        </w:rPr>
      </w:pPr>
    </w:p>
    <w:p w14:paraId="7CFFC51D" w14:textId="77777777" w:rsidR="0049551D" w:rsidRPr="007F2ED8" w:rsidRDefault="0049551D" w:rsidP="0049551D">
      <w:pPr>
        <w:jc w:val="both"/>
        <w:rPr>
          <w:rFonts w:eastAsia="MS PGothic"/>
          <w:b/>
          <w:color w:val="000000"/>
          <w:sz w:val="22"/>
          <w:szCs w:val="22"/>
        </w:rPr>
      </w:pPr>
      <w:r w:rsidRPr="007F2ED8">
        <w:rPr>
          <w:rFonts w:eastAsia="MS PGothic"/>
          <w:b/>
          <w:color w:val="000000"/>
          <w:sz w:val="22"/>
          <w:szCs w:val="22"/>
        </w:rPr>
        <w:t xml:space="preserve">Abstract </w:t>
      </w:r>
      <w:r w:rsidRPr="007F2ED8">
        <w:rPr>
          <w:rFonts w:eastAsia="MS PGothic"/>
          <w:color w:val="000000"/>
          <w:sz w:val="22"/>
          <w:szCs w:val="22"/>
        </w:rPr>
        <w:t>(250 words)</w:t>
      </w:r>
      <w:r w:rsidRPr="007F2ED8">
        <w:rPr>
          <w:rFonts w:eastAsia="MS PGothic"/>
          <w:b/>
          <w:color w:val="000000"/>
          <w:sz w:val="22"/>
          <w:szCs w:val="22"/>
        </w:rPr>
        <w:t>:</w:t>
      </w:r>
    </w:p>
    <w:p w14:paraId="7B39ED7B" w14:textId="77777777" w:rsidR="009509AA" w:rsidRPr="007F2ED8" w:rsidRDefault="009509AA" w:rsidP="0049551D">
      <w:pPr>
        <w:jc w:val="both"/>
        <w:rPr>
          <w:rFonts w:eastAsia="MS PGothic"/>
          <w:b/>
          <w:color w:val="000000"/>
          <w:sz w:val="22"/>
          <w:szCs w:val="22"/>
        </w:rPr>
      </w:pPr>
    </w:p>
    <w:p w14:paraId="785882F0" w14:textId="4963C923" w:rsidR="009509AA" w:rsidRPr="007F2ED8" w:rsidRDefault="009509AA" w:rsidP="009509AA">
      <w:pPr>
        <w:ind w:firstLine="720"/>
        <w:jc w:val="both"/>
        <w:rPr>
          <w:color w:val="000000" w:themeColor="text1"/>
          <w:sz w:val="22"/>
          <w:szCs w:val="22"/>
          <w:lang w:val="en-IN"/>
        </w:rPr>
      </w:pPr>
      <w:r w:rsidRPr="007F2ED8">
        <w:rPr>
          <w:bCs/>
          <w:color w:val="000000" w:themeColor="text1"/>
          <w:sz w:val="22"/>
          <w:szCs w:val="22"/>
          <w:shd w:val="clear" w:color="auto" w:fill="FFFFFF"/>
        </w:rPr>
        <w:t>Telepractice</w:t>
      </w:r>
      <w:r w:rsidRPr="007F2ED8">
        <w:rPr>
          <w:color w:val="000000" w:themeColor="text1"/>
          <w:sz w:val="22"/>
          <w:szCs w:val="22"/>
          <w:shd w:val="clear" w:color="auto" w:fill="FFFFFF"/>
        </w:rPr>
        <w:t> is the application of telecommunication technology to the delivery of speech</w:t>
      </w:r>
      <w:r w:rsidR="005F2E0B">
        <w:rPr>
          <w:color w:val="000000" w:themeColor="text1"/>
          <w:sz w:val="22"/>
          <w:szCs w:val="22"/>
          <w:shd w:val="clear" w:color="auto" w:fill="FFFFFF"/>
        </w:rPr>
        <w:t>-</w:t>
      </w:r>
      <w:r w:rsidRPr="007F2ED8">
        <w:rPr>
          <w:color w:val="000000" w:themeColor="text1"/>
          <w:sz w:val="22"/>
          <w:szCs w:val="22"/>
          <w:shd w:val="clear" w:color="auto" w:fill="FFFFFF"/>
        </w:rPr>
        <w:t xml:space="preserve">language pathology and audiology services at a distance by linking clinician to client or clinician to clinician for assessment, intervention, and/or consultation (ASHA website 2022). </w:t>
      </w:r>
      <w:r w:rsidRPr="005F2E0B">
        <w:rPr>
          <w:i/>
          <w:iCs/>
          <w:color w:val="000000" w:themeColor="text1"/>
          <w:sz w:val="22"/>
          <w:szCs w:val="22"/>
          <w:shd w:val="clear" w:color="auto" w:fill="FFFFFF"/>
        </w:rPr>
        <w:t>S</w:t>
      </w:r>
      <w:r w:rsidRPr="005F2E0B">
        <w:rPr>
          <w:rStyle w:val="Emphasis"/>
          <w:i w:val="0"/>
          <w:iCs w:val="0"/>
          <w:color w:val="000000" w:themeColor="text1"/>
          <w:sz w:val="22"/>
          <w:szCs w:val="22"/>
          <w:shd w:val="clear" w:color="auto" w:fill="FFFFFF"/>
        </w:rPr>
        <w:t>peech-language pathology</w:t>
      </w:r>
      <w:r w:rsidRPr="007F2ED8">
        <w:rPr>
          <w:rStyle w:val="Emphasis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7F2ED8">
        <w:rPr>
          <w:color w:val="000000" w:themeColor="text1"/>
          <w:sz w:val="22"/>
          <w:szCs w:val="22"/>
          <w:shd w:val="clear" w:color="auto" w:fill="FFFFFF"/>
        </w:rPr>
        <w:t xml:space="preserve">(SLP) is defined as the profession </w:t>
      </w:r>
      <w:r w:rsidR="005F2E0B">
        <w:rPr>
          <w:color w:val="000000" w:themeColor="text1"/>
          <w:sz w:val="22"/>
          <w:szCs w:val="22"/>
          <w:shd w:val="clear" w:color="auto" w:fill="FFFFFF"/>
        </w:rPr>
        <w:t>that engages in</w:t>
      </w:r>
      <w:r w:rsidRPr="007F2ED8">
        <w:rPr>
          <w:color w:val="000000" w:themeColor="text1"/>
          <w:sz w:val="22"/>
          <w:szCs w:val="22"/>
          <w:shd w:val="clear" w:color="auto" w:fill="FFFFFF"/>
        </w:rPr>
        <w:t xml:space="preserve"> communication and swallowing across the life span. </w:t>
      </w:r>
      <w:r w:rsidRPr="007F2ED8">
        <w:rPr>
          <w:color w:val="000000" w:themeColor="text1"/>
          <w:sz w:val="22"/>
          <w:szCs w:val="22"/>
          <w:lang w:val="en-IN"/>
        </w:rPr>
        <w:t xml:space="preserve">Tele-SLP in India is relatively a new field half a century old (Rao &amp; </w:t>
      </w:r>
      <w:proofErr w:type="spellStart"/>
      <w:r w:rsidRPr="007F2ED8">
        <w:rPr>
          <w:color w:val="000000" w:themeColor="text1"/>
          <w:sz w:val="22"/>
          <w:szCs w:val="22"/>
          <w:lang w:val="en-IN"/>
        </w:rPr>
        <w:t>Yashaswini</w:t>
      </w:r>
      <w:proofErr w:type="spellEnd"/>
      <w:r w:rsidRPr="007F2ED8">
        <w:rPr>
          <w:color w:val="000000" w:themeColor="text1"/>
          <w:sz w:val="22"/>
          <w:szCs w:val="22"/>
          <w:lang w:val="en-IN"/>
        </w:rPr>
        <w:t xml:space="preserve">, 2016). </w:t>
      </w:r>
      <w:r w:rsidR="005F2E0B">
        <w:rPr>
          <w:color w:val="000000" w:themeColor="text1"/>
          <w:sz w:val="22"/>
          <w:szCs w:val="22"/>
          <w:lang w:val="en-IN"/>
        </w:rPr>
        <w:t>Although</w:t>
      </w:r>
      <w:r w:rsidRPr="007F2ED8">
        <w:rPr>
          <w:color w:val="000000" w:themeColor="text1"/>
          <w:sz w:val="22"/>
          <w:szCs w:val="22"/>
          <w:lang w:val="en-IN"/>
        </w:rPr>
        <w:t xml:space="preserve"> </w:t>
      </w:r>
      <w:r w:rsidR="005F2E0B">
        <w:rPr>
          <w:color w:val="000000" w:themeColor="text1"/>
          <w:sz w:val="22"/>
          <w:szCs w:val="22"/>
          <w:lang w:val="en-IN"/>
        </w:rPr>
        <w:t xml:space="preserve">there are several </w:t>
      </w:r>
      <w:r w:rsidRPr="007F2ED8">
        <w:rPr>
          <w:color w:val="000000" w:themeColor="text1"/>
          <w:sz w:val="22"/>
          <w:szCs w:val="22"/>
          <w:lang w:val="en-IN"/>
        </w:rPr>
        <w:t xml:space="preserve">challenges in the </w:t>
      </w:r>
      <w:r w:rsidR="005F2E0B">
        <w:rPr>
          <w:color w:val="000000" w:themeColor="text1"/>
          <w:sz w:val="22"/>
          <w:szCs w:val="22"/>
          <w:lang w:val="en-IN"/>
        </w:rPr>
        <w:t xml:space="preserve">Tele-SLP </w:t>
      </w:r>
      <w:proofErr w:type="spellStart"/>
      <w:r w:rsidR="005F2E0B">
        <w:rPr>
          <w:color w:val="000000" w:themeColor="text1"/>
          <w:sz w:val="22"/>
          <w:szCs w:val="22"/>
          <w:lang w:val="en-IN"/>
        </w:rPr>
        <w:t>viz</w:t>
      </w:r>
      <w:r w:rsidRPr="007F2ED8">
        <w:rPr>
          <w:color w:val="000000" w:themeColor="text1"/>
          <w:sz w:val="22"/>
          <w:szCs w:val="22"/>
          <w:lang w:val="en-IN"/>
        </w:rPr>
        <w:t>s</w:t>
      </w:r>
      <w:proofErr w:type="spellEnd"/>
      <w:r w:rsidRPr="007F2ED8">
        <w:rPr>
          <w:color w:val="000000" w:themeColor="text1"/>
          <w:sz w:val="22"/>
          <w:szCs w:val="22"/>
          <w:lang w:val="en-IN"/>
        </w:rPr>
        <w:t xml:space="preserve"> of </w:t>
      </w:r>
      <w:r w:rsidRPr="007F2ED8">
        <w:rPr>
          <w:color w:val="222222"/>
          <w:sz w:val="22"/>
          <w:szCs w:val="22"/>
          <w:lang w:eastAsia="en-IN"/>
        </w:rPr>
        <w:t>lack of specific training for</w:t>
      </w:r>
      <w:r w:rsidRPr="007F2ED8">
        <w:rPr>
          <w:sz w:val="22"/>
          <w:szCs w:val="22"/>
        </w:rPr>
        <w:t xml:space="preserve"> professional skills in Telepractice, lack of valid digital resources, lack of empirical studies on comparison between face-to-face, virtual or hybrid service delivery, lack of a s</w:t>
      </w:r>
      <w:r w:rsidR="005F2E0B">
        <w:rPr>
          <w:sz w:val="22"/>
          <w:szCs w:val="22"/>
        </w:rPr>
        <w:t>olid</w:t>
      </w:r>
      <w:r w:rsidRPr="007F2ED8">
        <w:rPr>
          <w:sz w:val="22"/>
          <w:szCs w:val="22"/>
        </w:rPr>
        <w:t xml:space="preserve"> mechanism to protect client’s privacy on e-platforms </w:t>
      </w:r>
      <w:r w:rsidRPr="007F2ED8">
        <w:rPr>
          <w:color w:val="000000" w:themeColor="text1"/>
          <w:sz w:val="22"/>
          <w:szCs w:val="22"/>
          <w:lang w:val="en-IN"/>
        </w:rPr>
        <w:t xml:space="preserve">(Rao &amp; </w:t>
      </w:r>
      <w:proofErr w:type="spellStart"/>
      <w:r w:rsidRPr="007F2ED8">
        <w:rPr>
          <w:color w:val="000000" w:themeColor="text1"/>
          <w:sz w:val="22"/>
          <w:szCs w:val="22"/>
          <w:lang w:val="en-IN"/>
        </w:rPr>
        <w:t>Yashaswini</w:t>
      </w:r>
      <w:proofErr w:type="spellEnd"/>
      <w:r w:rsidRPr="007F2ED8">
        <w:rPr>
          <w:color w:val="000000" w:themeColor="text1"/>
          <w:sz w:val="22"/>
          <w:szCs w:val="22"/>
          <w:lang w:val="en-IN"/>
        </w:rPr>
        <w:t>, 2016), the field is growing. In the past 3 years, p</w:t>
      </w:r>
      <w:r w:rsidRPr="007F2ED8">
        <w:rPr>
          <w:color w:val="000000" w:themeColor="text1"/>
          <w:sz w:val="22"/>
          <w:szCs w:val="22"/>
        </w:rPr>
        <w:t>ost</w:t>
      </w:r>
      <w:r w:rsidR="005F2E0B">
        <w:rPr>
          <w:color w:val="000000" w:themeColor="text1"/>
          <w:sz w:val="22"/>
          <w:szCs w:val="22"/>
        </w:rPr>
        <w:t xml:space="preserve"> Covid-19</w:t>
      </w:r>
      <w:r w:rsidRPr="007F2ED8">
        <w:rPr>
          <w:color w:val="000000" w:themeColor="text1"/>
          <w:sz w:val="22"/>
          <w:szCs w:val="22"/>
        </w:rPr>
        <w:t xml:space="preserve"> pandemic, </w:t>
      </w:r>
      <w:r w:rsidR="005F2E0B">
        <w:rPr>
          <w:color w:val="000000" w:themeColor="text1"/>
          <w:sz w:val="22"/>
          <w:szCs w:val="22"/>
        </w:rPr>
        <w:t>Tele-SLP has also seen a boost due to the implementation of the Covid-19 safety protocol</w:t>
      </w:r>
      <w:r w:rsidRPr="007F2ED8">
        <w:rPr>
          <w:color w:val="000000" w:themeColor="text1"/>
          <w:sz w:val="22"/>
          <w:szCs w:val="22"/>
        </w:rPr>
        <w:t>. The total number of sessions delivered from the Tele-Center for Persons with Communication Disorders has seen a</w:t>
      </w:r>
      <w:r w:rsidR="00C34D89">
        <w:rPr>
          <w:color w:val="000000" w:themeColor="text1"/>
          <w:sz w:val="22"/>
          <w:szCs w:val="22"/>
        </w:rPr>
        <w:t>n increase</w:t>
      </w:r>
      <w:r w:rsidRPr="007F2ED8">
        <w:rPr>
          <w:color w:val="000000" w:themeColor="text1"/>
          <w:sz w:val="22"/>
          <w:szCs w:val="22"/>
        </w:rPr>
        <w:t xml:space="preserve"> of 36%-50% in the past </w:t>
      </w:r>
      <w:r w:rsidR="00C34D89">
        <w:rPr>
          <w:color w:val="000000" w:themeColor="text1"/>
          <w:sz w:val="22"/>
          <w:szCs w:val="22"/>
        </w:rPr>
        <w:t>three</w:t>
      </w:r>
      <w:r w:rsidRPr="007F2ED8">
        <w:rPr>
          <w:color w:val="000000" w:themeColor="text1"/>
          <w:sz w:val="22"/>
          <w:szCs w:val="22"/>
        </w:rPr>
        <w:t xml:space="preserve"> years. </w:t>
      </w:r>
    </w:p>
    <w:p w14:paraId="76A429BE" w14:textId="3F7C7F22" w:rsidR="009509AA" w:rsidRPr="007F2ED8" w:rsidRDefault="00C34D89" w:rsidP="009509AA">
      <w:pPr>
        <w:ind w:firstLine="72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lang w:val="en-IN"/>
        </w:rPr>
        <w:t>The u</w:t>
      </w:r>
      <w:r w:rsidR="009509AA" w:rsidRPr="007F2ED8">
        <w:rPr>
          <w:color w:val="000000" w:themeColor="text1"/>
          <w:sz w:val="22"/>
          <w:szCs w:val="22"/>
          <w:lang w:val="en-IN"/>
        </w:rPr>
        <w:t xml:space="preserve">sefulness of Tele-SLP in the management of </w:t>
      </w:r>
      <w:r w:rsidR="009509AA" w:rsidRPr="007F2ED8">
        <w:rPr>
          <w:color w:val="000000" w:themeColor="text1"/>
          <w:sz w:val="22"/>
          <w:szCs w:val="22"/>
        </w:rPr>
        <w:t xml:space="preserve">Aphasia, Stuttering, and Speech Sound Disorders is already established. The SLPs </w:t>
      </w:r>
      <w:r>
        <w:rPr>
          <w:color w:val="000000" w:themeColor="text1"/>
          <w:sz w:val="22"/>
          <w:szCs w:val="22"/>
        </w:rPr>
        <w:t>taking a conservative approach were forced to use Tele-practice more extensively with meticulous planning and precautions in areas where telepractice was</w:t>
      </w:r>
      <w:r w:rsidR="009509AA" w:rsidRPr="007F2ED8">
        <w:rPr>
          <w:color w:val="000000" w:themeColor="text1"/>
          <w:sz w:val="22"/>
          <w:szCs w:val="22"/>
        </w:rPr>
        <w:t xml:space="preserve"> not explored. The present study attempts to project insights to telepractice in </w:t>
      </w:r>
      <w:r>
        <w:rPr>
          <w:color w:val="000000" w:themeColor="text1"/>
          <w:sz w:val="22"/>
          <w:szCs w:val="22"/>
        </w:rPr>
        <w:t xml:space="preserve">the </w:t>
      </w:r>
      <w:r w:rsidR="009509AA" w:rsidRPr="007F2ED8">
        <w:rPr>
          <w:color w:val="000000" w:themeColor="text1"/>
          <w:sz w:val="22"/>
          <w:szCs w:val="22"/>
        </w:rPr>
        <w:t>management of Aphasia, Stuttering, Speech Sound Disorders. In addition</w:t>
      </w:r>
      <w:r>
        <w:rPr>
          <w:color w:val="000000" w:themeColor="text1"/>
          <w:sz w:val="22"/>
          <w:szCs w:val="22"/>
        </w:rPr>
        <w:t>,</w:t>
      </w:r>
      <w:r w:rsidR="009509AA" w:rsidRPr="007F2ED8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it </w:t>
      </w:r>
      <w:r w:rsidR="009509AA" w:rsidRPr="007F2ED8">
        <w:rPr>
          <w:color w:val="000000" w:themeColor="text1"/>
          <w:sz w:val="22"/>
          <w:szCs w:val="22"/>
        </w:rPr>
        <w:t>also focuses on the challenges and ways to overcome those for subjective assessment of Dysphagia and implementation of Alternative Augmentative Communication with case studies.</w:t>
      </w:r>
    </w:p>
    <w:p w14:paraId="12E26845" w14:textId="77777777" w:rsidR="009509AA" w:rsidRPr="007F2ED8" w:rsidRDefault="009509AA" w:rsidP="0049551D">
      <w:pPr>
        <w:jc w:val="both"/>
        <w:rPr>
          <w:rFonts w:eastAsia="MS PGothic"/>
          <w:b/>
          <w:color w:val="000000"/>
          <w:sz w:val="22"/>
          <w:szCs w:val="22"/>
        </w:rPr>
      </w:pPr>
    </w:p>
    <w:p w14:paraId="12C6D77E" w14:textId="77777777" w:rsidR="00AC3BCD" w:rsidRPr="007F2ED8" w:rsidRDefault="00AC3BCD" w:rsidP="00AC3BCD">
      <w:pPr>
        <w:jc w:val="both"/>
        <w:rPr>
          <w:sz w:val="22"/>
          <w:szCs w:val="22"/>
        </w:rPr>
      </w:pPr>
      <w:r w:rsidRPr="007F2ED8">
        <w:rPr>
          <w:b/>
          <w:sz w:val="22"/>
          <w:szCs w:val="22"/>
        </w:rPr>
        <w:t>Biography</w:t>
      </w:r>
      <w:r w:rsidR="0049551D" w:rsidRPr="007F2ED8">
        <w:rPr>
          <w:b/>
          <w:sz w:val="22"/>
          <w:szCs w:val="22"/>
        </w:rPr>
        <w:t xml:space="preserve"> </w:t>
      </w:r>
      <w:r w:rsidR="0049551D" w:rsidRPr="007F2ED8">
        <w:rPr>
          <w:sz w:val="22"/>
          <w:szCs w:val="22"/>
        </w:rPr>
        <w:t>(100 words)</w:t>
      </w:r>
    </w:p>
    <w:p w14:paraId="7145A7A1" w14:textId="77777777" w:rsidR="00AC3BCD" w:rsidRPr="007F2ED8" w:rsidRDefault="00AC3BCD" w:rsidP="00AC3BCD">
      <w:pPr>
        <w:jc w:val="both"/>
        <w:rPr>
          <w:b/>
          <w:sz w:val="22"/>
          <w:szCs w:val="22"/>
        </w:rPr>
      </w:pPr>
    </w:p>
    <w:p w14:paraId="183CC7CC" w14:textId="77777777" w:rsidR="00AC3BCD" w:rsidRPr="007F2ED8" w:rsidRDefault="00924188" w:rsidP="00AC3BCD">
      <w:pPr>
        <w:jc w:val="both"/>
        <w:rPr>
          <w:sz w:val="22"/>
          <w:szCs w:val="22"/>
        </w:rPr>
      </w:pPr>
      <w:r w:rsidRPr="007F2ED8">
        <w:rPr>
          <w:sz w:val="22"/>
          <w:szCs w:val="22"/>
        </w:rPr>
        <w:t>Dr. Yashaswini R</w:t>
      </w:r>
      <w:r w:rsidR="00AC3BCD" w:rsidRPr="007F2ED8">
        <w:rPr>
          <w:sz w:val="22"/>
          <w:szCs w:val="22"/>
        </w:rPr>
        <w:t xml:space="preserve"> has co</w:t>
      </w:r>
      <w:r w:rsidRPr="007F2ED8">
        <w:rPr>
          <w:sz w:val="22"/>
          <w:szCs w:val="22"/>
        </w:rPr>
        <w:t xml:space="preserve">mpleted hes Ph.D </w:t>
      </w:r>
      <w:r w:rsidR="00AC3BCD" w:rsidRPr="007F2ED8">
        <w:rPr>
          <w:sz w:val="22"/>
          <w:szCs w:val="22"/>
        </w:rPr>
        <w:t xml:space="preserve">from </w:t>
      </w:r>
      <w:r w:rsidRPr="007F2ED8">
        <w:rPr>
          <w:sz w:val="22"/>
          <w:szCs w:val="22"/>
        </w:rPr>
        <w:t>the All India Institute of Speech and Hearing affiliated to the University of Mysore</w:t>
      </w:r>
      <w:r w:rsidR="00AC3BCD" w:rsidRPr="007F2ED8">
        <w:rPr>
          <w:sz w:val="22"/>
          <w:szCs w:val="22"/>
        </w:rPr>
        <w:t xml:space="preserve">. </w:t>
      </w:r>
      <w:r w:rsidRPr="007F2ED8">
        <w:rPr>
          <w:sz w:val="22"/>
          <w:szCs w:val="22"/>
        </w:rPr>
        <w:t>Sh</w:t>
      </w:r>
      <w:r w:rsidR="00AC3BCD" w:rsidRPr="007F2ED8">
        <w:rPr>
          <w:sz w:val="22"/>
          <w:szCs w:val="22"/>
        </w:rPr>
        <w:t xml:space="preserve">e </w:t>
      </w:r>
      <w:r w:rsidRPr="007F2ED8">
        <w:rPr>
          <w:sz w:val="22"/>
          <w:szCs w:val="22"/>
        </w:rPr>
        <w:t>has been serving as a Clinical Supervisor at the Tele-Center for Persons with Communication Disorders at the All India Institute of Speech and Hearing for six years. She has rich experience in tele-Speech-Language Pathology of 6 years. She</w:t>
      </w:r>
      <w:r w:rsidR="00AC3BCD" w:rsidRPr="007F2ED8">
        <w:rPr>
          <w:sz w:val="22"/>
          <w:szCs w:val="22"/>
        </w:rPr>
        <w:t xml:space="preserve"> has published </w:t>
      </w:r>
      <w:r w:rsidRPr="007F2ED8">
        <w:rPr>
          <w:sz w:val="22"/>
          <w:szCs w:val="22"/>
        </w:rPr>
        <w:t>research</w:t>
      </w:r>
      <w:r w:rsidR="00AC3BCD" w:rsidRPr="007F2ED8">
        <w:rPr>
          <w:sz w:val="22"/>
          <w:szCs w:val="22"/>
        </w:rPr>
        <w:t xml:space="preserve"> papers in </w:t>
      </w:r>
      <w:r w:rsidRPr="007F2ED8">
        <w:rPr>
          <w:sz w:val="22"/>
          <w:szCs w:val="22"/>
        </w:rPr>
        <w:t>national and international journals</w:t>
      </w:r>
      <w:r w:rsidR="00AC3BCD" w:rsidRPr="007F2ED8">
        <w:rPr>
          <w:sz w:val="22"/>
          <w:szCs w:val="22"/>
        </w:rPr>
        <w:t>.</w:t>
      </w:r>
      <w:r w:rsidR="00F01887" w:rsidRPr="007F2ED8">
        <w:rPr>
          <w:sz w:val="22"/>
          <w:szCs w:val="22"/>
        </w:rPr>
        <w:t xml:space="preserve"> </w:t>
      </w:r>
      <w:r w:rsidRPr="007F2ED8">
        <w:rPr>
          <w:sz w:val="22"/>
          <w:szCs w:val="22"/>
        </w:rPr>
        <w:t xml:space="preserve">She has also contributed book chapters on tele-practice. </w:t>
      </w:r>
    </w:p>
    <w:p w14:paraId="6EC99DC5" w14:textId="77777777" w:rsidR="00924188" w:rsidRPr="007F2ED8" w:rsidRDefault="00924188" w:rsidP="00AC3BCD">
      <w:pPr>
        <w:jc w:val="both"/>
        <w:rPr>
          <w:rFonts w:eastAsia="MS PGothic"/>
          <w:b/>
          <w:color w:val="000000"/>
          <w:sz w:val="22"/>
          <w:szCs w:val="22"/>
        </w:rPr>
      </w:pPr>
    </w:p>
    <w:p w14:paraId="47B68567" w14:textId="77777777" w:rsidR="00A41107" w:rsidRPr="007F2ED8" w:rsidRDefault="00072E30" w:rsidP="00AC3BCD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7F2ED8">
        <w:rPr>
          <w:b/>
          <w:sz w:val="22"/>
          <w:szCs w:val="22"/>
          <w:lang w:val="en-NZ"/>
        </w:rPr>
        <w:t>Presenting author</w:t>
      </w:r>
      <w:r w:rsidR="00A41107" w:rsidRPr="007F2ED8">
        <w:rPr>
          <w:b/>
          <w:sz w:val="22"/>
          <w:szCs w:val="22"/>
          <w:lang w:val="en-NZ"/>
        </w:rPr>
        <w:t xml:space="preserve"> details</w:t>
      </w:r>
      <w:r w:rsidRPr="007F2ED8">
        <w:rPr>
          <w:b/>
          <w:sz w:val="22"/>
          <w:szCs w:val="22"/>
          <w:lang w:val="en-NZ"/>
        </w:rPr>
        <w:t xml:space="preserve"> </w:t>
      </w:r>
      <w:r w:rsidRPr="007F2ED8">
        <w:rPr>
          <w:b/>
          <w:sz w:val="22"/>
          <w:szCs w:val="22"/>
          <w:lang w:val="en-NZ"/>
        </w:rPr>
        <w:br/>
      </w:r>
      <w:r w:rsidR="00D367E3" w:rsidRPr="007F2ED8">
        <w:rPr>
          <w:sz w:val="22"/>
          <w:szCs w:val="22"/>
          <w:lang w:val="en-NZ"/>
        </w:rPr>
        <w:t xml:space="preserve">Full name: </w:t>
      </w:r>
      <w:proofErr w:type="spellStart"/>
      <w:r w:rsidR="00924188" w:rsidRPr="007F2ED8">
        <w:rPr>
          <w:sz w:val="22"/>
          <w:szCs w:val="22"/>
          <w:lang w:val="en-NZ"/>
        </w:rPr>
        <w:t>Dr.</w:t>
      </w:r>
      <w:proofErr w:type="spellEnd"/>
      <w:r w:rsidR="00924188" w:rsidRPr="007F2ED8">
        <w:rPr>
          <w:sz w:val="22"/>
          <w:szCs w:val="22"/>
          <w:lang w:val="en-NZ"/>
        </w:rPr>
        <w:t xml:space="preserve"> </w:t>
      </w:r>
      <w:proofErr w:type="spellStart"/>
      <w:r w:rsidR="00924188" w:rsidRPr="007F2ED8">
        <w:rPr>
          <w:sz w:val="22"/>
          <w:szCs w:val="22"/>
          <w:lang w:val="en-NZ"/>
        </w:rPr>
        <w:t>Yashaswini</w:t>
      </w:r>
      <w:proofErr w:type="spellEnd"/>
      <w:r w:rsidR="00924188" w:rsidRPr="007F2ED8">
        <w:rPr>
          <w:sz w:val="22"/>
          <w:szCs w:val="22"/>
          <w:lang w:val="en-NZ"/>
        </w:rPr>
        <w:t xml:space="preserve"> </w:t>
      </w:r>
      <w:proofErr w:type="spellStart"/>
      <w:r w:rsidR="00924188" w:rsidRPr="007F2ED8">
        <w:rPr>
          <w:sz w:val="22"/>
          <w:szCs w:val="22"/>
          <w:lang w:val="en-NZ"/>
        </w:rPr>
        <w:t>Rangaswamy</w:t>
      </w:r>
      <w:proofErr w:type="spellEnd"/>
      <w:r w:rsidRPr="007F2ED8">
        <w:rPr>
          <w:sz w:val="22"/>
          <w:szCs w:val="22"/>
          <w:lang w:val="en-NZ"/>
        </w:rPr>
        <w:br/>
        <w:t>Contact number:</w:t>
      </w:r>
      <w:r w:rsidR="00924188" w:rsidRPr="007F2ED8">
        <w:rPr>
          <w:sz w:val="22"/>
          <w:szCs w:val="22"/>
          <w:lang w:val="en-NZ"/>
        </w:rPr>
        <w:t xml:space="preserve"> 9986980236</w:t>
      </w:r>
      <w:r w:rsidRPr="007F2ED8">
        <w:rPr>
          <w:sz w:val="22"/>
          <w:szCs w:val="22"/>
          <w:lang w:val="en-NZ"/>
        </w:rPr>
        <w:br/>
        <w:t>Twitter account:</w:t>
      </w:r>
      <w:r w:rsidRPr="007F2ED8">
        <w:rPr>
          <w:sz w:val="22"/>
          <w:szCs w:val="22"/>
          <w:lang w:val="en-NZ"/>
        </w:rPr>
        <w:br/>
        <w:t>Linked In account:</w:t>
      </w:r>
      <w:r w:rsidR="00924188" w:rsidRPr="007F2ED8">
        <w:rPr>
          <w:sz w:val="22"/>
          <w:szCs w:val="22"/>
          <w:lang w:val="en-NZ"/>
        </w:rPr>
        <w:t xml:space="preserve"> </w:t>
      </w:r>
      <w:hyperlink r:id="rId9" w:history="1">
        <w:r w:rsidR="0005427A" w:rsidRPr="007F2ED8">
          <w:rPr>
            <w:rStyle w:val="Hyperlink"/>
            <w:rFonts w:ascii="Segoe UI" w:hAnsi="Segoe UI" w:cs="Segoe UI"/>
            <w:sz w:val="22"/>
            <w:szCs w:val="22"/>
            <w:shd w:val="clear" w:color="auto" w:fill="FFFFFF"/>
          </w:rPr>
          <w:t>Dr.</w:t>
        </w:r>
      </w:hyperlink>
      <w:r w:rsidR="0005427A" w:rsidRPr="007F2ED8">
        <w:rPr>
          <w:sz w:val="22"/>
          <w:szCs w:val="22"/>
        </w:rPr>
        <w:t xml:space="preserve"> Yashaswini R</w:t>
      </w:r>
    </w:p>
    <w:p w14:paraId="40289D8E" w14:textId="77777777" w:rsidR="00AC3BCD" w:rsidRDefault="00AC3BCD" w:rsidP="0049551D">
      <w:pPr>
        <w:autoSpaceDE w:val="0"/>
        <w:autoSpaceDN w:val="0"/>
        <w:adjustRightInd w:val="0"/>
        <w:rPr>
          <w:lang w:val="en-NZ"/>
        </w:rPr>
      </w:pPr>
      <w:r w:rsidRPr="007F2ED8">
        <w:rPr>
          <w:sz w:val="22"/>
          <w:szCs w:val="22"/>
          <w:lang w:val="en-NZ"/>
        </w:rPr>
        <w:t>Session</w:t>
      </w:r>
      <w:r w:rsidR="00DA581F" w:rsidRPr="007F2ED8">
        <w:rPr>
          <w:sz w:val="22"/>
          <w:szCs w:val="22"/>
          <w:lang w:val="en-NZ"/>
        </w:rPr>
        <w:t xml:space="preserve"> </w:t>
      </w:r>
      <w:r w:rsidR="00085B88" w:rsidRPr="007F2ED8">
        <w:rPr>
          <w:sz w:val="22"/>
          <w:szCs w:val="22"/>
          <w:lang w:val="en-NZ"/>
        </w:rPr>
        <w:t>n</w:t>
      </w:r>
      <w:r w:rsidRPr="007F2ED8">
        <w:rPr>
          <w:sz w:val="22"/>
          <w:szCs w:val="22"/>
          <w:lang w:val="en-NZ"/>
        </w:rPr>
        <w:t>ame</w:t>
      </w:r>
      <w:r w:rsidR="00DA581F" w:rsidRPr="007F2ED8">
        <w:rPr>
          <w:sz w:val="22"/>
          <w:szCs w:val="22"/>
          <w:lang w:val="en-NZ"/>
        </w:rPr>
        <w:t>/ number</w:t>
      </w:r>
      <w:r w:rsidRPr="007F2ED8">
        <w:rPr>
          <w:sz w:val="22"/>
          <w:szCs w:val="22"/>
          <w:lang w:val="en-NZ"/>
        </w:rPr>
        <w:t>:</w:t>
      </w:r>
      <w:r w:rsidR="00924188" w:rsidRPr="007F2ED8">
        <w:rPr>
          <w:sz w:val="22"/>
          <w:szCs w:val="22"/>
          <w:lang w:val="en-NZ"/>
        </w:rPr>
        <w:t xml:space="preserve"> Telemedicine and Telehealth</w:t>
      </w:r>
      <w:r w:rsidRPr="007F2ED8">
        <w:rPr>
          <w:sz w:val="22"/>
          <w:szCs w:val="22"/>
          <w:lang w:val="en-NZ"/>
        </w:rPr>
        <w:br/>
        <w:t>Category: (Oral presentation)</w:t>
      </w:r>
      <w:r w:rsidR="00DA581F" w:rsidRPr="007F2ED8">
        <w:rPr>
          <w:sz w:val="22"/>
          <w:szCs w:val="22"/>
          <w:lang w:val="en-NZ"/>
        </w:rPr>
        <w:br/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82EBC" w14:textId="77777777" w:rsidR="00C446C8" w:rsidRDefault="00C446C8" w:rsidP="00671A59">
      <w:r>
        <w:separator/>
      </w:r>
    </w:p>
  </w:endnote>
  <w:endnote w:type="continuationSeparator" w:id="0">
    <w:p w14:paraId="71FAFB13" w14:textId="77777777" w:rsidR="00C446C8" w:rsidRDefault="00C446C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F5538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BAB9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2B78E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93324" w14:textId="77777777" w:rsidR="00C446C8" w:rsidRDefault="00C446C8" w:rsidP="00671A59">
      <w:r>
        <w:separator/>
      </w:r>
    </w:p>
  </w:footnote>
  <w:footnote w:type="continuationSeparator" w:id="0">
    <w:p w14:paraId="4DAF05D0" w14:textId="77777777" w:rsidR="00C446C8" w:rsidRDefault="00C446C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DC4A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64516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FE6C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xNTeyNDMxNLAwNTRU0lEKTi0uzszPAykwqQUA+6LitywAAAA="/>
  </w:docVars>
  <w:rsids>
    <w:rsidRoot w:val="00BF5676"/>
    <w:rsid w:val="00023D76"/>
    <w:rsid w:val="0005427A"/>
    <w:rsid w:val="00072E30"/>
    <w:rsid w:val="00085B88"/>
    <w:rsid w:val="00090564"/>
    <w:rsid w:val="00096697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7677"/>
    <w:rsid w:val="002659F1"/>
    <w:rsid w:val="00270EC9"/>
    <w:rsid w:val="00285152"/>
    <w:rsid w:val="00292DC0"/>
    <w:rsid w:val="002B18D5"/>
    <w:rsid w:val="002C0F2B"/>
    <w:rsid w:val="00314036"/>
    <w:rsid w:val="003753DD"/>
    <w:rsid w:val="003A4429"/>
    <w:rsid w:val="004775E3"/>
    <w:rsid w:val="0049217F"/>
    <w:rsid w:val="0049551D"/>
    <w:rsid w:val="004A262E"/>
    <w:rsid w:val="004A2CA1"/>
    <w:rsid w:val="004B1984"/>
    <w:rsid w:val="004B3B30"/>
    <w:rsid w:val="00505DA1"/>
    <w:rsid w:val="005408D9"/>
    <w:rsid w:val="00555DAD"/>
    <w:rsid w:val="005B168A"/>
    <w:rsid w:val="005C2EA1"/>
    <w:rsid w:val="005C3848"/>
    <w:rsid w:val="005D43ED"/>
    <w:rsid w:val="005F2E0B"/>
    <w:rsid w:val="00605142"/>
    <w:rsid w:val="00612C13"/>
    <w:rsid w:val="006511AA"/>
    <w:rsid w:val="00671856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B304A"/>
    <w:rsid w:val="007F0333"/>
    <w:rsid w:val="007F2ED8"/>
    <w:rsid w:val="00800D58"/>
    <w:rsid w:val="00834D93"/>
    <w:rsid w:val="00862283"/>
    <w:rsid w:val="008A3E9A"/>
    <w:rsid w:val="008A690F"/>
    <w:rsid w:val="00901E5B"/>
    <w:rsid w:val="00924188"/>
    <w:rsid w:val="00930634"/>
    <w:rsid w:val="0094285E"/>
    <w:rsid w:val="009509AA"/>
    <w:rsid w:val="00970E67"/>
    <w:rsid w:val="0097464D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AF548D"/>
    <w:rsid w:val="00B11C0C"/>
    <w:rsid w:val="00B26097"/>
    <w:rsid w:val="00B27625"/>
    <w:rsid w:val="00B40C95"/>
    <w:rsid w:val="00B675D9"/>
    <w:rsid w:val="00BF5676"/>
    <w:rsid w:val="00C34D89"/>
    <w:rsid w:val="00C446C8"/>
    <w:rsid w:val="00C56BDE"/>
    <w:rsid w:val="00C65015"/>
    <w:rsid w:val="00CE08A2"/>
    <w:rsid w:val="00D367E3"/>
    <w:rsid w:val="00DA2249"/>
    <w:rsid w:val="00DA581F"/>
    <w:rsid w:val="00DB3C65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414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7E5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11C0C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B11C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B11C0C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B11C0C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B11C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11C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B11C0C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B11C0C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basedOn w:val="DefaultParagraphFont"/>
    <w:uiPriority w:val="20"/>
    <w:qFormat/>
    <w:rsid w:val="009509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dr-yashaswini-r-7aa7352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C5825-3317-469B-B7E4-992ADB80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2022-02-16T03:55:00Z</dcterms:created>
  <dcterms:modified xsi:type="dcterms:W3CDTF">2022-02-18T11:37:00Z</dcterms:modified>
</cp:coreProperties>
</file>