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9AB" w:rsidRDefault="009A49AB" w:rsidP="009A49AB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Jab1-siRNA </w:t>
      </w:r>
      <w:r w:rsidRPr="00C61F35">
        <w:rPr>
          <w:rFonts w:ascii="Times New Roman" w:hAnsi="Times New Roman" w:cs="Times New Roman"/>
          <w:b/>
          <w:bCs/>
          <w:sz w:val="28"/>
          <w:szCs w:val="28"/>
        </w:rPr>
        <w:t>in</w:t>
      </w:r>
      <w:r>
        <w:rPr>
          <w:rFonts w:ascii="Times New Roman" w:hAnsi="Times New Roman" w:cs="Times New Roman"/>
          <w:b/>
          <w:bCs/>
          <w:sz w:val="28"/>
          <w:szCs w:val="28"/>
        </w:rPr>
        <w:t>duces cell growth inhibition and cell cycle arrest</w:t>
      </w:r>
      <w:r w:rsidRPr="00C61F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in</w:t>
      </w:r>
      <w:r w:rsidRPr="00C61F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gall bladder cancer cells </w:t>
      </w:r>
      <w:r w:rsidRPr="00C61F35">
        <w:rPr>
          <w:rFonts w:ascii="Times New Roman" w:hAnsi="Times New Roman" w:cs="Times New Roman"/>
          <w:b/>
          <w:bCs/>
          <w:sz w:val="28"/>
          <w:szCs w:val="28"/>
        </w:rPr>
        <w:t xml:space="preserve">via targeting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Jab1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signalosome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349FB" w:rsidRDefault="00D349FB" w:rsidP="009A49AB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Pratibha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Pandey, PhD, NIET Greater Noida, India</w:t>
      </w:r>
    </w:p>
    <w:p w:rsidR="00D349FB" w:rsidRDefault="00D349FB" w:rsidP="009A49AB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Fahad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Khan, PhD, NIET, Greater Noida</w:t>
      </w:r>
    </w:p>
    <w:p w:rsidR="009A49AB" w:rsidRDefault="009A49AB" w:rsidP="009A49AB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9A49AB" w:rsidRDefault="009A49AB" w:rsidP="009A49A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aberrant alteration in Jab1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signalosome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3064A">
        <w:rPr>
          <w:rFonts w:ascii="Times New Roman" w:hAnsi="Times New Roman" w:cs="Times New Roman"/>
          <w:sz w:val="24"/>
          <w:szCs w:val="24"/>
        </w:rPr>
        <w:t xml:space="preserve">COP9 </w:t>
      </w:r>
      <w:proofErr w:type="spellStart"/>
      <w:r w:rsidRPr="0033064A">
        <w:rPr>
          <w:rFonts w:ascii="Times New Roman" w:hAnsi="Times New Roman" w:cs="Times New Roman"/>
          <w:sz w:val="24"/>
          <w:szCs w:val="24"/>
        </w:rPr>
        <w:t>Signalosome</w:t>
      </w:r>
      <w:proofErr w:type="spellEnd"/>
      <w:r w:rsidRPr="0033064A">
        <w:rPr>
          <w:rFonts w:ascii="Times New Roman" w:hAnsi="Times New Roman" w:cs="Times New Roman"/>
          <w:sz w:val="24"/>
          <w:szCs w:val="24"/>
        </w:rPr>
        <w:t xml:space="preserve"> Complex Subunit 5</w:t>
      </w:r>
      <w:r>
        <w:rPr>
          <w:rFonts w:ascii="Times New Roman" w:hAnsi="Times New Roman" w:cs="Times New Roman"/>
          <w:sz w:val="24"/>
          <w:szCs w:val="24"/>
        </w:rPr>
        <w:t xml:space="preserve">) has been proven to be associated with the progression of several carcinomas. However the specific role and mechanism of action of Jab1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signalosome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carcinogenesis of gall bladder cancer (GBC) is poorly understood. In the current study, we have shown that overexpression of Jab1 stimulated the proliferation of GBC cells; whereas </w:t>
      </w:r>
      <w:proofErr w:type="spellStart"/>
      <w:r>
        <w:rPr>
          <w:rFonts w:ascii="Times New Roman" w:hAnsi="Times New Roman" w:cs="Times New Roman"/>
          <w:sz w:val="24"/>
          <w:szCs w:val="24"/>
        </w:rPr>
        <w:t>downregulation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Jab1 by using Jab1-siRNA approach resulted in the cell growth inhibition and apoptotic induction. Furthermore, we found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downregulation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Jab1 induces the cell cycle </w:t>
      </w:r>
      <w:r w:rsidRPr="00932E33">
        <w:rPr>
          <w:rFonts w:ascii="Times New Roman" w:hAnsi="Times New Roman" w:cs="Times New Roman"/>
          <w:sz w:val="24"/>
          <w:szCs w:val="24"/>
        </w:rPr>
        <w:t>arre</w:t>
      </w:r>
      <w:r>
        <w:rPr>
          <w:rFonts w:ascii="Times New Roman" w:hAnsi="Times New Roman" w:cs="Times New Roman"/>
          <w:sz w:val="24"/>
          <w:szCs w:val="24"/>
        </w:rPr>
        <w:t xml:space="preserve">st </w:t>
      </w:r>
      <w:r w:rsidRPr="00932E33">
        <w:rPr>
          <w:rFonts w:ascii="Times New Roman" w:hAnsi="Times New Roman" w:cs="Times New Roman"/>
          <w:sz w:val="24"/>
          <w:szCs w:val="24"/>
        </w:rPr>
        <w:t xml:space="preserve">at G1 phase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upregulated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expression of p27, p53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gene. Moreover, Jab1-siRNA </w:t>
      </w:r>
      <w:r w:rsidRPr="00932E33">
        <w:rPr>
          <w:rFonts w:ascii="Times New Roman" w:hAnsi="Times New Roman" w:cs="Times New Roman"/>
          <w:sz w:val="24"/>
          <w:szCs w:val="24"/>
        </w:rPr>
        <w:t xml:space="preserve">induces apoptosis by enhancing ROS generation and caspase-3 activation. </w:t>
      </w:r>
      <w:r>
        <w:rPr>
          <w:rFonts w:ascii="Times New Roman" w:hAnsi="Times New Roman" w:cs="Times New Roman"/>
          <w:sz w:val="24"/>
          <w:szCs w:val="24"/>
        </w:rPr>
        <w:t>In addition,</w:t>
      </w:r>
      <w:r w:rsidRPr="00932E33">
        <w:rPr>
          <w:rFonts w:ascii="Times New Roman" w:hAnsi="Times New Roman" w:cs="Times New Roman"/>
          <w:sz w:val="24"/>
          <w:szCs w:val="24"/>
        </w:rPr>
        <w:t xml:space="preserve"> combined treatment with </w:t>
      </w:r>
      <w:r>
        <w:rPr>
          <w:rFonts w:ascii="Times New Roman" w:hAnsi="Times New Roman" w:cs="Times New Roman"/>
          <w:sz w:val="24"/>
          <w:szCs w:val="24"/>
        </w:rPr>
        <w:t>Jab1-siRNA</w:t>
      </w:r>
      <w:r w:rsidRPr="00932E3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32E33">
        <w:rPr>
          <w:rFonts w:ascii="Times New Roman" w:hAnsi="Times New Roman" w:cs="Times New Roman"/>
          <w:sz w:val="24"/>
          <w:szCs w:val="24"/>
        </w:rPr>
        <w:t>gemicitabine</w:t>
      </w:r>
      <w:proofErr w:type="spellEnd"/>
      <w:r w:rsidRPr="00932E33">
        <w:rPr>
          <w:rFonts w:ascii="Times New Roman" w:hAnsi="Times New Roman" w:cs="Times New Roman"/>
          <w:sz w:val="24"/>
          <w:szCs w:val="24"/>
        </w:rPr>
        <w:t xml:space="preserve"> demonstrated an enhanced decline in cell proliferation</w:t>
      </w:r>
      <w:r>
        <w:rPr>
          <w:rFonts w:ascii="Times New Roman" w:hAnsi="Times New Roman" w:cs="Times New Roman"/>
          <w:sz w:val="24"/>
          <w:szCs w:val="24"/>
        </w:rPr>
        <w:t xml:space="preserve"> which further suggested increased efficacy of gemcitabine at a very lower dose (5µM) in combination with Jab1-siRNA</w:t>
      </w:r>
      <w:r w:rsidRPr="00932E3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Pr="003E7F44">
        <w:rPr>
          <w:rFonts w:ascii="Times New Roman" w:hAnsi="Times New Roman" w:cs="Times New Roman"/>
          <w:sz w:val="24"/>
          <w:szCs w:val="24"/>
        </w:rPr>
        <w:t xml:space="preserve">our study strongly suggests that </w:t>
      </w:r>
      <w:r>
        <w:rPr>
          <w:rFonts w:ascii="Times New Roman" w:hAnsi="Times New Roman" w:cs="Times New Roman"/>
          <w:sz w:val="24"/>
          <w:szCs w:val="24"/>
        </w:rPr>
        <w:t xml:space="preserve">targeting Jab1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signalosome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could be a promising therapeutic target for the treatment of gall bladder cancer.</w:t>
      </w:r>
    </w:p>
    <w:p w:rsidR="009A49AB" w:rsidRDefault="009A49AB" w:rsidP="009A49A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3A9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D70FF2">
        <w:rPr>
          <w:rFonts w:ascii="Times New Roman" w:hAnsi="Times New Roman" w:cs="Times New Roman"/>
          <w:sz w:val="24"/>
          <w:szCs w:val="24"/>
        </w:rPr>
        <w:t>Gall bladder cancer; Jab1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70FF2">
        <w:rPr>
          <w:rFonts w:ascii="Times New Roman" w:hAnsi="Times New Roman" w:cs="Times New Roman"/>
          <w:sz w:val="24"/>
          <w:szCs w:val="24"/>
        </w:rPr>
        <w:t>siRNA; Jab1; Gemcitabine; Caspase-3; Gene silencing</w:t>
      </w:r>
    </w:p>
    <w:p w:rsidR="00D349FB" w:rsidRDefault="00D349FB" w:rsidP="009A49A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49FB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943600" cy="4762208"/>
            <wp:effectExtent l="0" t="0" r="0" b="635"/>
            <wp:docPr id="1" name="Picture 1" descr="D:\Dell data 2021 May\Manuscripts submitted\anti cancer agent in medicinal chemistry\Graphical Abstra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ll data 2021 May\Manuscripts submitted\anti cancer agent in medicinal chemistry\Graphical Abstrac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62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9FB" w:rsidRDefault="00D349FB" w:rsidP="009A49A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D349FB" w:rsidRDefault="00D349FB" w:rsidP="00D349FB">
      <w:pPr>
        <w:pStyle w:val="Heading1"/>
        <w:numPr>
          <w:ilvl w:val="0"/>
          <w:numId w:val="1"/>
        </w:numPr>
        <w:spacing w:before="21"/>
        <w:jc w:val="both"/>
        <w:rPr>
          <w:b w:val="0"/>
        </w:rPr>
      </w:pPr>
      <w:r w:rsidRPr="00870DE0">
        <w:t>Pandey, P.,</w:t>
      </w:r>
      <w:r w:rsidRPr="00074C4C">
        <w:rPr>
          <w:b w:val="0"/>
        </w:rPr>
        <w:t xml:space="preserve"> Khan, F., &amp; </w:t>
      </w:r>
      <w:proofErr w:type="spellStart"/>
      <w:r w:rsidRPr="00074C4C">
        <w:rPr>
          <w:b w:val="0"/>
        </w:rPr>
        <w:t>Maurya</w:t>
      </w:r>
      <w:proofErr w:type="spellEnd"/>
      <w:r w:rsidRPr="00074C4C">
        <w:rPr>
          <w:b w:val="0"/>
        </w:rPr>
        <w:t xml:space="preserve">, P. (2021). Targeting Jab1 using hesperidin (dietary </w:t>
      </w:r>
      <w:proofErr w:type="spellStart"/>
      <w:r w:rsidRPr="00074C4C">
        <w:rPr>
          <w:b w:val="0"/>
        </w:rPr>
        <w:t>phytocompound</w:t>
      </w:r>
      <w:proofErr w:type="spellEnd"/>
      <w:r w:rsidRPr="00074C4C">
        <w:rPr>
          <w:b w:val="0"/>
        </w:rPr>
        <w:t xml:space="preserve">) for inducing apoptosis in </w:t>
      </w:r>
      <w:proofErr w:type="spellStart"/>
      <w:r w:rsidRPr="00074C4C">
        <w:rPr>
          <w:b w:val="0"/>
        </w:rPr>
        <w:t>HeLa</w:t>
      </w:r>
      <w:proofErr w:type="spellEnd"/>
      <w:r w:rsidRPr="00074C4C">
        <w:rPr>
          <w:b w:val="0"/>
        </w:rPr>
        <w:t xml:space="preserve"> cervical cancer cells. Journal of Food Biochemistry, e13800.</w:t>
      </w:r>
    </w:p>
    <w:p w:rsidR="00D349FB" w:rsidRPr="00074C4C" w:rsidRDefault="00D349FB" w:rsidP="00D349FB">
      <w:pPr>
        <w:pStyle w:val="Heading1"/>
        <w:numPr>
          <w:ilvl w:val="0"/>
          <w:numId w:val="1"/>
        </w:numPr>
        <w:spacing w:before="21"/>
        <w:jc w:val="both"/>
        <w:rPr>
          <w:b w:val="0"/>
        </w:rPr>
      </w:pPr>
      <w:r w:rsidRPr="00870DE0">
        <w:t>Pandey, P.,</w:t>
      </w:r>
      <w:r w:rsidRPr="00074C4C">
        <w:rPr>
          <w:b w:val="0"/>
        </w:rPr>
        <w:t xml:space="preserve"> &amp; Khan, F. (2020). Jab1 inhibition by </w:t>
      </w:r>
      <w:proofErr w:type="spellStart"/>
      <w:r w:rsidRPr="00074C4C">
        <w:rPr>
          <w:b w:val="0"/>
        </w:rPr>
        <w:t>methanolic</w:t>
      </w:r>
      <w:proofErr w:type="spellEnd"/>
      <w:r w:rsidRPr="00074C4C">
        <w:rPr>
          <w:b w:val="0"/>
        </w:rPr>
        <w:t xml:space="preserve"> extract of </w:t>
      </w:r>
      <w:proofErr w:type="spellStart"/>
      <w:r w:rsidRPr="00074C4C">
        <w:rPr>
          <w:b w:val="0"/>
        </w:rPr>
        <w:t>Moringa</w:t>
      </w:r>
      <w:proofErr w:type="spellEnd"/>
      <w:r w:rsidRPr="00074C4C">
        <w:rPr>
          <w:b w:val="0"/>
        </w:rPr>
        <w:t xml:space="preserve"> </w:t>
      </w:r>
      <w:proofErr w:type="spellStart"/>
      <w:r w:rsidRPr="00074C4C">
        <w:rPr>
          <w:b w:val="0"/>
        </w:rPr>
        <w:t>oleifera</w:t>
      </w:r>
      <w:proofErr w:type="spellEnd"/>
      <w:r w:rsidRPr="00074C4C">
        <w:rPr>
          <w:b w:val="0"/>
        </w:rPr>
        <w:t xml:space="preserve"> leaves in cervical cancer cells: a potent targeted therapeutic approach. Nutrition and Cancer, 1-9. </w:t>
      </w:r>
    </w:p>
    <w:p w:rsidR="00D349FB" w:rsidRPr="00074C4C" w:rsidRDefault="00D349FB" w:rsidP="00D349FB">
      <w:pPr>
        <w:pStyle w:val="Heading1"/>
        <w:numPr>
          <w:ilvl w:val="0"/>
          <w:numId w:val="1"/>
        </w:numPr>
        <w:spacing w:before="21"/>
        <w:jc w:val="both"/>
        <w:rPr>
          <w:b w:val="0"/>
        </w:rPr>
      </w:pPr>
      <w:proofErr w:type="spellStart"/>
      <w:r w:rsidRPr="00074C4C">
        <w:rPr>
          <w:b w:val="0"/>
        </w:rPr>
        <w:t>Alam</w:t>
      </w:r>
      <w:proofErr w:type="spellEnd"/>
      <w:r w:rsidRPr="00074C4C">
        <w:rPr>
          <w:b w:val="0"/>
        </w:rPr>
        <w:t xml:space="preserve">, M. W., </w:t>
      </w:r>
      <w:r w:rsidRPr="00870DE0">
        <w:t>Pandey, P.,</w:t>
      </w:r>
      <w:r w:rsidRPr="00074C4C">
        <w:rPr>
          <w:b w:val="0"/>
        </w:rPr>
        <w:t xml:space="preserve"> Khan, F., </w:t>
      </w:r>
      <w:proofErr w:type="spellStart"/>
      <w:r w:rsidRPr="00074C4C">
        <w:rPr>
          <w:b w:val="0"/>
        </w:rPr>
        <w:t>Souayeh</w:t>
      </w:r>
      <w:proofErr w:type="spellEnd"/>
      <w:r w:rsidRPr="00074C4C">
        <w:rPr>
          <w:b w:val="0"/>
        </w:rPr>
        <w:t xml:space="preserve">, B., &amp; </w:t>
      </w:r>
      <w:proofErr w:type="spellStart"/>
      <w:r w:rsidRPr="00074C4C">
        <w:rPr>
          <w:b w:val="0"/>
        </w:rPr>
        <w:t>Farhan</w:t>
      </w:r>
      <w:proofErr w:type="spellEnd"/>
      <w:r w:rsidRPr="00074C4C">
        <w:rPr>
          <w:b w:val="0"/>
        </w:rPr>
        <w:t xml:space="preserve">, M. (2020). Study to Investigate the Potential of Combined Extract of Leaves and Seeds of </w:t>
      </w:r>
      <w:proofErr w:type="spellStart"/>
      <w:r w:rsidRPr="00074C4C">
        <w:rPr>
          <w:b w:val="0"/>
        </w:rPr>
        <w:t>Moringa</w:t>
      </w:r>
      <w:proofErr w:type="spellEnd"/>
      <w:r w:rsidRPr="00074C4C">
        <w:rPr>
          <w:b w:val="0"/>
        </w:rPr>
        <w:t xml:space="preserve"> </w:t>
      </w:r>
      <w:proofErr w:type="spellStart"/>
      <w:r w:rsidRPr="00074C4C">
        <w:rPr>
          <w:b w:val="0"/>
        </w:rPr>
        <w:t>oleifera</w:t>
      </w:r>
      <w:proofErr w:type="spellEnd"/>
      <w:r w:rsidRPr="00074C4C">
        <w:rPr>
          <w:b w:val="0"/>
        </w:rPr>
        <w:t xml:space="preserve"> in Groundwater Purification. International Journal of Environmental Research and Public Health, 17(20), 7468. </w:t>
      </w:r>
    </w:p>
    <w:p w:rsidR="00D349FB" w:rsidRPr="00074C4C" w:rsidRDefault="00D349FB" w:rsidP="00D349FB">
      <w:pPr>
        <w:pStyle w:val="Heading1"/>
        <w:numPr>
          <w:ilvl w:val="0"/>
          <w:numId w:val="1"/>
        </w:numPr>
        <w:spacing w:before="21"/>
        <w:jc w:val="both"/>
        <w:rPr>
          <w:b w:val="0"/>
        </w:rPr>
      </w:pPr>
      <w:r w:rsidRPr="00074C4C">
        <w:rPr>
          <w:b w:val="0"/>
        </w:rPr>
        <w:t xml:space="preserve">Khan, F., </w:t>
      </w:r>
      <w:r w:rsidRPr="00870DE0">
        <w:t>Pandey, P</w:t>
      </w:r>
      <w:r w:rsidRPr="00074C4C">
        <w:rPr>
          <w:b w:val="0"/>
        </w:rPr>
        <w:t xml:space="preserve">., Ahmad, V., &amp; </w:t>
      </w:r>
      <w:proofErr w:type="spellStart"/>
      <w:r w:rsidRPr="00074C4C">
        <w:rPr>
          <w:b w:val="0"/>
        </w:rPr>
        <w:t>Upadhyay</w:t>
      </w:r>
      <w:proofErr w:type="spellEnd"/>
      <w:r w:rsidRPr="00074C4C">
        <w:rPr>
          <w:b w:val="0"/>
        </w:rPr>
        <w:t xml:space="preserve">, T. K. (2020). </w:t>
      </w:r>
      <w:proofErr w:type="spellStart"/>
      <w:r w:rsidRPr="00074C4C">
        <w:rPr>
          <w:b w:val="0"/>
        </w:rPr>
        <w:t>Moringa</w:t>
      </w:r>
      <w:proofErr w:type="spellEnd"/>
      <w:r w:rsidRPr="00074C4C">
        <w:rPr>
          <w:b w:val="0"/>
        </w:rPr>
        <w:t xml:space="preserve"> </w:t>
      </w:r>
      <w:proofErr w:type="spellStart"/>
      <w:r w:rsidRPr="00074C4C">
        <w:rPr>
          <w:b w:val="0"/>
        </w:rPr>
        <w:t>oleifera</w:t>
      </w:r>
      <w:proofErr w:type="spellEnd"/>
      <w:r w:rsidRPr="00074C4C">
        <w:rPr>
          <w:b w:val="0"/>
        </w:rPr>
        <w:t xml:space="preserve"> </w:t>
      </w:r>
      <w:proofErr w:type="spellStart"/>
      <w:r w:rsidRPr="00074C4C">
        <w:rPr>
          <w:b w:val="0"/>
        </w:rPr>
        <w:t>methanolic</w:t>
      </w:r>
      <w:proofErr w:type="spellEnd"/>
      <w:r w:rsidRPr="00074C4C">
        <w:rPr>
          <w:b w:val="0"/>
        </w:rPr>
        <w:t xml:space="preserve"> leaves extract induces apoptosis and G0/G1 cell cycle arrest via </w:t>
      </w:r>
      <w:proofErr w:type="spellStart"/>
      <w:r w:rsidRPr="00074C4C">
        <w:rPr>
          <w:b w:val="0"/>
        </w:rPr>
        <w:t>downregulation</w:t>
      </w:r>
      <w:proofErr w:type="spellEnd"/>
      <w:r w:rsidRPr="00074C4C">
        <w:rPr>
          <w:b w:val="0"/>
        </w:rPr>
        <w:t xml:space="preserve"> of Hedgehog Signaling Pathway in human prostate PC‐3 cancer cells. Journal of Food Biochemistry, 44(8), e13338. </w:t>
      </w:r>
    </w:p>
    <w:p w:rsidR="00D349FB" w:rsidRPr="00074C4C" w:rsidRDefault="00D349FB" w:rsidP="00D349FB">
      <w:pPr>
        <w:pStyle w:val="Heading1"/>
        <w:numPr>
          <w:ilvl w:val="0"/>
          <w:numId w:val="1"/>
        </w:numPr>
        <w:spacing w:before="21"/>
        <w:jc w:val="both"/>
        <w:rPr>
          <w:b w:val="0"/>
        </w:rPr>
      </w:pPr>
      <w:r w:rsidRPr="00870DE0">
        <w:t>Pandey, P.,</w:t>
      </w:r>
      <w:r w:rsidRPr="00074C4C">
        <w:rPr>
          <w:b w:val="0"/>
        </w:rPr>
        <w:t xml:space="preserve"> </w:t>
      </w:r>
      <w:proofErr w:type="spellStart"/>
      <w:r w:rsidRPr="00074C4C">
        <w:rPr>
          <w:b w:val="0"/>
        </w:rPr>
        <w:t>Sayyed</w:t>
      </w:r>
      <w:proofErr w:type="spellEnd"/>
      <w:r w:rsidRPr="00074C4C">
        <w:rPr>
          <w:b w:val="0"/>
        </w:rPr>
        <w:t xml:space="preserve">, U., Tiwari, R. K., Siddiqui, M. H., Pathak, N., &amp; </w:t>
      </w:r>
      <w:proofErr w:type="spellStart"/>
      <w:r w:rsidRPr="00074C4C">
        <w:rPr>
          <w:b w:val="0"/>
        </w:rPr>
        <w:t>Bajpai</w:t>
      </w:r>
      <w:proofErr w:type="spellEnd"/>
      <w:r w:rsidRPr="00074C4C">
        <w:rPr>
          <w:b w:val="0"/>
        </w:rPr>
        <w:t xml:space="preserve">, P. (2019). Hesperidin induces ROS-mediated apoptosis along with cell cycle arrest at G2/M phase in human gall bladder carcinoma. Nutrition and cancer, 71(4), 676-687. </w:t>
      </w:r>
    </w:p>
    <w:p w:rsidR="00D349FB" w:rsidRPr="00074C4C" w:rsidRDefault="00D349FB" w:rsidP="00D349FB">
      <w:pPr>
        <w:pStyle w:val="Heading1"/>
        <w:numPr>
          <w:ilvl w:val="0"/>
          <w:numId w:val="1"/>
        </w:numPr>
        <w:spacing w:before="21"/>
        <w:jc w:val="both"/>
        <w:rPr>
          <w:b w:val="0"/>
        </w:rPr>
      </w:pPr>
      <w:r w:rsidRPr="00870DE0">
        <w:t>Pandey, P.,</w:t>
      </w:r>
      <w:r w:rsidRPr="00074C4C">
        <w:rPr>
          <w:b w:val="0"/>
        </w:rPr>
        <w:t xml:space="preserve"> Siddiqui, M. H., </w:t>
      </w:r>
      <w:proofErr w:type="spellStart"/>
      <w:r w:rsidRPr="00074C4C">
        <w:rPr>
          <w:b w:val="0"/>
        </w:rPr>
        <w:t>Behari</w:t>
      </w:r>
      <w:proofErr w:type="spellEnd"/>
      <w:r w:rsidRPr="00074C4C">
        <w:rPr>
          <w:b w:val="0"/>
        </w:rPr>
        <w:t>, A., Kapoor, V.</w:t>
      </w:r>
      <w:r>
        <w:rPr>
          <w:b w:val="0"/>
        </w:rPr>
        <w:t xml:space="preserve"> K., Mishra, K., </w:t>
      </w:r>
      <w:proofErr w:type="spellStart"/>
      <w:r>
        <w:rPr>
          <w:b w:val="0"/>
        </w:rPr>
        <w:t>Sayyed</w:t>
      </w:r>
      <w:proofErr w:type="spellEnd"/>
      <w:r>
        <w:rPr>
          <w:b w:val="0"/>
        </w:rPr>
        <w:t>, U</w:t>
      </w:r>
      <w:r w:rsidRPr="00074C4C">
        <w:rPr>
          <w:b w:val="0"/>
        </w:rPr>
        <w:t xml:space="preserve"> &amp; </w:t>
      </w:r>
      <w:proofErr w:type="spellStart"/>
      <w:r w:rsidRPr="00074C4C">
        <w:rPr>
          <w:b w:val="0"/>
        </w:rPr>
        <w:t>Bajpai</w:t>
      </w:r>
      <w:proofErr w:type="spellEnd"/>
      <w:r w:rsidRPr="00074C4C">
        <w:rPr>
          <w:b w:val="0"/>
        </w:rPr>
        <w:t xml:space="preserve">, P. (2019). Jab1-siRNA induces cell growth inhibition and cell cycle arrest in gall bladder cancer cells via targeting Jab1 </w:t>
      </w:r>
      <w:proofErr w:type="spellStart"/>
      <w:r w:rsidRPr="00074C4C">
        <w:rPr>
          <w:b w:val="0"/>
        </w:rPr>
        <w:t>signalosome</w:t>
      </w:r>
      <w:proofErr w:type="spellEnd"/>
      <w:r w:rsidRPr="00074C4C">
        <w:rPr>
          <w:b w:val="0"/>
        </w:rPr>
        <w:t xml:space="preserve">. Anti-Cancer Agents in Medicinal Chemistry (Formerly Current </w:t>
      </w:r>
      <w:r w:rsidRPr="00074C4C">
        <w:rPr>
          <w:b w:val="0"/>
        </w:rPr>
        <w:lastRenderedPageBreak/>
        <w:t xml:space="preserve">Medicinal Chemistry-Anti-Cancer Agents), 19(16). </w:t>
      </w:r>
    </w:p>
    <w:p w:rsidR="00D349FB" w:rsidRDefault="00D349FB" w:rsidP="00D349FB">
      <w:pPr>
        <w:pStyle w:val="Heading1"/>
        <w:spacing w:before="21"/>
        <w:ind w:left="820"/>
        <w:jc w:val="both"/>
        <w:rPr>
          <w:b w:val="0"/>
        </w:rPr>
      </w:pPr>
    </w:p>
    <w:p w:rsidR="00D349FB" w:rsidRDefault="00D349FB" w:rsidP="00D349FB">
      <w:pPr>
        <w:pStyle w:val="Heading1"/>
        <w:spacing w:before="21"/>
        <w:ind w:left="820"/>
        <w:jc w:val="both"/>
        <w:rPr>
          <w:b w:val="0"/>
        </w:rPr>
      </w:pPr>
      <w:r>
        <w:rPr>
          <w:b w:val="0"/>
          <w:noProof/>
          <w:sz w:val="24"/>
          <w:szCs w:val="24"/>
        </w:rPr>
        <w:drawing>
          <wp:inline distT="0" distB="0" distL="0" distR="0" wp14:anchorId="291A3B89" wp14:editId="6E6AC9DD">
            <wp:extent cx="1709420" cy="1282065"/>
            <wp:effectExtent l="0" t="209550" r="0" b="203835"/>
            <wp:docPr id="2" name="Picture 2" descr="D:\Published Manuscript\IJPER\pratibha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ublished Manuscript\IJPER\pratibha 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09420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</w:rPr>
        <w:t xml:space="preserve">                                                                          </w:t>
      </w:r>
      <w:r w:rsidRPr="00D349FB">
        <w:rPr>
          <w:b w:val="0"/>
        </w:rPr>
        <w:drawing>
          <wp:inline distT="0" distB="0" distL="0" distR="0" wp14:anchorId="4590A333" wp14:editId="58D1AC99">
            <wp:extent cx="1583875" cy="765629"/>
            <wp:effectExtent l="0" t="0" r="0" b="0"/>
            <wp:docPr id="8" name="Picture 7" descr="Company name&#10;&#10;Description automatically generated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D12E7590-1DEF-F844-8A41-B955D4EAFD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Company name&#10;&#10;Description automatically generated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D12E7590-1DEF-F844-8A41-B955D4EAFD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875" cy="765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49FB" w:rsidRPr="00023D22" w:rsidRDefault="00D349FB" w:rsidP="00D349FB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23D22"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 w:rsidRPr="00023D22">
        <w:rPr>
          <w:rFonts w:ascii="Times New Roman" w:hAnsi="Times New Roman" w:cs="Times New Roman"/>
          <w:b/>
          <w:sz w:val="24"/>
          <w:szCs w:val="24"/>
        </w:rPr>
        <w:t>Pratibha</w:t>
      </w:r>
      <w:proofErr w:type="spellEnd"/>
      <w:r w:rsidRPr="00023D22">
        <w:rPr>
          <w:rFonts w:ascii="Times New Roman" w:hAnsi="Times New Roman" w:cs="Times New Roman"/>
          <w:b/>
          <w:sz w:val="24"/>
          <w:szCs w:val="24"/>
        </w:rPr>
        <w:t xml:space="preserve"> Pandey</w:t>
      </w:r>
    </w:p>
    <w:p w:rsidR="00D349FB" w:rsidRDefault="00D349FB" w:rsidP="00D349F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Pratibha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Pandey</w:t>
      </w:r>
      <w:r w:rsidRPr="006D488D">
        <w:rPr>
          <w:rFonts w:ascii="Times New Roman" w:hAnsi="Times New Roman" w:cs="Times New Roman"/>
          <w:sz w:val="24"/>
          <w:szCs w:val="24"/>
        </w:rPr>
        <w:t xml:space="preserve"> is an Assistant Professor working in the Department of Biotechnology at the Noida Institute of Engineering and Technology, Greater Noida, India. </w:t>
      </w:r>
      <w:r w:rsidRPr="00023D22">
        <w:rPr>
          <w:rFonts w:ascii="Times New Roman" w:hAnsi="Times New Roman" w:cs="Times New Roman"/>
          <w:sz w:val="24"/>
          <w:szCs w:val="24"/>
        </w:rPr>
        <w:t xml:space="preserve">An ardent learner with </w:t>
      </w:r>
      <w:r w:rsidRPr="00023D22">
        <w:rPr>
          <w:rFonts w:ascii="Times New Roman" w:hAnsi="Times New Roman" w:cs="Times New Roman"/>
          <w:b/>
          <w:sz w:val="24"/>
          <w:szCs w:val="24"/>
        </w:rPr>
        <w:t xml:space="preserve">PhD </w:t>
      </w:r>
      <w:r w:rsidRPr="00023D22">
        <w:rPr>
          <w:rFonts w:ascii="Times New Roman" w:hAnsi="Times New Roman" w:cs="Times New Roman"/>
          <w:sz w:val="24"/>
          <w:szCs w:val="24"/>
        </w:rPr>
        <w:t>in Bioengineering (Biotechnology),</w:t>
      </w:r>
      <w:r w:rsidRPr="00023D22">
        <w:rPr>
          <w:rFonts w:ascii="Times New Roman" w:hAnsi="Times New Roman" w:cs="Times New Roman"/>
          <w:b/>
          <w:sz w:val="24"/>
          <w:szCs w:val="24"/>
        </w:rPr>
        <w:t xml:space="preserve"> M-Tech </w:t>
      </w:r>
      <w:r>
        <w:rPr>
          <w:rFonts w:ascii="Times New Roman" w:hAnsi="Times New Roman" w:cs="Times New Roman"/>
          <w:b/>
          <w:sz w:val="24"/>
          <w:szCs w:val="24"/>
        </w:rPr>
        <w:t xml:space="preserve">(Silver Medalist) </w:t>
      </w:r>
      <w:r w:rsidRPr="00023D22">
        <w:rPr>
          <w:rFonts w:ascii="Times New Roman" w:hAnsi="Times New Roman" w:cs="Times New Roman"/>
          <w:sz w:val="24"/>
          <w:szCs w:val="24"/>
        </w:rPr>
        <w:t>(Biotechnology),</w:t>
      </w:r>
      <w:r w:rsidRPr="00023D22">
        <w:rPr>
          <w:rFonts w:ascii="Times New Roman" w:hAnsi="Times New Roman" w:cs="Times New Roman"/>
          <w:b/>
          <w:sz w:val="24"/>
          <w:szCs w:val="24"/>
        </w:rPr>
        <w:t xml:space="preserve"> MBA (HR) and B-Tech </w:t>
      </w:r>
      <w:r w:rsidRPr="00023D22">
        <w:rPr>
          <w:rFonts w:ascii="Times New Roman" w:hAnsi="Times New Roman" w:cs="Times New Roman"/>
          <w:sz w:val="24"/>
          <w:szCs w:val="24"/>
        </w:rPr>
        <w:t xml:space="preserve">(Biotechnology) actively </w:t>
      </w:r>
      <w:r>
        <w:rPr>
          <w:rFonts w:ascii="Times New Roman" w:hAnsi="Times New Roman" w:cs="Times New Roman"/>
          <w:sz w:val="24"/>
          <w:szCs w:val="24"/>
        </w:rPr>
        <w:t xml:space="preserve">involved in research and development in the field of Biotechnology and Bioengineering. Awarded Young Women Scientist (WOS-A) with a project grant of 22 Lakhs from Department of Science and Technology, Government of India. </w:t>
      </w:r>
      <w:r w:rsidRPr="003A36E9">
        <w:rPr>
          <w:rFonts w:ascii="Times New Roman" w:hAnsi="Times New Roman" w:cs="Times New Roman"/>
          <w:sz w:val="24"/>
          <w:szCs w:val="24"/>
        </w:rPr>
        <w:t xml:space="preserve">Awarded Project grant of 3 </w:t>
      </w:r>
      <w:r>
        <w:rPr>
          <w:rFonts w:ascii="Times New Roman" w:hAnsi="Times New Roman" w:cs="Times New Roman"/>
          <w:sz w:val="24"/>
          <w:szCs w:val="24"/>
        </w:rPr>
        <w:t>La</w:t>
      </w:r>
      <w:r w:rsidRPr="003A36E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3A36E9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on the project </w:t>
      </w:r>
      <w:r w:rsidRPr="003A36E9">
        <w:rPr>
          <w:rFonts w:ascii="Times New Roman" w:hAnsi="Times New Roman" w:cs="Times New Roman"/>
          <w:sz w:val="24"/>
          <w:szCs w:val="24"/>
        </w:rPr>
        <w:t xml:space="preserve">under </w:t>
      </w:r>
      <w:r w:rsidRPr="00375D8F">
        <w:rPr>
          <w:rFonts w:ascii="Times New Roman" w:hAnsi="Times New Roman" w:cs="Times New Roman"/>
          <w:b/>
          <w:sz w:val="24"/>
          <w:szCs w:val="24"/>
        </w:rPr>
        <w:t xml:space="preserve">CRIP </w:t>
      </w:r>
      <w:proofErr w:type="spellStart"/>
      <w:r w:rsidRPr="00375D8F">
        <w:rPr>
          <w:rFonts w:ascii="Times New Roman" w:hAnsi="Times New Roman" w:cs="Times New Roman"/>
          <w:b/>
          <w:sz w:val="24"/>
          <w:szCs w:val="24"/>
        </w:rPr>
        <w:t>Programme</w:t>
      </w:r>
      <w:proofErr w:type="spellEnd"/>
      <w:r w:rsidRPr="00375D8F">
        <w:rPr>
          <w:rFonts w:ascii="Times New Roman" w:hAnsi="Times New Roman" w:cs="Times New Roman"/>
          <w:b/>
          <w:sz w:val="24"/>
          <w:szCs w:val="24"/>
        </w:rPr>
        <w:t xml:space="preserve"> of TEQIP III from AKTU, </w:t>
      </w:r>
      <w:proofErr w:type="spellStart"/>
      <w:r w:rsidRPr="00375D8F">
        <w:rPr>
          <w:rFonts w:ascii="Times New Roman" w:hAnsi="Times New Roman" w:cs="Times New Roman"/>
          <w:b/>
          <w:sz w:val="24"/>
          <w:szCs w:val="24"/>
        </w:rPr>
        <w:t>Lucknow</w:t>
      </w:r>
      <w:proofErr w:type="spellEnd"/>
      <w:r w:rsidRPr="003A36E9">
        <w:rPr>
          <w:rFonts w:ascii="Times New Roman" w:hAnsi="Times New Roman" w:cs="Times New Roman"/>
          <w:sz w:val="24"/>
          <w:szCs w:val="24"/>
        </w:rPr>
        <w:t>.</w:t>
      </w:r>
      <w:r w:rsidRPr="006913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Her Research Area of Specialization includes Cancer Biology (Biomarkers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signalosomes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Gall bladder Cancer, Prostate cancer, Lung Cancer and Cervical cancer), Water Remediation, Chemoprevention using Natural Products via </w:t>
      </w:r>
      <w:proofErr w:type="gramStart"/>
      <w:r w:rsidRPr="0095018F">
        <w:rPr>
          <w:rFonts w:ascii="Times New Roman" w:hAnsi="Times New Roman" w:cs="Times New Roman"/>
          <w:i/>
          <w:sz w:val="24"/>
          <w:szCs w:val="24"/>
        </w:rPr>
        <w:t>In</w:t>
      </w:r>
      <w:proofErr w:type="gramEnd"/>
      <w:r w:rsidRPr="0095018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018F">
        <w:rPr>
          <w:rFonts w:ascii="Times New Roman" w:hAnsi="Times New Roman" w:cs="Times New Roman"/>
          <w:i/>
          <w:sz w:val="24"/>
          <w:szCs w:val="24"/>
        </w:rPr>
        <w:t>silico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95018F">
        <w:rPr>
          <w:rFonts w:ascii="Times New Roman" w:hAnsi="Times New Roman" w:cs="Times New Roman"/>
          <w:i/>
          <w:sz w:val="24"/>
          <w:szCs w:val="24"/>
        </w:rPr>
        <w:t>n vitro</w:t>
      </w:r>
      <w:r>
        <w:rPr>
          <w:rFonts w:ascii="Times New Roman" w:hAnsi="Times New Roman" w:cs="Times New Roman"/>
          <w:sz w:val="24"/>
          <w:szCs w:val="24"/>
        </w:rPr>
        <w:t xml:space="preserve"> techniques.</w:t>
      </w:r>
    </w:p>
    <w:p w:rsidR="00D349FB" w:rsidRPr="003220EB" w:rsidRDefault="00D349FB" w:rsidP="00D349FB"/>
    <w:p w:rsidR="00D349FB" w:rsidRPr="00074C4C" w:rsidRDefault="00D349FB" w:rsidP="00D349FB">
      <w:pPr>
        <w:pStyle w:val="Heading1"/>
        <w:spacing w:before="21"/>
        <w:ind w:left="820"/>
        <w:jc w:val="both"/>
        <w:rPr>
          <w:b w:val="0"/>
        </w:rPr>
      </w:pPr>
      <w:r w:rsidRPr="00074C4C">
        <w:rPr>
          <w:b w:val="0"/>
        </w:rPr>
        <w:t xml:space="preserve"> </w:t>
      </w:r>
    </w:p>
    <w:p w:rsidR="00D349FB" w:rsidRPr="000B33A9" w:rsidRDefault="00D349FB" w:rsidP="009A49A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3DE5" w:rsidRDefault="00FF3DE5"/>
    <w:sectPr w:rsidR="00FF3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95494"/>
    <w:multiLevelType w:val="hybridMultilevel"/>
    <w:tmpl w:val="09D6BF48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AB"/>
    <w:rsid w:val="009A49AB"/>
    <w:rsid w:val="00D349FB"/>
    <w:rsid w:val="00FF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AFA2EB-EA4D-4A23-9B44-87549A3A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9AB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link w:val="Heading1Char"/>
    <w:uiPriority w:val="1"/>
    <w:qFormat/>
    <w:rsid w:val="00D349FB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bCs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49AB"/>
    <w:pPr>
      <w:spacing w:after="0" w:line="240" w:lineRule="auto"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1"/>
    <w:rsid w:val="00D349FB"/>
    <w:rPr>
      <w:rFonts w:ascii="Times New Roman" w:eastAsia="Times New Roman" w:hAnsi="Times New Roman" w:cs="Times New Roman"/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599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2021-06-14T14:33:00Z</dcterms:created>
  <dcterms:modified xsi:type="dcterms:W3CDTF">2021-06-14T14:44:00Z</dcterms:modified>
</cp:coreProperties>
</file>