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AB4BF4" w14:textId="004280B5" w:rsidR="00AE3E37" w:rsidRDefault="008F797E" w:rsidP="00494130">
      <w:pPr>
        <w:pStyle w:val="1"/>
        <w:spacing w:before="170"/>
        <w:ind w:left="0"/>
      </w:pPr>
      <w:r w:rsidRPr="008F797E">
        <w:rPr>
          <w:color w:val="337AB7"/>
        </w:rPr>
        <w:t xml:space="preserve">Carbon </w:t>
      </w:r>
      <w:proofErr w:type="spellStart"/>
      <w:r w:rsidRPr="008F797E">
        <w:rPr>
          <w:color w:val="337AB7"/>
        </w:rPr>
        <w:t>nanow</w:t>
      </w:r>
      <w:r>
        <w:rPr>
          <w:color w:val="337AB7"/>
        </w:rPr>
        <w:t>a</w:t>
      </w:r>
      <w:r w:rsidRPr="008F797E">
        <w:rPr>
          <w:color w:val="337AB7"/>
        </w:rPr>
        <w:t>lls</w:t>
      </w:r>
      <w:proofErr w:type="spellEnd"/>
      <w:r w:rsidRPr="008F797E">
        <w:rPr>
          <w:color w:val="337AB7"/>
        </w:rPr>
        <w:t xml:space="preserve">, </w:t>
      </w:r>
      <w:r>
        <w:rPr>
          <w:color w:val="337AB7"/>
        </w:rPr>
        <w:t>v</w:t>
      </w:r>
      <w:r w:rsidRPr="008F797E">
        <w:rPr>
          <w:color w:val="337AB7"/>
        </w:rPr>
        <w:t xml:space="preserve">ertical </w:t>
      </w:r>
      <w:proofErr w:type="spellStart"/>
      <w:r>
        <w:rPr>
          <w:color w:val="337AB7"/>
        </w:rPr>
        <w:t>n</w:t>
      </w:r>
      <w:r w:rsidRPr="008F797E">
        <w:rPr>
          <w:color w:val="337AB7"/>
        </w:rPr>
        <w:t>anographene</w:t>
      </w:r>
      <w:proofErr w:type="spellEnd"/>
      <w:r w:rsidRPr="008F797E">
        <w:rPr>
          <w:color w:val="337AB7"/>
        </w:rPr>
        <w:t xml:space="preserve"> </w:t>
      </w:r>
      <w:r>
        <w:rPr>
          <w:color w:val="337AB7"/>
        </w:rPr>
        <w:t>n</w:t>
      </w:r>
      <w:r w:rsidRPr="008F797E">
        <w:rPr>
          <w:color w:val="337AB7"/>
        </w:rPr>
        <w:t xml:space="preserve">etwork as </w:t>
      </w:r>
      <w:r>
        <w:rPr>
          <w:color w:val="337AB7"/>
        </w:rPr>
        <w:t>p</w:t>
      </w:r>
      <w:r w:rsidRPr="008F797E">
        <w:rPr>
          <w:color w:val="337AB7"/>
        </w:rPr>
        <w:t xml:space="preserve">latform for </w:t>
      </w:r>
      <w:r>
        <w:rPr>
          <w:color w:val="337AB7"/>
        </w:rPr>
        <w:t>e</w:t>
      </w:r>
      <w:r w:rsidRPr="008F797E">
        <w:rPr>
          <w:color w:val="337AB7"/>
        </w:rPr>
        <w:t xml:space="preserve">lectrochemical </w:t>
      </w:r>
      <w:r>
        <w:rPr>
          <w:color w:val="337AB7"/>
        </w:rPr>
        <w:t>a</w:t>
      </w:r>
      <w:r w:rsidRPr="008F797E">
        <w:rPr>
          <w:color w:val="337AB7"/>
        </w:rPr>
        <w:t>pplication</w:t>
      </w:r>
    </w:p>
    <w:p w14:paraId="2A8DA62F" w14:textId="033329A9" w:rsidR="005973B9" w:rsidRDefault="00B7161D" w:rsidP="005973B9">
      <w:pPr>
        <w:pStyle w:val="a3"/>
        <w:spacing w:before="73" w:line="198" w:lineRule="exact"/>
        <w:ind w:left="100" w:right="5987"/>
        <w:rPr>
          <w:rFonts w:ascii="Arial"/>
        </w:rPr>
      </w:pPr>
      <w:proofErr w:type="spellStart"/>
      <w:r>
        <w:rPr>
          <w:rFonts w:ascii="Arial"/>
          <w:lang w:eastAsia="ja-JP"/>
        </w:rPr>
        <w:t>Mineo</w:t>
      </w:r>
      <w:proofErr w:type="spellEnd"/>
      <w:r>
        <w:rPr>
          <w:rFonts w:ascii="Arial"/>
          <w:lang w:eastAsia="ja-JP"/>
        </w:rPr>
        <w:t xml:space="preserve"> </w:t>
      </w:r>
      <w:proofErr w:type="spellStart"/>
      <w:r>
        <w:rPr>
          <w:rFonts w:ascii="Arial"/>
          <w:lang w:eastAsia="ja-JP"/>
        </w:rPr>
        <w:t>Hiramatsu</w:t>
      </w:r>
      <w:proofErr w:type="spellEnd"/>
      <w:r>
        <w:rPr>
          <w:rFonts w:ascii="Arial"/>
          <w:lang w:eastAsia="ja-JP"/>
        </w:rPr>
        <w:t xml:space="preserve">, </w:t>
      </w:r>
      <w:proofErr w:type="spellStart"/>
      <w:r w:rsidRPr="00B7161D">
        <w:rPr>
          <w:rFonts w:ascii="Arial"/>
          <w:lang w:eastAsia="ja-JP"/>
        </w:rPr>
        <w:t>Meijo</w:t>
      </w:r>
      <w:proofErr w:type="spellEnd"/>
      <w:r w:rsidRPr="00B7161D">
        <w:rPr>
          <w:rFonts w:ascii="Arial"/>
          <w:lang w:eastAsia="ja-JP"/>
        </w:rPr>
        <w:t xml:space="preserve"> University, Nagoya, Japan</w:t>
      </w:r>
    </w:p>
    <w:p w14:paraId="172D2B0C" w14:textId="77777777" w:rsidR="00AE3E37" w:rsidRDefault="00AE3E37">
      <w:pPr>
        <w:pStyle w:val="a3"/>
        <w:rPr>
          <w:rFonts w:ascii="Arial"/>
          <w:sz w:val="20"/>
        </w:rPr>
      </w:pPr>
    </w:p>
    <w:p w14:paraId="3A9CDA15" w14:textId="77777777" w:rsidR="00AE3E37" w:rsidRDefault="00AE3E37">
      <w:pPr>
        <w:rPr>
          <w:rFonts w:ascii="Arial"/>
          <w:sz w:val="21"/>
        </w:rPr>
      </w:pPr>
    </w:p>
    <w:p w14:paraId="7F654B85" w14:textId="77777777" w:rsidR="00233488" w:rsidRDefault="00233488">
      <w:pPr>
        <w:rPr>
          <w:rFonts w:ascii="Arial"/>
          <w:sz w:val="21"/>
        </w:rPr>
        <w:sectPr w:rsidR="00233488">
          <w:headerReference w:type="default" r:id="rId8"/>
          <w:footerReference w:type="default" r:id="rId9"/>
          <w:type w:val="continuous"/>
          <w:pgSz w:w="11910" w:h="16840"/>
          <w:pgMar w:top="1740" w:right="600" w:bottom="840" w:left="620" w:header="541" w:footer="642" w:gutter="0"/>
          <w:cols w:space="720"/>
        </w:sectPr>
      </w:pPr>
    </w:p>
    <w:p w14:paraId="2E6724E2" w14:textId="751DCEF7" w:rsidR="00AE3E37" w:rsidRDefault="00A9710C">
      <w:pPr>
        <w:pStyle w:val="3"/>
        <w:spacing w:before="147"/>
        <w:jc w:val="both"/>
      </w:pPr>
      <w:r>
        <w:rPr>
          <w:color w:val="BF5A14"/>
        </w:rPr>
        <w:lastRenderedPageBreak/>
        <w:t>Abstract</w:t>
      </w:r>
    </w:p>
    <w:p w14:paraId="21200EC5" w14:textId="48C2147D" w:rsidR="000269EA" w:rsidRDefault="004D314A" w:rsidP="000269EA">
      <w:pPr>
        <w:pStyle w:val="a3"/>
        <w:spacing w:before="90" w:line="280" w:lineRule="auto"/>
        <w:ind w:left="100"/>
        <w:jc w:val="both"/>
      </w:pPr>
      <w:r>
        <w:t xml:space="preserve">Carbon </w:t>
      </w:r>
      <w:proofErr w:type="spellStart"/>
      <w:r>
        <w:t>nanowalls</w:t>
      </w:r>
      <w:proofErr w:type="spellEnd"/>
      <w:r>
        <w:t xml:space="preserve"> (CNWs) are few-layer </w:t>
      </w:r>
      <w:proofErr w:type="spellStart"/>
      <w:r>
        <w:t>graphenes</w:t>
      </w:r>
      <w:proofErr w:type="spellEnd"/>
      <w:r>
        <w:t xml:space="preserve"> with open boundaries, standing vertically on a substrate. The sheets form a self-supported network of wall structures with thicknesses ranging from a few nanometers to a</w:t>
      </w:r>
      <w:r w:rsidR="00F6622D">
        <w:t xml:space="preserve"> few tens of nanometers, and wi</w:t>
      </w:r>
      <w:r w:rsidR="00101C88">
        <w:t>t</w:t>
      </w:r>
      <w:bookmarkStart w:id="0" w:name="_GoBack"/>
      <w:bookmarkEnd w:id="0"/>
      <w:r>
        <w:t xml:space="preserve">h a high aspect ratio. The maze-like architecture of CNWs with large-surface-area </w:t>
      </w:r>
      <w:proofErr w:type="spellStart"/>
      <w:r>
        <w:t>graphene</w:t>
      </w:r>
      <w:proofErr w:type="spellEnd"/>
      <w:r>
        <w:t xml:space="preserve"> planes would be useful as electrodes for energy storage devices, electrochemical and biosensors, and scaffold for cell</w:t>
      </w:r>
      <w:r w:rsidR="00DE1CB0">
        <w:t xml:space="preserve"> </w:t>
      </w:r>
      <w:r>
        <w:t xml:space="preserve">culturing. From a practical point of view, structures of CNWs including spacing between adjacent </w:t>
      </w:r>
      <w:proofErr w:type="spellStart"/>
      <w:r>
        <w:t>nanowalls</w:t>
      </w:r>
      <w:proofErr w:type="spellEnd"/>
      <w:r>
        <w:t xml:space="preserve">, </w:t>
      </w:r>
      <w:proofErr w:type="spellStart"/>
      <w:r>
        <w:t>crystallinity</w:t>
      </w:r>
      <w:proofErr w:type="spellEnd"/>
      <w:r>
        <w:t xml:space="preserve"> and alignment should be controlled according to the usage of CNWs. Moreover, post processes such as integration techniques including etching and coating of CNWs and surface functionalization should also be established. We report the current status of the control of the CNW structures during the growth processes as well as post treatment, together with examples of electrochemical applications using CNWs.</w:t>
      </w:r>
    </w:p>
    <w:p w14:paraId="45FEAFFE" w14:textId="18F06ED5" w:rsidR="00AE3E37" w:rsidRDefault="004D314A" w:rsidP="00DE1CB0">
      <w:pPr>
        <w:pStyle w:val="a3"/>
        <w:spacing w:before="90" w:line="280" w:lineRule="auto"/>
        <w:ind w:left="100"/>
        <w:jc w:val="both"/>
      </w:pPr>
      <w:r>
        <w:t>As an example of application, CNWs were used as platform for hydrogen peroxide (H</w:t>
      </w:r>
      <w:r w:rsidRPr="004D314A">
        <w:rPr>
          <w:vertAlign w:val="subscript"/>
        </w:rPr>
        <w:t>2</w:t>
      </w:r>
      <w:r>
        <w:t>O</w:t>
      </w:r>
      <w:r w:rsidRPr="004D314A">
        <w:rPr>
          <w:vertAlign w:val="subscript"/>
        </w:rPr>
        <w:t>2</w:t>
      </w:r>
      <w:r>
        <w:t xml:space="preserve">) sensing. This kind of application is based on the large surface area of conducting carbon and surface modifications including decoration with metal </w:t>
      </w:r>
      <w:r w:rsidR="00DE1CB0">
        <w:t>nanoparticles (</w:t>
      </w:r>
      <w:r>
        <w:t>NPs</w:t>
      </w:r>
      <w:r w:rsidR="00DE1CB0">
        <w:t>)</w:t>
      </w:r>
      <w:r>
        <w:t>. It is known that H</w:t>
      </w:r>
      <w:r w:rsidRPr="004D314A">
        <w:rPr>
          <w:vertAlign w:val="subscript"/>
        </w:rPr>
        <w:t>2</w:t>
      </w:r>
      <w:r>
        <w:t>O</w:t>
      </w:r>
      <w:r w:rsidRPr="004D314A">
        <w:rPr>
          <w:vertAlign w:val="subscript"/>
        </w:rPr>
        <w:t>2</w:t>
      </w:r>
      <w:r>
        <w:t xml:space="preserve"> is a major messenger molecule in various redox-dependent cellular signaling transductions. Therefore, sensitive detection of H</w:t>
      </w:r>
      <w:r w:rsidRPr="004D314A">
        <w:rPr>
          <w:vertAlign w:val="subscript"/>
        </w:rPr>
        <w:t>2</w:t>
      </w:r>
      <w:r>
        <w:t>O</w:t>
      </w:r>
      <w:r w:rsidRPr="004D314A">
        <w:rPr>
          <w:vertAlign w:val="subscript"/>
        </w:rPr>
        <w:t>2</w:t>
      </w:r>
      <w:r>
        <w:t xml:space="preserve"> is greatly important in health inspection and environmental protections. For the H</w:t>
      </w:r>
      <w:r w:rsidRPr="004D314A">
        <w:rPr>
          <w:vertAlign w:val="subscript"/>
        </w:rPr>
        <w:t>2</w:t>
      </w:r>
      <w:r>
        <w:t>O</w:t>
      </w:r>
      <w:r w:rsidRPr="004D314A">
        <w:rPr>
          <w:vertAlign w:val="subscript"/>
        </w:rPr>
        <w:t>2</w:t>
      </w:r>
      <w:r>
        <w:t xml:space="preserve"> sensing, CNWs were grown on carbon </w:t>
      </w:r>
      <w:r w:rsidR="00572A43">
        <w:t>fiber paper (CFP) using plasma-</w:t>
      </w:r>
      <w:r>
        <w:t>enhanced chemical vapor deposition with CH</w:t>
      </w:r>
      <w:r w:rsidRPr="004D314A">
        <w:rPr>
          <w:vertAlign w:val="subscript"/>
        </w:rPr>
        <w:t>4</w:t>
      </w:r>
      <w:r>
        <w:t>/</w:t>
      </w:r>
      <w:proofErr w:type="spellStart"/>
      <w:r>
        <w:t>Ar</w:t>
      </w:r>
      <w:proofErr w:type="spellEnd"/>
      <w:r>
        <w:t xml:space="preserve"> mixture to increase the surface area. Then, CNW surface was decorated with </w:t>
      </w:r>
      <w:proofErr w:type="spellStart"/>
      <w:r>
        <w:t>Pt</w:t>
      </w:r>
      <w:proofErr w:type="spellEnd"/>
      <w:r>
        <w:t>-NPs by the reduction of H</w:t>
      </w:r>
      <w:r w:rsidRPr="004D314A">
        <w:rPr>
          <w:vertAlign w:val="subscript"/>
        </w:rPr>
        <w:t>2</w:t>
      </w:r>
      <w:r>
        <w:t>PtCl</w:t>
      </w:r>
      <w:r w:rsidRPr="004D314A">
        <w:rPr>
          <w:vertAlign w:val="subscript"/>
        </w:rPr>
        <w:t>6</w:t>
      </w:r>
      <w:r>
        <w:t xml:space="preserve"> in solution. Cyclic voltammetry results showed that the </w:t>
      </w:r>
      <w:proofErr w:type="spellStart"/>
      <w:r>
        <w:t>Pt</w:t>
      </w:r>
      <w:proofErr w:type="spellEnd"/>
      <w:r>
        <w:t xml:space="preserve">-decorated CNW/CFP electrode exhibited excellent </w:t>
      </w:r>
      <w:proofErr w:type="spellStart"/>
      <w:r>
        <w:t>electrocatalytic</w:t>
      </w:r>
      <w:proofErr w:type="spellEnd"/>
      <w:r>
        <w:t xml:space="preserve"> activity to the reduction of H</w:t>
      </w:r>
      <w:r w:rsidRPr="004D314A">
        <w:rPr>
          <w:vertAlign w:val="subscript"/>
        </w:rPr>
        <w:t>2</w:t>
      </w:r>
      <w:r>
        <w:t>O</w:t>
      </w:r>
      <w:r w:rsidRPr="004D314A">
        <w:rPr>
          <w:vertAlign w:val="subscript"/>
        </w:rPr>
        <w:t>2</w:t>
      </w:r>
      <w:r w:rsidR="000269EA">
        <w:t>. Electro</w:t>
      </w:r>
      <w:r>
        <w:t xml:space="preserve">chemical experiments demonstrate that </w:t>
      </w:r>
      <w:proofErr w:type="spellStart"/>
      <w:r>
        <w:t>nanoplatform</w:t>
      </w:r>
      <w:proofErr w:type="spellEnd"/>
      <w:r>
        <w:t xml:space="preserve"> based on vertical </w:t>
      </w:r>
      <w:proofErr w:type="spellStart"/>
      <w:r>
        <w:t>nanographene</w:t>
      </w:r>
      <w:proofErr w:type="spellEnd"/>
      <w:r>
        <w:t xml:space="preserve"> offers great promise for providing a new class of nanostructured electrodes for electrochemical sensing, </w:t>
      </w:r>
      <w:proofErr w:type="spellStart"/>
      <w:r>
        <w:t>biosensing</w:t>
      </w:r>
      <w:proofErr w:type="spellEnd"/>
      <w:r>
        <w:t xml:space="preserve"> and energy conversion applications.</w:t>
      </w:r>
    </w:p>
    <w:p w14:paraId="20317192" w14:textId="77777777" w:rsidR="00436A28" w:rsidRDefault="00436A28" w:rsidP="00DE1CB0">
      <w:pPr>
        <w:pStyle w:val="a3"/>
        <w:spacing w:before="90" w:line="280" w:lineRule="auto"/>
        <w:ind w:left="100"/>
        <w:jc w:val="both"/>
      </w:pPr>
    </w:p>
    <w:p w14:paraId="18AA50E2" w14:textId="113E53EA" w:rsidR="00AE3E37" w:rsidRDefault="00436A28" w:rsidP="00436A28">
      <w:pPr>
        <w:pStyle w:val="a3"/>
        <w:spacing w:before="2"/>
        <w:ind w:leftChars="64" w:left="141" w:rightChars="-56" w:right="-123"/>
        <w:rPr>
          <w:rFonts w:ascii="Arial"/>
          <w:b/>
          <w:sz w:val="16"/>
        </w:rPr>
      </w:pPr>
      <w:r w:rsidRPr="009200AF">
        <w:rPr>
          <w:rFonts w:ascii="Arial"/>
          <w:b/>
          <w:sz w:val="16"/>
        </w:rPr>
        <w:drawing>
          <wp:inline distT="0" distB="0" distL="0" distR="0" wp14:anchorId="1947667B" wp14:editId="1A1E8718">
            <wp:extent cx="3235325" cy="943610"/>
            <wp:effectExtent l="0" t="0" r="0" b="0"/>
            <wp:docPr id="17"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6"/>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235325" cy="943610"/>
                    </a:xfrm>
                    <a:prstGeom prst="rect">
                      <a:avLst/>
                    </a:prstGeom>
                  </pic:spPr>
                </pic:pic>
              </a:graphicData>
            </a:graphic>
          </wp:inline>
        </w:drawing>
      </w:r>
    </w:p>
    <w:p w14:paraId="36264EEA" w14:textId="52819186" w:rsidR="00F6622D" w:rsidRDefault="002F2C90" w:rsidP="0013340C">
      <w:pPr>
        <w:pStyle w:val="a3"/>
        <w:spacing w:before="2"/>
        <w:ind w:leftChars="129" w:left="284" w:rightChars="55" w:right="121"/>
        <w:jc w:val="both"/>
        <w:rPr>
          <w:rFonts w:ascii="Arial"/>
          <w:b/>
          <w:sz w:val="16"/>
        </w:rPr>
      </w:pPr>
      <w:r>
        <w:t xml:space="preserve">Figure 1: </w:t>
      </w:r>
      <w:r w:rsidR="009200AF">
        <w:t xml:space="preserve">(a) </w:t>
      </w:r>
      <w:r w:rsidR="0013340C">
        <w:t xml:space="preserve">Plane-view </w:t>
      </w:r>
      <w:r>
        <w:t xml:space="preserve">SEM </w:t>
      </w:r>
      <w:r w:rsidR="009200AF">
        <w:t xml:space="preserve">image of carbon </w:t>
      </w:r>
      <w:proofErr w:type="spellStart"/>
      <w:r w:rsidR="009200AF">
        <w:t>nanowalls</w:t>
      </w:r>
      <w:proofErr w:type="spellEnd"/>
      <w:r w:rsidR="009200AF">
        <w:t xml:space="preserve">, together with TEM image of carbon </w:t>
      </w:r>
      <w:proofErr w:type="spellStart"/>
      <w:r w:rsidR="009200AF">
        <w:t>nanowall</w:t>
      </w:r>
      <w:proofErr w:type="spellEnd"/>
      <w:r w:rsidR="009200AF">
        <w:t xml:space="preserve"> </w:t>
      </w:r>
      <w:r w:rsidR="00436A28">
        <w:t xml:space="preserve">sheet </w:t>
      </w:r>
      <w:r w:rsidR="009200AF">
        <w:t xml:space="preserve">showing few-layer </w:t>
      </w:r>
      <w:proofErr w:type="spellStart"/>
      <w:r w:rsidR="009200AF">
        <w:t>graphene</w:t>
      </w:r>
      <w:proofErr w:type="spellEnd"/>
      <w:r w:rsidR="009200AF">
        <w:t xml:space="preserve"> </w:t>
      </w:r>
      <w:r w:rsidR="00436A28">
        <w:t>(inset),</w:t>
      </w:r>
      <w:r w:rsidR="009200AF">
        <w:t xml:space="preserve"> (b)</w:t>
      </w:r>
      <w:r w:rsidR="00436A28">
        <w:t xml:space="preserve"> schematic of </w:t>
      </w:r>
      <w:proofErr w:type="spellStart"/>
      <w:r w:rsidR="00436A28">
        <w:t>Pt</w:t>
      </w:r>
      <w:proofErr w:type="spellEnd"/>
      <w:r w:rsidR="00436A28">
        <w:t xml:space="preserve">-nanoparticle decorated carbon </w:t>
      </w:r>
      <w:proofErr w:type="spellStart"/>
      <w:r w:rsidR="00436A28">
        <w:t>nanowalls</w:t>
      </w:r>
      <w:proofErr w:type="spellEnd"/>
      <w:r w:rsidR="00436A28">
        <w:t xml:space="preserve"> as electrode for electrochemical application, and (c)</w:t>
      </w:r>
      <w:r w:rsidR="0013340C">
        <w:t xml:space="preserve"> schematic illustration </w:t>
      </w:r>
      <w:r w:rsidR="007B22BE">
        <w:t xml:space="preserve">of application of carbon </w:t>
      </w:r>
      <w:proofErr w:type="spellStart"/>
      <w:r w:rsidR="007B22BE">
        <w:t>nanowalls</w:t>
      </w:r>
      <w:proofErr w:type="spellEnd"/>
      <w:r w:rsidR="007B22BE">
        <w:t xml:space="preserve"> as platform for electrochemical and bio-sensors.</w:t>
      </w:r>
    </w:p>
    <w:p w14:paraId="58EDA3AD" w14:textId="420CC7A6" w:rsidR="005973B9" w:rsidRDefault="003B1835" w:rsidP="005973B9">
      <w:pPr>
        <w:spacing w:line="204" w:lineRule="exact"/>
        <w:rPr>
          <w:rFonts w:ascii="Arial"/>
          <w:b/>
          <w:sz w:val="20"/>
        </w:rPr>
      </w:pPr>
      <w:r>
        <w:rPr>
          <w:rFonts w:ascii="Arial"/>
          <w:b/>
          <w:color w:val="BF5A14"/>
          <w:sz w:val="20"/>
        </w:rPr>
        <w:br/>
        <w:t>Recent Publications</w:t>
      </w:r>
    </w:p>
    <w:p w14:paraId="34051B5E" w14:textId="77777777" w:rsidR="00436A28" w:rsidRDefault="00CA0577" w:rsidP="00436A28">
      <w:pPr>
        <w:pStyle w:val="a5"/>
        <w:numPr>
          <w:ilvl w:val="0"/>
          <w:numId w:val="3"/>
        </w:numPr>
        <w:tabs>
          <w:tab w:val="left" w:pos="384"/>
        </w:tabs>
        <w:spacing w:before="103" w:line="216" w:lineRule="exact"/>
        <w:ind w:right="-31" w:hanging="283"/>
        <w:rPr>
          <w:sz w:val="18"/>
        </w:rPr>
      </w:pPr>
      <w:proofErr w:type="spellStart"/>
      <w:r w:rsidRPr="00CA0577">
        <w:rPr>
          <w:sz w:val="18"/>
        </w:rPr>
        <w:t>Hiramatsu</w:t>
      </w:r>
      <w:proofErr w:type="spellEnd"/>
      <w:r>
        <w:rPr>
          <w:sz w:val="18"/>
        </w:rPr>
        <w:t xml:space="preserve"> M, </w:t>
      </w:r>
      <w:r w:rsidRPr="00CA0577">
        <w:rPr>
          <w:sz w:val="18"/>
        </w:rPr>
        <w:t>Hori</w:t>
      </w:r>
      <w:r>
        <w:rPr>
          <w:sz w:val="18"/>
        </w:rPr>
        <w:t xml:space="preserve"> M (2010) </w:t>
      </w:r>
      <w:r w:rsidRPr="00CA0577">
        <w:rPr>
          <w:sz w:val="18"/>
        </w:rPr>
        <w:t xml:space="preserve">Carbon </w:t>
      </w:r>
      <w:proofErr w:type="spellStart"/>
      <w:r w:rsidRPr="00CA0577">
        <w:rPr>
          <w:sz w:val="18"/>
        </w:rPr>
        <w:t>Nanowalls</w:t>
      </w:r>
      <w:proofErr w:type="spellEnd"/>
      <w:r w:rsidRPr="00CA0577">
        <w:rPr>
          <w:sz w:val="18"/>
        </w:rPr>
        <w:t>: Synt</w:t>
      </w:r>
      <w:r>
        <w:rPr>
          <w:sz w:val="18"/>
        </w:rPr>
        <w:t>hesis and Emerging Applications</w:t>
      </w:r>
      <w:r w:rsidRPr="00CA0577">
        <w:rPr>
          <w:sz w:val="18"/>
        </w:rPr>
        <w:t xml:space="preserve">, Springer </w:t>
      </w:r>
      <w:proofErr w:type="spellStart"/>
      <w:r w:rsidRPr="00CA0577">
        <w:rPr>
          <w:sz w:val="18"/>
        </w:rPr>
        <w:t>V</w:t>
      </w:r>
      <w:r>
        <w:rPr>
          <w:sz w:val="18"/>
        </w:rPr>
        <w:t>erlag</w:t>
      </w:r>
      <w:proofErr w:type="spellEnd"/>
      <w:r>
        <w:rPr>
          <w:sz w:val="18"/>
        </w:rPr>
        <w:t xml:space="preserve"> </w:t>
      </w:r>
      <w:proofErr w:type="spellStart"/>
      <w:r>
        <w:rPr>
          <w:sz w:val="18"/>
        </w:rPr>
        <w:t>Wien</w:t>
      </w:r>
      <w:r w:rsidRPr="00CA0577">
        <w:rPr>
          <w:sz w:val="18"/>
        </w:rPr>
        <w:t>.</w:t>
      </w:r>
    </w:p>
    <w:p w14:paraId="031A9181" w14:textId="77777777" w:rsidR="00436A28" w:rsidRDefault="00905594" w:rsidP="00436A28">
      <w:pPr>
        <w:pStyle w:val="a5"/>
        <w:numPr>
          <w:ilvl w:val="0"/>
          <w:numId w:val="3"/>
        </w:numPr>
        <w:tabs>
          <w:tab w:val="left" w:pos="384"/>
        </w:tabs>
        <w:spacing w:before="103" w:line="216" w:lineRule="exact"/>
        <w:ind w:right="-31" w:hanging="283"/>
        <w:rPr>
          <w:sz w:val="18"/>
        </w:rPr>
      </w:pPr>
      <w:r w:rsidRPr="00436A28">
        <w:rPr>
          <w:sz w:val="18"/>
        </w:rPr>
        <w:t>Hiramatsu</w:t>
      </w:r>
      <w:proofErr w:type="spellEnd"/>
      <w:r w:rsidRPr="00436A28">
        <w:rPr>
          <w:sz w:val="18"/>
        </w:rPr>
        <w:t xml:space="preserve"> M, Kondo H, Hori M (2015) </w:t>
      </w:r>
      <w:proofErr w:type="spellStart"/>
      <w:r w:rsidRPr="00436A28">
        <w:rPr>
          <w:sz w:val="18"/>
        </w:rPr>
        <w:t>Nanoplatform</w:t>
      </w:r>
      <w:proofErr w:type="spellEnd"/>
      <w:r w:rsidRPr="00436A28">
        <w:rPr>
          <w:sz w:val="18"/>
        </w:rPr>
        <w:t xml:space="preserve"> Based on Vertical </w:t>
      </w:r>
      <w:proofErr w:type="spellStart"/>
      <w:r w:rsidRPr="00436A28">
        <w:rPr>
          <w:sz w:val="18"/>
        </w:rPr>
        <w:t>Nanographene</w:t>
      </w:r>
      <w:proofErr w:type="spellEnd"/>
      <w:r w:rsidRPr="00436A28">
        <w:rPr>
          <w:sz w:val="18"/>
        </w:rPr>
        <w:t xml:space="preserve">, </w:t>
      </w:r>
      <w:proofErr w:type="spellStart"/>
      <w:r w:rsidRPr="00436A28">
        <w:rPr>
          <w:sz w:val="18"/>
        </w:rPr>
        <w:t>Graphene</w:t>
      </w:r>
      <w:proofErr w:type="spellEnd"/>
      <w:r w:rsidRPr="00436A28">
        <w:rPr>
          <w:sz w:val="18"/>
        </w:rPr>
        <w:t xml:space="preserve"> - New Trends and Developments, </w:t>
      </w:r>
      <w:proofErr w:type="spellStart"/>
      <w:r w:rsidRPr="00436A28">
        <w:rPr>
          <w:sz w:val="18"/>
        </w:rPr>
        <w:t>Farzad</w:t>
      </w:r>
      <w:proofErr w:type="spellEnd"/>
      <w:r w:rsidRPr="00436A28">
        <w:rPr>
          <w:sz w:val="18"/>
        </w:rPr>
        <w:t xml:space="preserve"> </w:t>
      </w:r>
      <w:proofErr w:type="spellStart"/>
      <w:r w:rsidRPr="00436A28">
        <w:rPr>
          <w:sz w:val="18"/>
        </w:rPr>
        <w:t>Ebrahim</w:t>
      </w:r>
      <w:proofErr w:type="spellEnd"/>
      <w:r w:rsidRPr="00436A28">
        <w:rPr>
          <w:sz w:val="18"/>
        </w:rPr>
        <w:t xml:space="preserve">, Ed. </w:t>
      </w:r>
      <w:proofErr w:type="spellStart"/>
      <w:r w:rsidRPr="00436A28">
        <w:rPr>
          <w:sz w:val="18"/>
        </w:rPr>
        <w:t>InTech</w:t>
      </w:r>
      <w:proofErr w:type="spellEnd"/>
      <w:r w:rsidRPr="00436A28">
        <w:rPr>
          <w:sz w:val="18"/>
        </w:rPr>
        <w:t>:</w:t>
      </w:r>
      <w:r w:rsidRPr="00CF7C3A">
        <w:t xml:space="preserve"> </w:t>
      </w:r>
      <w:r w:rsidRPr="00436A28">
        <w:rPr>
          <w:sz w:val="18"/>
        </w:rPr>
        <w:t>145-178.</w:t>
      </w:r>
    </w:p>
    <w:p w14:paraId="719E7C56" w14:textId="77777777" w:rsidR="00436A28" w:rsidRDefault="00CA0577" w:rsidP="00436A28">
      <w:pPr>
        <w:pStyle w:val="a5"/>
        <w:numPr>
          <w:ilvl w:val="0"/>
          <w:numId w:val="3"/>
        </w:numPr>
        <w:tabs>
          <w:tab w:val="left" w:pos="384"/>
        </w:tabs>
        <w:spacing w:before="103" w:line="216" w:lineRule="exact"/>
        <w:ind w:right="-31" w:hanging="283"/>
        <w:rPr>
          <w:sz w:val="18"/>
        </w:rPr>
      </w:pPr>
      <w:proofErr w:type="spellStart"/>
      <w:r w:rsidRPr="00436A28">
        <w:rPr>
          <w:sz w:val="18"/>
        </w:rPr>
        <w:t>Hiramatsu</w:t>
      </w:r>
      <w:proofErr w:type="spellEnd"/>
      <w:r w:rsidRPr="00436A28">
        <w:rPr>
          <w:sz w:val="18"/>
        </w:rPr>
        <w:t xml:space="preserve"> M, </w:t>
      </w:r>
      <w:proofErr w:type="spellStart"/>
      <w:r w:rsidRPr="00436A28">
        <w:rPr>
          <w:sz w:val="18"/>
        </w:rPr>
        <w:t>Shiji</w:t>
      </w:r>
      <w:proofErr w:type="spellEnd"/>
      <w:r w:rsidRPr="00436A28">
        <w:rPr>
          <w:sz w:val="18"/>
        </w:rPr>
        <w:t xml:space="preserve"> K, Amano H, Hori M (2004) Fabrication of vertically aligned carbon </w:t>
      </w:r>
      <w:proofErr w:type="spellStart"/>
      <w:r w:rsidRPr="00436A28">
        <w:rPr>
          <w:sz w:val="18"/>
        </w:rPr>
        <w:t>nanowalls</w:t>
      </w:r>
      <w:proofErr w:type="spellEnd"/>
      <w:r w:rsidRPr="00436A28">
        <w:rPr>
          <w:sz w:val="18"/>
        </w:rPr>
        <w:t xml:space="preserve"> using </w:t>
      </w:r>
      <w:proofErr w:type="spellStart"/>
      <w:r w:rsidRPr="00436A28">
        <w:rPr>
          <w:sz w:val="18"/>
        </w:rPr>
        <w:t>capacitively</w:t>
      </w:r>
      <w:proofErr w:type="spellEnd"/>
      <w:r w:rsidRPr="00436A28">
        <w:rPr>
          <w:sz w:val="18"/>
        </w:rPr>
        <w:t xml:space="preserve"> coupled plasma-enhanced CVD assisted by hydrogen radical injection, </w:t>
      </w:r>
      <w:r w:rsidR="004544D0" w:rsidRPr="00436A28">
        <w:rPr>
          <w:sz w:val="18"/>
        </w:rPr>
        <w:t>Applied Physics Letters,</w:t>
      </w:r>
      <w:r w:rsidRPr="00436A28">
        <w:rPr>
          <w:sz w:val="18"/>
        </w:rPr>
        <w:t xml:space="preserve"> 84:4708</w:t>
      </w:r>
      <w:r w:rsidRPr="00436A28">
        <w:rPr>
          <w:sz w:val="18"/>
          <w:lang w:eastAsia="ja-JP"/>
        </w:rPr>
        <w:t>-4710</w:t>
      </w:r>
      <w:r w:rsidRPr="00436A28">
        <w:rPr>
          <w:sz w:val="18"/>
        </w:rPr>
        <w:t>.</w:t>
      </w:r>
    </w:p>
    <w:p w14:paraId="6673AF27" w14:textId="77777777" w:rsidR="00436A28" w:rsidRDefault="004544D0" w:rsidP="00436A28">
      <w:pPr>
        <w:pStyle w:val="a5"/>
        <w:numPr>
          <w:ilvl w:val="0"/>
          <w:numId w:val="3"/>
        </w:numPr>
        <w:tabs>
          <w:tab w:val="left" w:pos="384"/>
        </w:tabs>
        <w:spacing w:before="103" w:line="216" w:lineRule="exact"/>
        <w:ind w:right="-31" w:hanging="283"/>
        <w:rPr>
          <w:sz w:val="18"/>
        </w:rPr>
      </w:pPr>
      <w:r w:rsidRPr="00436A28">
        <w:rPr>
          <w:sz w:val="18"/>
        </w:rPr>
        <w:t xml:space="preserve">Watanabe H, Kondo H, Okamoto Y, </w:t>
      </w:r>
      <w:proofErr w:type="spellStart"/>
      <w:r w:rsidRPr="00436A28">
        <w:rPr>
          <w:sz w:val="18"/>
        </w:rPr>
        <w:t>Hiramatsu</w:t>
      </w:r>
      <w:proofErr w:type="spellEnd"/>
      <w:r w:rsidRPr="00436A28">
        <w:rPr>
          <w:sz w:val="18"/>
        </w:rPr>
        <w:t xml:space="preserve"> M, </w:t>
      </w:r>
      <w:proofErr w:type="spellStart"/>
      <w:r w:rsidRPr="00436A28">
        <w:rPr>
          <w:sz w:val="18"/>
        </w:rPr>
        <w:t>Sekine</w:t>
      </w:r>
      <w:proofErr w:type="spellEnd"/>
      <w:r w:rsidRPr="00436A28">
        <w:rPr>
          <w:sz w:val="18"/>
        </w:rPr>
        <w:t xml:space="preserve"> M, Baba Y, Hori M </w:t>
      </w:r>
      <w:r w:rsidR="005973B9" w:rsidRPr="00436A28">
        <w:rPr>
          <w:sz w:val="18"/>
        </w:rPr>
        <w:t>(20</w:t>
      </w:r>
      <w:r w:rsidRPr="00436A28">
        <w:rPr>
          <w:sz w:val="18"/>
        </w:rPr>
        <w:t>14</w:t>
      </w:r>
      <w:r w:rsidR="005973B9" w:rsidRPr="00436A28">
        <w:rPr>
          <w:sz w:val="18"/>
        </w:rPr>
        <w:t xml:space="preserve">) </w:t>
      </w:r>
      <w:r w:rsidRPr="00436A28">
        <w:rPr>
          <w:sz w:val="18"/>
        </w:rPr>
        <w:t xml:space="preserve">Carbon </w:t>
      </w:r>
      <w:proofErr w:type="spellStart"/>
      <w:r w:rsidRPr="00436A28">
        <w:rPr>
          <w:sz w:val="18"/>
        </w:rPr>
        <w:t>nanowall</w:t>
      </w:r>
      <w:proofErr w:type="spellEnd"/>
      <w:r w:rsidRPr="00436A28">
        <w:rPr>
          <w:sz w:val="18"/>
        </w:rPr>
        <w:t xml:space="preserve"> scaffold to control culturing of cervical cancer cells, Applied Physics Letters, 105:244105.</w:t>
      </w:r>
    </w:p>
    <w:p w14:paraId="37E465F7" w14:textId="7F136B97" w:rsidR="00CA0577" w:rsidRPr="00436A28" w:rsidRDefault="003B1835" w:rsidP="00436A28">
      <w:pPr>
        <w:pStyle w:val="a5"/>
        <w:numPr>
          <w:ilvl w:val="0"/>
          <w:numId w:val="3"/>
        </w:numPr>
        <w:tabs>
          <w:tab w:val="left" w:pos="384"/>
        </w:tabs>
        <w:spacing w:before="103" w:line="216" w:lineRule="exact"/>
        <w:ind w:right="-31" w:hanging="283"/>
        <w:rPr>
          <w:sz w:val="18"/>
        </w:rPr>
      </w:pPr>
      <w:r w:rsidRPr="00436A28">
        <w:rPr>
          <w:sz w:val="18"/>
          <w:szCs w:val="18"/>
        </w:rPr>
        <w:t xml:space="preserve">Cho HJ, Kondo H, Ishikawa K, </w:t>
      </w:r>
      <w:proofErr w:type="spellStart"/>
      <w:r w:rsidRPr="00436A28">
        <w:rPr>
          <w:sz w:val="18"/>
          <w:szCs w:val="18"/>
        </w:rPr>
        <w:t>Sekine</w:t>
      </w:r>
      <w:proofErr w:type="spellEnd"/>
      <w:r w:rsidRPr="00436A28">
        <w:rPr>
          <w:sz w:val="18"/>
          <w:szCs w:val="18"/>
        </w:rPr>
        <w:t xml:space="preserve"> M, </w:t>
      </w:r>
      <w:proofErr w:type="spellStart"/>
      <w:r w:rsidRPr="00436A28">
        <w:rPr>
          <w:sz w:val="18"/>
          <w:szCs w:val="18"/>
        </w:rPr>
        <w:t>Hiramatsu</w:t>
      </w:r>
      <w:proofErr w:type="spellEnd"/>
      <w:r w:rsidRPr="00436A28">
        <w:rPr>
          <w:sz w:val="18"/>
          <w:szCs w:val="18"/>
        </w:rPr>
        <w:t xml:space="preserve"> M, Hori M (2014) Density control of carbon </w:t>
      </w:r>
      <w:proofErr w:type="spellStart"/>
      <w:r w:rsidRPr="00436A28">
        <w:rPr>
          <w:sz w:val="18"/>
          <w:szCs w:val="18"/>
        </w:rPr>
        <w:t>nanowalls</w:t>
      </w:r>
      <w:proofErr w:type="spellEnd"/>
      <w:r w:rsidRPr="00436A28">
        <w:rPr>
          <w:sz w:val="18"/>
          <w:szCs w:val="18"/>
        </w:rPr>
        <w:t xml:space="preserve"> grown by CH</w:t>
      </w:r>
      <w:r w:rsidRPr="00436A28">
        <w:rPr>
          <w:sz w:val="18"/>
          <w:szCs w:val="18"/>
          <w:vertAlign w:val="subscript"/>
        </w:rPr>
        <w:t>4</w:t>
      </w:r>
      <w:r w:rsidRPr="00436A28">
        <w:rPr>
          <w:sz w:val="18"/>
          <w:szCs w:val="18"/>
        </w:rPr>
        <w:t>/H</w:t>
      </w:r>
      <w:r w:rsidRPr="00436A28">
        <w:rPr>
          <w:sz w:val="18"/>
          <w:szCs w:val="18"/>
          <w:vertAlign w:val="subscript"/>
        </w:rPr>
        <w:t>2</w:t>
      </w:r>
      <w:r w:rsidRPr="00436A28">
        <w:rPr>
          <w:sz w:val="18"/>
          <w:szCs w:val="18"/>
        </w:rPr>
        <w:t xml:space="preserve"> plasma and their electrical properties, Carbon, 68:380-388.</w:t>
      </w:r>
    </w:p>
    <w:p w14:paraId="4679142C" w14:textId="41043072" w:rsidR="005973B9" w:rsidRDefault="005973B9" w:rsidP="00CA0577">
      <w:pPr>
        <w:pStyle w:val="a3"/>
        <w:spacing w:before="85" w:line="216" w:lineRule="exact"/>
        <w:ind w:right="138"/>
        <w:jc w:val="both"/>
        <w:rPr>
          <w:rFonts w:ascii="Calibri" w:hAnsi="Calibri"/>
        </w:rPr>
      </w:pPr>
    </w:p>
    <w:p w14:paraId="7AFC389F" w14:textId="65832F52" w:rsidR="00AE3E37" w:rsidRDefault="00AE3E37">
      <w:pPr>
        <w:spacing w:line="200" w:lineRule="exact"/>
        <w:jc w:val="both"/>
        <w:rPr>
          <w:rFonts w:ascii="Calibri" w:hAnsi="Calibri" w:hint="eastAsia"/>
          <w:lang w:eastAsia="ja-JP"/>
        </w:rPr>
        <w:sectPr w:rsidR="00AE3E37" w:rsidSect="00436A28">
          <w:type w:val="continuous"/>
          <w:pgSz w:w="11910" w:h="16840"/>
          <w:pgMar w:top="1740" w:right="995" w:bottom="840" w:left="620" w:header="720" w:footer="720" w:gutter="0"/>
          <w:cols w:num="2" w:space="720" w:equalWidth="0">
            <w:col w:w="5214" w:space="138"/>
            <w:col w:w="5368"/>
          </w:cols>
        </w:sectPr>
      </w:pPr>
    </w:p>
    <w:p w14:paraId="391517A9" w14:textId="77777777" w:rsidR="00AE3E37" w:rsidRDefault="00AE3E37">
      <w:pPr>
        <w:pStyle w:val="a3"/>
        <w:rPr>
          <w:rFonts w:ascii="Calibri"/>
          <w:sz w:val="20"/>
        </w:rPr>
      </w:pPr>
    </w:p>
    <w:p w14:paraId="79397772" w14:textId="77777777"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1B39DEC0" wp14:editId="16231D6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CA85470" w14:textId="7838D255" w:rsidR="00AE3E37" w:rsidRDefault="008756E6" w:rsidP="00404E5B">
      <w:pPr>
        <w:spacing w:before="92"/>
        <w:ind w:right="4234"/>
        <w:rPr>
          <w:rFonts w:ascii="Arial"/>
        </w:rPr>
      </w:pPr>
      <w:r>
        <w:rPr>
          <w:noProof/>
        </w:rPr>
        <w:t xml:space="preserve">            </w:t>
      </w:r>
      <w:r w:rsidR="005E3C30" w:rsidRPr="005E3C30">
        <w:rPr>
          <w:noProof/>
        </w:rPr>
        <w:drawing>
          <wp:inline distT="0" distB="0" distL="0" distR="0" wp14:anchorId="36E9F925" wp14:editId="47EC773F">
            <wp:extent cx="653662" cy="730250"/>
            <wp:effectExtent l="0" t="0" r="6985" b="6350"/>
            <wp:docPr id="2" name="図 2" descr="Macintosh HD:Users:hira:平松:CV他:MineoHiramat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ira:平松:CV他:MineoHiramatsu.jpg"/>
                    <pic:cNvPicPr>
                      <a:picLocks noChangeAspect="1" noChangeArrowheads="1"/>
                    </pic:cNvPicPr>
                  </pic:nvPicPr>
                  <pic:blipFill rotWithShape="1">
                    <a:blip r:embed="rId11">
                      <a:extLst>
                        <a:ext uri="{28A0092B-C50C-407E-A947-70E740481C1C}">
                          <a14:useLocalDpi xmlns:a14="http://schemas.microsoft.com/office/drawing/2010/main" val="0"/>
                        </a:ext>
                      </a:extLst>
                    </a:blip>
                    <a:srcRect b="12414"/>
                    <a:stretch/>
                  </pic:blipFill>
                  <pic:spPr bwMode="auto">
                    <a:xfrm>
                      <a:off x="0" y="0"/>
                      <a:ext cx="654925" cy="731661"/>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A9710C">
        <w:rPr>
          <w:rFonts w:ascii="Arial"/>
          <w:color w:val="BF5A14"/>
        </w:rPr>
        <w:t>Biography</w:t>
      </w:r>
    </w:p>
    <w:p w14:paraId="50BC28A0" w14:textId="77777777" w:rsidR="00AE3E37" w:rsidRDefault="008D3D79">
      <w:pPr>
        <w:spacing w:before="41" w:line="154" w:lineRule="exact"/>
        <w:ind w:left="213" w:right="231"/>
        <w:jc w:val="both"/>
        <w:rPr>
          <w:rFonts w:ascii="Arial"/>
          <w:sz w:val="14"/>
        </w:rPr>
      </w:pPr>
      <w:r w:rsidRPr="008D3D79">
        <w:rPr>
          <w:rFonts w:ascii="Arial"/>
          <w:sz w:val="14"/>
        </w:rPr>
        <w:t xml:space="preserve">Prof. </w:t>
      </w:r>
      <w:proofErr w:type="spellStart"/>
      <w:r w:rsidRPr="008D3D79">
        <w:rPr>
          <w:rFonts w:ascii="Arial"/>
          <w:sz w:val="14"/>
        </w:rPr>
        <w:t>Mineo</w:t>
      </w:r>
      <w:proofErr w:type="spellEnd"/>
      <w:r w:rsidRPr="008D3D79">
        <w:rPr>
          <w:rFonts w:ascii="Arial"/>
          <w:sz w:val="14"/>
        </w:rPr>
        <w:t xml:space="preserve"> </w:t>
      </w:r>
      <w:proofErr w:type="spellStart"/>
      <w:r w:rsidRPr="008D3D79">
        <w:rPr>
          <w:rFonts w:ascii="Arial"/>
          <w:sz w:val="14"/>
        </w:rPr>
        <w:t>Hiramatsu</w:t>
      </w:r>
      <w:proofErr w:type="spellEnd"/>
      <w:r w:rsidRPr="008D3D79">
        <w:rPr>
          <w:rFonts w:ascii="Arial"/>
          <w:sz w:val="14"/>
        </w:rPr>
        <w:t xml:space="preserve"> is a Full Professor of Department of Electrical and Electronic Engineering and </w:t>
      </w:r>
      <w:r w:rsidR="005C31A5">
        <w:rPr>
          <w:rFonts w:ascii="Arial"/>
          <w:sz w:val="14"/>
        </w:rPr>
        <w:t xml:space="preserve">the Director of </w:t>
      </w:r>
      <w:proofErr w:type="spellStart"/>
      <w:r w:rsidRPr="008D3D79">
        <w:rPr>
          <w:rFonts w:ascii="Arial"/>
          <w:sz w:val="14"/>
        </w:rPr>
        <w:t>Nanocarbon</w:t>
      </w:r>
      <w:proofErr w:type="spellEnd"/>
      <w:r w:rsidRPr="008D3D79">
        <w:rPr>
          <w:rFonts w:ascii="Arial"/>
          <w:sz w:val="14"/>
        </w:rPr>
        <w:t xml:space="preserve"> Research Center, </w:t>
      </w:r>
      <w:proofErr w:type="spellStart"/>
      <w:r w:rsidRPr="008D3D79">
        <w:rPr>
          <w:rFonts w:ascii="Arial"/>
          <w:sz w:val="14"/>
        </w:rPr>
        <w:t>Meijo</w:t>
      </w:r>
      <w:proofErr w:type="spellEnd"/>
      <w:r w:rsidRPr="008D3D79">
        <w:rPr>
          <w:rFonts w:ascii="Arial"/>
          <w:sz w:val="14"/>
        </w:rPr>
        <w:t xml:space="preserve"> University, Japan. He also serves as the Director of Research Institute, </w:t>
      </w:r>
      <w:proofErr w:type="spellStart"/>
      <w:r w:rsidRPr="008D3D79">
        <w:rPr>
          <w:rFonts w:ascii="Arial"/>
          <w:sz w:val="14"/>
        </w:rPr>
        <w:t>Meijo</w:t>
      </w:r>
      <w:proofErr w:type="spellEnd"/>
      <w:r w:rsidRPr="008D3D79">
        <w:rPr>
          <w:rFonts w:ascii="Arial"/>
          <w:sz w:val="14"/>
        </w:rPr>
        <w:t xml:space="preserve"> University. He served as the Director of The Japan Society of Applied Physics. His main fields of research are plasma diagnostics and plasma processing for the synthesis of thin films and nanostructured materials. </w:t>
      </w:r>
      <w:proofErr w:type="gramStart"/>
      <w:r w:rsidRPr="008D3D79">
        <w:rPr>
          <w:rFonts w:ascii="Arial"/>
          <w:sz w:val="14"/>
        </w:rPr>
        <w:t>Author of more than 100 scientific papers and patents on plasma p</w:t>
      </w:r>
      <w:r>
        <w:rPr>
          <w:rFonts w:ascii="Arial"/>
          <w:sz w:val="14"/>
        </w:rPr>
        <w:t>rocesses for materials science.</w:t>
      </w:r>
      <w:proofErr w:type="gramEnd"/>
      <w:r w:rsidRPr="008D3D79">
        <w:rPr>
          <w:rFonts w:ascii="Arial"/>
          <w:sz w:val="14"/>
        </w:rPr>
        <w:t xml:space="preserve"> Member of organizing and scientific committees of international conferences on plasma chemistry and plasma processing: International Conference on Reactive Plasmas, International Symposium on Advanced Plasma Science and its Applications for Nitrides and </w:t>
      </w:r>
      <w:proofErr w:type="spellStart"/>
      <w:r w:rsidRPr="008D3D79">
        <w:rPr>
          <w:rFonts w:ascii="Arial"/>
          <w:sz w:val="14"/>
        </w:rPr>
        <w:t>Nanomaterials</w:t>
      </w:r>
      <w:proofErr w:type="spellEnd"/>
      <w:r w:rsidRPr="008D3D79">
        <w:rPr>
          <w:rFonts w:ascii="Arial"/>
          <w:sz w:val="14"/>
        </w:rPr>
        <w:t xml:space="preserve">, International Symposium on Dry Process, International Conference on Advanced </w:t>
      </w:r>
      <w:proofErr w:type="spellStart"/>
      <w:r w:rsidRPr="008D3D79">
        <w:rPr>
          <w:rFonts w:ascii="Arial"/>
          <w:sz w:val="14"/>
        </w:rPr>
        <w:t>Nanomaterials</w:t>
      </w:r>
      <w:proofErr w:type="spellEnd"/>
      <w:r w:rsidRPr="008D3D79">
        <w:rPr>
          <w:rFonts w:ascii="Arial"/>
          <w:sz w:val="14"/>
        </w:rPr>
        <w:t>, THERMEC, International Conference on Processing &amp; Manufacturing of Advanced Materials.</w:t>
      </w:r>
    </w:p>
    <w:p w14:paraId="5D6F5718" w14:textId="77777777" w:rsidR="00AE3E37" w:rsidRDefault="00A9710C">
      <w:pPr>
        <w:spacing w:before="62"/>
        <w:ind w:left="4217" w:right="4235"/>
        <w:jc w:val="center"/>
        <w:rPr>
          <w:rFonts w:ascii="Arial"/>
          <w:sz w:val="14"/>
        </w:rPr>
      </w:pPr>
      <w:r>
        <w:rPr>
          <w:rFonts w:ascii="Arial"/>
          <w:sz w:val="14"/>
        </w:rPr>
        <w:t xml:space="preserve">Email: </w:t>
      </w:r>
      <w:r w:rsidR="005C31A5">
        <w:rPr>
          <w:rStyle w:val="ac"/>
          <w:rFonts w:ascii="Arial"/>
          <w:sz w:val="14"/>
        </w:rPr>
        <w:t>mnhrmt@meijo-u.ac.jp</w:t>
      </w:r>
    </w:p>
    <w:p w14:paraId="136D0CD0" w14:textId="77777777"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14:anchorId="5AE8A2DE" wp14:editId="29BCF23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CIcvWI&#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599139EA" w14:textId="5795EDA3" w:rsidR="00AE3E37" w:rsidRDefault="00AE3E37">
      <w:pPr>
        <w:pStyle w:val="a3"/>
        <w:rPr>
          <w:rFonts w:ascii="Arial"/>
          <w:sz w:val="20"/>
        </w:rPr>
      </w:pPr>
    </w:p>
    <w:p w14:paraId="29C8155E" w14:textId="77777777" w:rsidR="00AE3E37" w:rsidRDefault="00AE3E37">
      <w:pPr>
        <w:pStyle w:val="a3"/>
        <w:spacing w:before="7"/>
        <w:rPr>
          <w:rFonts w:ascii="Arial"/>
          <w:sz w:val="29"/>
        </w:rPr>
      </w:pPr>
    </w:p>
    <w:p w14:paraId="2179E954" w14:textId="6D8052DE" w:rsidR="00AE3E37" w:rsidRPr="00DE1CB0" w:rsidRDefault="00DE1CB0" w:rsidP="00DE1CB0">
      <w:pPr>
        <w:spacing w:before="39"/>
        <w:ind w:left="100"/>
        <w:rPr>
          <w:rFonts w:ascii="Minion Pro"/>
          <w:b/>
          <w:sz w:val="20"/>
        </w:rPr>
        <w:sectPr w:rsidR="00AE3E37" w:rsidRPr="00DE1CB0">
          <w:type w:val="continuous"/>
          <w:pgSz w:w="11910" w:h="16840"/>
          <w:pgMar w:top="1740" w:right="600" w:bottom="840" w:left="620" w:header="720" w:footer="720" w:gutter="0"/>
          <w:cols w:space="720"/>
        </w:sectPr>
      </w:pPr>
      <w:r>
        <w:rPr>
          <w:rFonts w:ascii="Minion Pro"/>
          <w:b/>
          <w:sz w:val="20"/>
        </w:rPr>
        <w:t>Notes/Comments:</w:t>
      </w:r>
    </w:p>
    <w:p w14:paraId="5CF909AA"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31D897" w14:textId="77777777" w:rsidR="00101C88" w:rsidRDefault="00101C88">
      <w:r>
        <w:separator/>
      </w:r>
    </w:p>
  </w:endnote>
  <w:endnote w:type="continuationSeparator" w:id="0">
    <w:p w14:paraId="397A651F" w14:textId="77777777" w:rsidR="00101C88" w:rsidRDefault="00101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panose1 w:val="02020609040205080304"/>
    <w:charset w:val="4E"/>
    <w:family w:val="auto"/>
    <w:pitch w:val="variable"/>
    <w:sig w:usb0="E00002FF" w:usb1="6AC7FDFB" w:usb2="00000012" w:usb3="00000000" w:csb0="000200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panose1 w:val="020B0609070205080204"/>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A85C4" w14:textId="77777777" w:rsidR="00101C88" w:rsidRDefault="00101C88">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71A1E7C1" wp14:editId="6B44B91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14662" w14:textId="77777777" w:rsidR="00101C88" w:rsidRPr="005B3A56" w:rsidRDefault="00101C8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E55EEAD" w14:textId="77777777" w:rsidR="00101C88" w:rsidRPr="005B3A56" w:rsidRDefault="00101C8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55E14662" w14:textId="77777777" w:rsidR="00101C88" w:rsidRPr="005B3A56" w:rsidRDefault="00101C8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E55EEAD" w14:textId="77777777" w:rsidR="00101C88" w:rsidRPr="005B3A56" w:rsidRDefault="00101C8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467EA437" wp14:editId="036EB6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2DC64" w14:textId="77777777" w:rsidR="00101C88" w:rsidRPr="005B3A56" w:rsidRDefault="00101C8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36DB115" w14:textId="77777777" w:rsidR="00101C88" w:rsidRPr="005B3A56" w:rsidRDefault="00101C8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2B22DC64" w14:textId="77777777" w:rsidR="00101C88" w:rsidRPr="005B3A56" w:rsidRDefault="00101C8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36DB115" w14:textId="77777777" w:rsidR="00101C88" w:rsidRPr="005B3A56" w:rsidRDefault="00101C8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49605656" wp14:editId="0FDD0F0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CE8F1" w14:textId="77777777" w:rsidR="00101C88" w:rsidRPr="005B3A56" w:rsidRDefault="00101C8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2F10C84" w14:textId="77777777" w:rsidR="00101C88" w:rsidRPr="005B3A56" w:rsidRDefault="00101C8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12CE8F1" w14:textId="77777777" w:rsidR="00101C88" w:rsidRPr="005B3A56" w:rsidRDefault="00101C8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2F10C84" w14:textId="77777777" w:rsidR="00101C88" w:rsidRPr="005B3A56" w:rsidRDefault="00101C8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A42FF2" w14:textId="77777777" w:rsidR="00101C88" w:rsidRDefault="00101C88">
      <w:r>
        <w:separator/>
      </w:r>
    </w:p>
  </w:footnote>
  <w:footnote w:type="continuationSeparator" w:id="0">
    <w:p w14:paraId="5EFC6D02" w14:textId="77777777" w:rsidR="00101C88" w:rsidRDefault="00101C8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EDC9C6" w14:textId="77777777" w:rsidR="00101C88" w:rsidRDefault="00101C88">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14:anchorId="6ACBB18A" wp14:editId="2366DDE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5C3E7" w14:textId="77777777" w:rsidR="00101C88" w:rsidRPr="005B3A56" w:rsidRDefault="00101C8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2E95C3E7" w14:textId="77777777" w:rsidR="00101C88" w:rsidRPr="005B3A56" w:rsidRDefault="00101C8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14:anchorId="3C5B4247" wp14:editId="140A7E7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0E0F3" w14:textId="77777777" w:rsidR="00101C88" w:rsidRPr="005B3A56" w:rsidRDefault="00101C88">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0285FF" w14:textId="77777777" w:rsidR="00101C88" w:rsidRPr="005B3A56" w:rsidRDefault="00101C8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2540E0F3" w14:textId="77777777" w:rsidR="00101C88" w:rsidRPr="005B3A56" w:rsidRDefault="00101C88">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50285FF" w14:textId="77777777" w:rsidR="00101C88" w:rsidRPr="005B3A56" w:rsidRDefault="00101C8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69EA"/>
    <w:rsid w:val="000343BA"/>
    <w:rsid w:val="000E2911"/>
    <w:rsid w:val="00101C88"/>
    <w:rsid w:val="001263DF"/>
    <w:rsid w:val="0013340C"/>
    <w:rsid w:val="00233488"/>
    <w:rsid w:val="00292ED9"/>
    <w:rsid w:val="002F2C90"/>
    <w:rsid w:val="003B1835"/>
    <w:rsid w:val="003C0D70"/>
    <w:rsid w:val="00404E5B"/>
    <w:rsid w:val="00414F7B"/>
    <w:rsid w:val="004355DC"/>
    <w:rsid w:val="00436A28"/>
    <w:rsid w:val="004544D0"/>
    <w:rsid w:val="004749B4"/>
    <w:rsid w:val="00494130"/>
    <w:rsid w:val="004D314A"/>
    <w:rsid w:val="004F3523"/>
    <w:rsid w:val="00572A43"/>
    <w:rsid w:val="005973B9"/>
    <w:rsid w:val="005B3A56"/>
    <w:rsid w:val="005C31A5"/>
    <w:rsid w:val="005E3C30"/>
    <w:rsid w:val="006060CE"/>
    <w:rsid w:val="0063497F"/>
    <w:rsid w:val="00700E9E"/>
    <w:rsid w:val="007B22BE"/>
    <w:rsid w:val="00873DF0"/>
    <w:rsid w:val="008756E6"/>
    <w:rsid w:val="008D3D79"/>
    <w:rsid w:val="008F797E"/>
    <w:rsid w:val="00905594"/>
    <w:rsid w:val="009200AF"/>
    <w:rsid w:val="009B2D44"/>
    <w:rsid w:val="00A07E82"/>
    <w:rsid w:val="00A9710C"/>
    <w:rsid w:val="00AE3E37"/>
    <w:rsid w:val="00B21A57"/>
    <w:rsid w:val="00B7161D"/>
    <w:rsid w:val="00B77261"/>
    <w:rsid w:val="00BA4E4A"/>
    <w:rsid w:val="00BC2F95"/>
    <w:rsid w:val="00C259CD"/>
    <w:rsid w:val="00C33602"/>
    <w:rsid w:val="00CA0577"/>
    <w:rsid w:val="00CD6F55"/>
    <w:rsid w:val="00CF7C3A"/>
    <w:rsid w:val="00DE1CB0"/>
    <w:rsid w:val="00DE3104"/>
    <w:rsid w:val="00EB25CC"/>
    <w:rsid w:val="00F11170"/>
    <w:rsid w:val="00F6622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50E61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444</TotalTime>
  <Pages>1</Pages>
  <Words>680</Words>
  <Characters>3879</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平松 美根男</cp:lastModifiedBy>
  <cp:revision>9</cp:revision>
  <dcterms:created xsi:type="dcterms:W3CDTF">2017-03-24T15:38:00Z</dcterms:created>
  <dcterms:modified xsi:type="dcterms:W3CDTF">2017-03-25T01:23:00Z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