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42EFD" w14:textId="62FE7722" w:rsidR="003477B6" w:rsidRPr="00565441" w:rsidRDefault="007A489F" w:rsidP="00565441">
      <w:pPr>
        <w:ind w:right="-142"/>
        <w:jc w:val="center"/>
        <w:outlineLvl w:val="0"/>
        <w:rPr>
          <w:rFonts w:ascii="Minion Pro" w:hAnsi="Minion Pro"/>
          <w:b/>
          <w:color w:val="0070C0"/>
          <w:sz w:val="36"/>
        </w:rPr>
      </w:pPr>
      <w:r w:rsidRPr="00565441">
        <w:rPr>
          <w:rFonts w:ascii="Minion Pro" w:hAnsi="Minion Pro"/>
          <w:b/>
          <w:color w:val="0070C0"/>
          <w:sz w:val="36"/>
        </w:rPr>
        <w:t xml:space="preserve">Characterization of </w:t>
      </w:r>
      <w:r w:rsidR="00762F7C" w:rsidRPr="00565441">
        <w:rPr>
          <w:rFonts w:ascii="Minion Pro" w:hAnsi="Minion Pro"/>
          <w:b/>
          <w:color w:val="0070C0"/>
          <w:sz w:val="36"/>
        </w:rPr>
        <w:t>H</w:t>
      </w:r>
      <w:r w:rsidRPr="00565441">
        <w:rPr>
          <w:rFonts w:ascii="Minion Pro" w:hAnsi="Minion Pro"/>
          <w:b/>
          <w:color w:val="0070C0"/>
          <w:sz w:val="36"/>
        </w:rPr>
        <w:t xml:space="preserve">uman </w:t>
      </w:r>
      <w:r w:rsidR="00762F7C" w:rsidRPr="00565441">
        <w:rPr>
          <w:rFonts w:ascii="Minion Pro" w:hAnsi="Minion Pro"/>
          <w:b/>
          <w:color w:val="0070C0"/>
          <w:sz w:val="36"/>
        </w:rPr>
        <w:t>V</w:t>
      </w:r>
      <w:r w:rsidRPr="00565441">
        <w:rPr>
          <w:rFonts w:ascii="Minion Pro" w:hAnsi="Minion Pro"/>
          <w:b/>
          <w:color w:val="0070C0"/>
          <w:sz w:val="36"/>
        </w:rPr>
        <w:t xml:space="preserve">aginal </w:t>
      </w:r>
      <w:r w:rsidR="00762F7C" w:rsidRPr="00565441">
        <w:rPr>
          <w:rFonts w:ascii="Minion Pro" w:hAnsi="Minion Pro"/>
          <w:b/>
          <w:color w:val="0070C0"/>
          <w:sz w:val="36"/>
        </w:rPr>
        <w:t>F</w:t>
      </w:r>
      <w:r w:rsidRPr="00565441">
        <w:rPr>
          <w:rFonts w:ascii="Minion Pro" w:hAnsi="Minion Pro"/>
          <w:b/>
          <w:color w:val="0070C0"/>
          <w:sz w:val="36"/>
        </w:rPr>
        <w:t xml:space="preserve">lora and </w:t>
      </w:r>
      <w:r w:rsidR="00762F7C" w:rsidRPr="00565441">
        <w:rPr>
          <w:rFonts w:ascii="Minion Pro" w:hAnsi="Minion Pro"/>
          <w:b/>
          <w:color w:val="0070C0"/>
          <w:sz w:val="36"/>
        </w:rPr>
        <w:t>D</w:t>
      </w:r>
      <w:r w:rsidRPr="00565441">
        <w:rPr>
          <w:rFonts w:ascii="Minion Pro" w:hAnsi="Minion Pro"/>
          <w:b/>
          <w:color w:val="0070C0"/>
          <w:sz w:val="36"/>
        </w:rPr>
        <w:t xml:space="preserve">ysbiosis </w:t>
      </w:r>
      <w:r w:rsidR="003A0849">
        <w:rPr>
          <w:rFonts w:ascii="Minion Pro" w:hAnsi="Minion Pro"/>
          <w:b/>
          <w:color w:val="0070C0"/>
          <w:sz w:val="36"/>
        </w:rPr>
        <w:t xml:space="preserve">Associated </w:t>
      </w:r>
      <w:r w:rsidR="006273FD">
        <w:rPr>
          <w:rFonts w:ascii="Minion Pro" w:hAnsi="Minion Pro"/>
          <w:b/>
          <w:color w:val="0070C0"/>
          <w:sz w:val="36"/>
        </w:rPr>
        <w:t xml:space="preserve">with </w:t>
      </w:r>
      <w:r w:rsidR="00762F7C" w:rsidRPr="00565441">
        <w:rPr>
          <w:rFonts w:ascii="Minion Pro" w:hAnsi="Minion Pro"/>
          <w:b/>
          <w:color w:val="0070C0"/>
          <w:sz w:val="36"/>
        </w:rPr>
        <w:t>B</w:t>
      </w:r>
      <w:r w:rsidRPr="00565441">
        <w:rPr>
          <w:rFonts w:ascii="Minion Pro" w:hAnsi="Minion Pro"/>
          <w:b/>
          <w:color w:val="0070C0"/>
          <w:sz w:val="36"/>
        </w:rPr>
        <w:t xml:space="preserve">acterial </w:t>
      </w:r>
      <w:r w:rsidR="00762F7C" w:rsidRPr="00565441">
        <w:rPr>
          <w:rFonts w:ascii="Minion Pro" w:hAnsi="Minion Pro"/>
          <w:b/>
          <w:color w:val="0070C0"/>
          <w:sz w:val="36"/>
        </w:rPr>
        <w:t>V</w:t>
      </w:r>
      <w:r w:rsidRPr="00565441">
        <w:rPr>
          <w:rFonts w:ascii="Minion Pro" w:hAnsi="Minion Pro"/>
          <w:b/>
          <w:color w:val="0070C0"/>
          <w:sz w:val="36"/>
        </w:rPr>
        <w:t xml:space="preserve">aginosis </w:t>
      </w:r>
      <w:r w:rsidR="00762F7C" w:rsidRPr="00565441">
        <w:rPr>
          <w:rFonts w:ascii="Minion Pro" w:hAnsi="Minion Pro"/>
          <w:b/>
          <w:color w:val="0070C0"/>
          <w:sz w:val="36"/>
        </w:rPr>
        <w:t>U</w:t>
      </w:r>
      <w:r w:rsidRPr="00565441">
        <w:rPr>
          <w:rFonts w:ascii="Minion Pro" w:hAnsi="Minion Pro"/>
          <w:b/>
          <w:color w:val="0070C0"/>
          <w:sz w:val="36"/>
        </w:rPr>
        <w:t xml:space="preserve">sing </w:t>
      </w:r>
      <w:r w:rsidR="00762F7C" w:rsidRPr="00565441">
        <w:rPr>
          <w:rFonts w:ascii="Minion Pro" w:hAnsi="Minion Pro"/>
          <w:b/>
          <w:color w:val="0070C0"/>
          <w:sz w:val="36"/>
        </w:rPr>
        <w:t>C</w:t>
      </w:r>
      <w:r w:rsidRPr="00565441">
        <w:rPr>
          <w:rFonts w:ascii="Minion Pro" w:hAnsi="Minion Pro"/>
          <w:b/>
          <w:color w:val="0070C0"/>
          <w:sz w:val="36"/>
        </w:rPr>
        <w:t xml:space="preserve">ulturomics and </w:t>
      </w:r>
      <w:r w:rsidR="00762F7C" w:rsidRPr="00565441">
        <w:rPr>
          <w:rFonts w:ascii="Minion Pro" w:hAnsi="Minion Pro"/>
          <w:b/>
          <w:color w:val="0070C0"/>
          <w:sz w:val="36"/>
        </w:rPr>
        <w:t>M</w:t>
      </w:r>
      <w:r w:rsidRPr="00565441">
        <w:rPr>
          <w:rFonts w:ascii="Minion Pro" w:hAnsi="Minion Pro"/>
          <w:b/>
          <w:color w:val="0070C0"/>
          <w:sz w:val="36"/>
        </w:rPr>
        <w:t>etagenomics</w:t>
      </w:r>
    </w:p>
    <w:p w14:paraId="0C842EFE" w14:textId="77777777" w:rsidR="00F10E86" w:rsidRDefault="00F10E86" w:rsidP="00565441">
      <w:pPr>
        <w:pStyle w:val="Corpsdetexte"/>
        <w:spacing w:line="198" w:lineRule="exact"/>
        <w:ind w:left="100" w:right="-1"/>
        <w:jc w:val="center"/>
        <w:rPr>
          <w:rFonts w:ascii="Arial"/>
        </w:rPr>
      </w:pPr>
    </w:p>
    <w:p w14:paraId="0C842EFF" w14:textId="77777777" w:rsidR="007A489F" w:rsidRPr="005A40F6" w:rsidRDefault="007A489F" w:rsidP="00565441">
      <w:pPr>
        <w:pStyle w:val="Corpsdetexte"/>
        <w:spacing w:line="198" w:lineRule="exact"/>
        <w:ind w:left="100" w:right="-1"/>
        <w:jc w:val="center"/>
        <w:rPr>
          <w:rFonts w:ascii="Arial"/>
        </w:rPr>
      </w:pPr>
      <w:r w:rsidRPr="005A40F6">
        <w:rPr>
          <w:rFonts w:ascii="Arial"/>
        </w:rPr>
        <w:t xml:space="preserve">Khoudia Diop, PhD </w:t>
      </w:r>
      <w:r w:rsidR="00E917E5">
        <w:rPr>
          <w:rFonts w:ascii="Arial"/>
        </w:rPr>
        <w:t>Ca</w:t>
      </w:r>
      <w:r w:rsidR="000523B7">
        <w:rPr>
          <w:rFonts w:ascii="Arial"/>
        </w:rPr>
        <w:t>ndidate</w:t>
      </w:r>
      <w:r w:rsidRPr="005A40F6">
        <w:rPr>
          <w:rFonts w:ascii="Arial"/>
        </w:rPr>
        <w:t>, U</w:t>
      </w:r>
      <w:r w:rsidR="00E95E3B" w:rsidRPr="005A40F6">
        <w:rPr>
          <w:rFonts w:ascii="Arial"/>
        </w:rPr>
        <w:t xml:space="preserve">niversity </w:t>
      </w:r>
      <w:r w:rsidRPr="005A40F6">
        <w:rPr>
          <w:rFonts w:ascii="Arial"/>
        </w:rPr>
        <w:t>H</w:t>
      </w:r>
      <w:r w:rsidR="00E95E3B" w:rsidRPr="005A40F6">
        <w:rPr>
          <w:rFonts w:ascii="Arial"/>
        </w:rPr>
        <w:t>ospital</w:t>
      </w:r>
      <w:r w:rsidR="005A40F6">
        <w:rPr>
          <w:rFonts w:ascii="Arial"/>
        </w:rPr>
        <w:t xml:space="preserve"> </w:t>
      </w:r>
      <w:r w:rsidRPr="005A40F6">
        <w:rPr>
          <w:rFonts w:ascii="Arial"/>
        </w:rPr>
        <w:t>I</w:t>
      </w:r>
      <w:r w:rsidR="00351E54" w:rsidRPr="005A40F6">
        <w:rPr>
          <w:rFonts w:ascii="Arial"/>
        </w:rPr>
        <w:t>nstitute</w:t>
      </w:r>
      <w:r w:rsidRPr="005A40F6">
        <w:rPr>
          <w:rFonts w:ascii="Arial"/>
        </w:rPr>
        <w:t xml:space="preserve"> </w:t>
      </w:r>
      <w:proofErr w:type="spellStart"/>
      <w:r w:rsidR="00762F7C" w:rsidRPr="005A40F6">
        <w:rPr>
          <w:rFonts w:ascii="Arial"/>
        </w:rPr>
        <w:t>M</w:t>
      </w:r>
      <w:r w:rsidR="00333C42">
        <w:rPr>
          <w:rFonts w:ascii="Arial"/>
        </w:rPr>
        <w:t>é</w:t>
      </w:r>
      <w:r w:rsidR="00762F7C" w:rsidRPr="005A40F6">
        <w:rPr>
          <w:rFonts w:ascii="Arial"/>
        </w:rPr>
        <w:t>diterra</w:t>
      </w:r>
      <w:r w:rsidR="00F9076E">
        <w:rPr>
          <w:rFonts w:ascii="Arial"/>
        </w:rPr>
        <w:t>n</w:t>
      </w:r>
      <w:r w:rsidR="00F9076E">
        <w:rPr>
          <w:rFonts w:ascii="Arial"/>
        </w:rPr>
        <w:t>é</w:t>
      </w:r>
      <w:r w:rsidR="00F9076E">
        <w:rPr>
          <w:rFonts w:ascii="Arial"/>
        </w:rPr>
        <w:t>e</w:t>
      </w:r>
      <w:proofErr w:type="spellEnd"/>
      <w:r w:rsidR="006E15FE">
        <w:rPr>
          <w:rFonts w:ascii="Arial"/>
        </w:rPr>
        <w:t xml:space="preserve"> </w:t>
      </w:r>
      <w:r w:rsidR="009B5C65" w:rsidRPr="005A40F6">
        <w:rPr>
          <w:rFonts w:ascii="Arial"/>
        </w:rPr>
        <w:t>I</w:t>
      </w:r>
      <w:r w:rsidR="00762F7C" w:rsidRPr="005A40F6">
        <w:rPr>
          <w:rFonts w:ascii="Arial"/>
        </w:rPr>
        <w:t>nfection, France</w:t>
      </w:r>
    </w:p>
    <w:p w14:paraId="0C842F00" w14:textId="77777777" w:rsidR="000C43BC" w:rsidRPr="005A40F6" w:rsidRDefault="00D0648D" w:rsidP="00565441">
      <w:pPr>
        <w:pStyle w:val="Corpsdetexte"/>
        <w:spacing w:line="198" w:lineRule="exact"/>
        <w:ind w:left="100" w:right="-1"/>
        <w:jc w:val="center"/>
        <w:rPr>
          <w:rFonts w:ascii="Arial"/>
        </w:rPr>
      </w:pPr>
      <w:r w:rsidRPr="005A40F6">
        <w:rPr>
          <w:rFonts w:ascii="Arial"/>
        </w:rPr>
        <w:t xml:space="preserve">Florence Fenollar, </w:t>
      </w:r>
      <w:r w:rsidR="00724FDF" w:rsidRPr="005A40F6">
        <w:rPr>
          <w:rFonts w:ascii="Arial"/>
        </w:rPr>
        <w:t xml:space="preserve">MD, </w:t>
      </w:r>
      <w:r w:rsidRPr="005A40F6">
        <w:rPr>
          <w:rFonts w:ascii="Arial"/>
        </w:rPr>
        <w:t>PhD</w:t>
      </w:r>
      <w:r w:rsidR="00724FDF" w:rsidRPr="005A40F6">
        <w:rPr>
          <w:rFonts w:ascii="Arial"/>
        </w:rPr>
        <w:t xml:space="preserve">, </w:t>
      </w:r>
      <w:r w:rsidR="009B5C65" w:rsidRPr="005A40F6">
        <w:rPr>
          <w:rFonts w:ascii="Arial"/>
        </w:rPr>
        <w:t>U</w:t>
      </w:r>
      <w:r w:rsidR="00351E54" w:rsidRPr="005A40F6">
        <w:rPr>
          <w:rFonts w:ascii="Arial"/>
        </w:rPr>
        <w:t xml:space="preserve">niversity </w:t>
      </w:r>
      <w:r w:rsidR="009B5C65" w:rsidRPr="005A40F6">
        <w:rPr>
          <w:rFonts w:ascii="Arial"/>
        </w:rPr>
        <w:t>H</w:t>
      </w:r>
      <w:r w:rsidR="007D4D62" w:rsidRPr="005A40F6">
        <w:rPr>
          <w:rFonts w:ascii="Arial"/>
        </w:rPr>
        <w:t>ospital</w:t>
      </w:r>
      <w:r w:rsidR="006E15FE">
        <w:rPr>
          <w:rFonts w:ascii="Arial"/>
        </w:rPr>
        <w:t xml:space="preserve"> </w:t>
      </w:r>
      <w:r w:rsidR="009B5C65" w:rsidRPr="005A40F6">
        <w:rPr>
          <w:rFonts w:ascii="Arial"/>
        </w:rPr>
        <w:t>I</w:t>
      </w:r>
      <w:r w:rsidR="007D4D62" w:rsidRPr="005A40F6">
        <w:rPr>
          <w:rFonts w:ascii="Arial"/>
        </w:rPr>
        <w:t>nstitute</w:t>
      </w:r>
      <w:r w:rsidR="009B5C65" w:rsidRPr="005A40F6">
        <w:rPr>
          <w:rFonts w:ascii="Arial"/>
        </w:rPr>
        <w:t xml:space="preserve"> </w:t>
      </w:r>
      <w:proofErr w:type="spellStart"/>
      <w:r w:rsidR="009B5C65" w:rsidRPr="005A40F6">
        <w:rPr>
          <w:rFonts w:ascii="Arial"/>
        </w:rPr>
        <w:t>M</w:t>
      </w:r>
      <w:r w:rsidR="00333C42">
        <w:rPr>
          <w:rFonts w:ascii="Arial"/>
        </w:rPr>
        <w:t>é</w:t>
      </w:r>
      <w:r w:rsidR="009B5C65" w:rsidRPr="005A40F6">
        <w:rPr>
          <w:rFonts w:ascii="Arial"/>
        </w:rPr>
        <w:t>diterran</w:t>
      </w:r>
      <w:r w:rsidR="00F9076E">
        <w:rPr>
          <w:rFonts w:ascii="Arial"/>
        </w:rPr>
        <w:t>é</w:t>
      </w:r>
      <w:r w:rsidR="00F9076E">
        <w:rPr>
          <w:rFonts w:ascii="Arial"/>
        </w:rPr>
        <w:t>e</w:t>
      </w:r>
      <w:proofErr w:type="spellEnd"/>
      <w:r w:rsidR="009B5C65" w:rsidRPr="005A40F6">
        <w:rPr>
          <w:rFonts w:ascii="Arial"/>
        </w:rPr>
        <w:t xml:space="preserve"> Infection, France</w:t>
      </w:r>
    </w:p>
    <w:p w14:paraId="0C842F01" w14:textId="77777777" w:rsidR="00762F7C" w:rsidRDefault="00762F7C" w:rsidP="007A489F">
      <w:pPr>
        <w:ind w:right="-143"/>
        <w:rPr>
          <w:rFonts w:ascii="Arial" w:hAnsi="Arial" w:cs="Arial"/>
          <w:sz w:val="18"/>
        </w:rPr>
      </w:pPr>
    </w:p>
    <w:p w14:paraId="0C842F02" w14:textId="77777777" w:rsidR="00C91561" w:rsidRDefault="00C91561" w:rsidP="007D0AD3">
      <w:pPr>
        <w:pStyle w:val="Titre3"/>
        <w:spacing w:before="147"/>
        <w:ind w:left="0"/>
        <w:jc w:val="both"/>
        <w:rPr>
          <w:color w:val="BF5A14"/>
          <w:sz w:val="24"/>
        </w:rPr>
        <w:sectPr w:rsidR="00C91561" w:rsidSect="007D0AD3">
          <w:footerReference w:type="default" r:id="rId8"/>
          <w:type w:val="continuous"/>
          <w:pgSz w:w="11906" w:h="16838"/>
          <w:pgMar w:top="1276" w:right="566" w:bottom="1417" w:left="851" w:header="708" w:footer="708" w:gutter="0"/>
          <w:cols w:space="708"/>
          <w:docGrid w:linePitch="360"/>
        </w:sectPr>
      </w:pPr>
    </w:p>
    <w:p w14:paraId="0C842F03" w14:textId="77777777" w:rsidR="00090D85" w:rsidRPr="00F91EC6" w:rsidRDefault="00762F7C" w:rsidP="00090D85">
      <w:pPr>
        <w:pStyle w:val="Titre3"/>
        <w:spacing w:before="147"/>
        <w:jc w:val="both"/>
        <w:rPr>
          <w:color w:val="BF5A14"/>
        </w:rPr>
      </w:pPr>
      <w:r w:rsidRPr="00F91EC6">
        <w:rPr>
          <w:color w:val="BF5A14"/>
        </w:rPr>
        <w:t>Abstract</w:t>
      </w:r>
    </w:p>
    <w:p w14:paraId="0C842F04" w14:textId="009BF6C5" w:rsidR="00C862C0" w:rsidRPr="00AA13F7" w:rsidRDefault="000D479A" w:rsidP="00AA13F7">
      <w:pPr>
        <w:pStyle w:val="Titre3"/>
        <w:spacing w:before="147" w:line="276" w:lineRule="auto"/>
        <w:jc w:val="both"/>
        <w:rPr>
          <w:rFonts w:ascii="Tw Cen MT" w:hAnsi="Tw Cen MT"/>
          <w:b w:val="0"/>
          <w:sz w:val="18"/>
        </w:rPr>
      </w:pPr>
      <w:r w:rsidRPr="00090D85">
        <w:rPr>
          <w:rFonts w:ascii="Tw Cen MT" w:hAnsi="Tw Cen MT"/>
          <w:b w:val="0"/>
          <w:sz w:val="18"/>
        </w:rPr>
        <w:t xml:space="preserve">Statement of the Problem: </w:t>
      </w:r>
      <w:r w:rsidR="006D5943">
        <w:rPr>
          <w:rFonts w:ascii="Tw Cen MT" w:hAnsi="Tw Cen MT"/>
          <w:b w:val="0"/>
          <w:sz w:val="18"/>
        </w:rPr>
        <w:t>Over t</w:t>
      </w:r>
      <w:r w:rsidR="006D5943" w:rsidRPr="00090D85">
        <w:rPr>
          <w:rFonts w:ascii="Tw Cen MT" w:hAnsi="Tw Cen MT"/>
          <w:b w:val="0"/>
          <w:sz w:val="18"/>
        </w:rPr>
        <w:t xml:space="preserve">he last decades, </w:t>
      </w:r>
      <w:r w:rsidR="006D5943" w:rsidRPr="00DC693B">
        <w:rPr>
          <w:rFonts w:ascii="Tw Cen MT" w:hAnsi="Tw Cen MT"/>
          <w:b w:val="0"/>
          <w:sz w:val="18"/>
        </w:rPr>
        <w:t>increased studies of the vaginal microbiota</w:t>
      </w:r>
      <w:r w:rsidR="006D5943">
        <w:rPr>
          <w:rFonts w:ascii="Tw Cen MT" w:hAnsi="Tw Cen MT"/>
          <w:b w:val="0"/>
          <w:sz w:val="18"/>
        </w:rPr>
        <w:t>,</w:t>
      </w:r>
      <w:r w:rsidR="006D5943" w:rsidRPr="00090D85">
        <w:rPr>
          <w:rFonts w:ascii="Tw Cen MT" w:hAnsi="Tw Cen MT"/>
          <w:b w:val="0"/>
          <w:sz w:val="18"/>
        </w:rPr>
        <w:t xml:space="preserve"> </w:t>
      </w:r>
      <w:r w:rsidR="006D5943">
        <w:rPr>
          <w:rFonts w:ascii="Tw Cen MT" w:hAnsi="Tw Cen MT"/>
          <w:b w:val="0"/>
          <w:sz w:val="18"/>
        </w:rPr>
        <w:t>due</w:t>
      </w:r>
      <w:r w:rsidR="006D5943" w:rsidRPr="00231DE6">
        <w:rPr>
          <w:rFonts w:ascii="Tw Cen MT" w:hAnsi="Tw Cen MT"/>
          <w:b w:val="0"/>
          <w:sz w:val="18"/>
        </w:rPr>
        <w:t xml:space="preserve"> to </w:t>
      </w:r>
      <w:r w:rsidR="006D5943">
        <w:rPr>
          <w:rFonts w:ascii="Tw Cen MT" w:hAnsi="Tw Cen MT"/>
          <w:b w:val="0"/>
          <w:sz w:val="18"/>
        </w:rPr>
        <w:t xml:space="preserve">the </w:t>
      </w:r>
      <w:r w:rsidR="006D5943" w:rsidRPr="00231DE6">
        <w:rPr>
          <w:rFonts w:ascii="Tw Cen MT" w:hAnsi="Tw Cen MT"/>
          <w:b w:val="0"/>
          <w:sz w:val="18"/>
        </w:rPr>
        <w:t>technological advances</w:t>
      </w:r>
      <w:r w:rsidR="006D5943">
        <w:rPr>
          <w:rFonts w:ascii="Tw Cen MT" w:hAnsi="Tw Cen MT"/>
          <w:b w:val="0"/>
          <w:sz w:val="18"/>
        </w:rPr>
        <w:t xml:space="preserve"> of</w:t>
      </w:r>
      <w:r w:rsidR="006D5943" w:rsidRPr="00090D85">
        <w:rPr>
          <w:rFonts w:ascii="Tw Cen MT" w:hAnsi="Tw Cen MT"/>
          <w:b w:val="0"/>
          <w:sz w:val="18"/>
        </w:rPr>
        <w:t xml:space="preserve"> molecular </w:t>
      </w:r>
      <w:r w:rsidR="006D5943">
        <w:rPr>
          <w:rFonts w:ascii="Tw Cen MT" w:hAnsi="Tw Cen MT"/>
          <w:b w:val="0"/>
          <w:sz w:val="18"/>
        </w:rPr>
        <w:t xml:space="preserve">and </w:t>
      </w:r>
      <w:r w:rsidR="006D5943" w:rsidRPr="00090D85">
        <w:rPr>
          <w:rFonts w:ascii="Tw Cen MT" w:hAnsi="Tw Cen MT"/>
          <w:b w:val="0"/>
          <w:sz w:val="18"/>
        </w:rPr>
        <w:t>new OMICS technics</w:t>
      </w:r>
      <w:r w:rsidR="006D5943">
        <w:rPr>
          <w:rFonts w:ascii="Tw Cen MT" w:hAnsi="Tw Cen MT"/>
          <w:b w:val="0"/>
          <w:sz w:val="18"/>
        </w:rPr>
        <w:t>, have revealed</w:t>
      </w:r>
      <w:r w:rsidR="006D5943" w:rsidRPr="00090D85">
        <w:rPr>
          <w:rFonts w:ascii="Tw Cen MT" w:hAnsi="Tw Cen MT"/>
          <w:b w:val="0"/>
          <w:sz w:val="18"/>
        </w:rPr>
        <w:t xml:space="preserve"> </w:t>
      </w:r>
      <w:r w:rsidR="006D5943">
        <w:rPr>
          <w:rFonts w:ascii="Tw Cen MT" w:hAnsi="Tw Cen MT"/>
          <w:b w:val="0"/>
          <w:sz w:val="18"/>
        </w:rPr>
        <w:t>the</w:t>
      </w:r>
      <w:r w:rsidR="006D5943" w:rsidRPr="00090D85">
        <w:rPr>
          <w:rFonts w:ascii="Tw Cen MT" w:hAnsi="Tw Cen MT"/>
          <w:b w:val="0"/>
          <w:sz w:val="18"/>
        </w:rPr>
        <w:t xml:space="preserve"> </w:t>
      </w:r>
      <w:r w:rsidR="006D5943">
        <w:rPr>
          <w:rFonts w:ascii="Tw Cen MT" w:hAnsi="Tw Cen MT"/>
          <w:b w:val="0"/>
          <w:sz w:val="18"/>
        </w:rPr>
        <w:t>impact</w:t>
      </w:r>
      <w:r w:rsidR="006D5943" w:rsidRPr="00090D85">
        <w:rPr>
          <w:rFonts w:ascii="Tw Cen MT" w:hAnsi="Tw Cen MT"/>
          <w:b w:val="0"/>
          <w:sz w:val="18"/>
        </w:rPr>
        <w:t xml:space="preserve"> of </w:t>
      </w:r>
      <w:r w:rsidR="006D5943">
        <w:rPr>
          <w:rFonts w:ascii="Tw Cen MT" w:hAnsi="Tw Cen MT"/>
          <w:b w:val="0"/>
          <w:sz w:val="18"/>
        </w:rPr>
        <w:t xml:space="preserve">the </w:t>
      </w:r>
      <w:r w:rsidR="006D5943" w:rsidRPr="00090D85">
        <w:rPr>
          <w:rFonts w:ascii="Tw Cen MT" w:hAnsi="Tw Cen MT"/>
          <w:b w:val="0"/>
          <w:sz w:val="18"/>
        </w:rPr>
        <w:t xml:space="preserve">vaginal microbiome </w:t>
      </w:r>
      <w:r w:rsidR="006D5943">
        <w:rPr>
          <w:rFonts w:ascii="Tw Cen MT" w:hAnsi="Tw Cen MT"/>
          <w:b w:val="0"/>
          <w:sz w:val="18"/>
        </w:rPr>
        <w:t>o</w:t>
      </w:r>
      <w:r w:rsidR="006D5943" w:rsidRPr="00090D85">
        <w:rPr>
          <w:rFonts w:ascii="Tw Cen MT" w:hAnsi="Tw Cen MT"/>
          <w:b w:val="0"/>
          <w:sz w:val="18"/>
        </w:rPr>
        <w:t xml:space="preserve">n reproductive health. </w:t>
      </w:r>
      <w:r w:rsidR="006D5943">
        <w:rPr>
          <w:rFonts w:ascii="Tw Cen MT" w:hAnsi="Tw Cen MT"/>
          <w:b w:val="0"/>
          <w:sz w:val="18"/>
        </w:rPr>
        <w:t>Indeed, a recent</w:t>
      </w:r>
      <w:r w:rsidR="006D5943" w:rsidRPr="00090D85">
        <w:rPr>
          <w:rFonts w:ascii="Tw Cen MT" w:hAnsi="Tw Cen MT"/>
          <w:b w:val="0"/>
          <w:sz w:val="18"/>
        </w:rPr>
        <w:t xml:space="preserve"> study </w:t>
      </w:r>
      <w:r w:rsidR="006D5943">
        <w:rPr>
          <w:rFonts w:ascii="Tw Cen MT" w:hAnsi="Tw Cen MT"/>
          <w:b w:val="0"/>
          <w:sz w:val="18"/>
        </w:rPr>
        <w:t>reported</w:t>
      </w:r>
      <w:r w:rsidR="006D5943" w:rsidRPr="00090D85">
        <w:rPr>
          <w:rFonts w:ascii="Tw Cen MT" w:hAnsi="Tw Cen MT"/>
          <w:b w:val="0"/>
          <w:sz w:val="18"/>
        </w:rPr>
        <w:t xml:space="preserve"> a </w:t>
      </w:r>
      <w:r w:rsidR="006D5943">
        <w:rPr>
          <w:rFonts w:ascii="Tw Cen MT" w:hAnsi="Tw Cen MT"/>
          <w:b w:val="0"/>
          <w:sz w:val="18"/>
        </w:rPr>
        <w:t xml:space="preserve">clear </w:t>
      </w:r>
      <w:r w:rsidR="006D5943" w:rsidRPr="00090D85">
        <w:rPr>
          <w:rFonts w:ascii="Tw Cen MT" w:hAnsi="Tw Cen MT"/>
          <w:b w:val="0"/>
          <w:sz w:val="18"/>
        </w:rPr>
        <w:t>relationship between bacterial vaginosis</w:t>
      </w:r>
      <w:r w:rsidR="006D5943">
        <w:rPr>
          <w:rFonts w:ascii="Tw Cen MT" w:hAnsi="Tw Cen MT"/>
          <w:b w:val="0"/>
          <w:sz w:val="18"/>
        </w:rPr>
        <w:t xml:space="preserve"> </w:t>
      </w:r>
      <w:r w:rsidR="006D5943" w:rsidRPr="00090D85">
        <w:rPr>
          <w:rFonts w:ascii="Tw Cen MT" w:hAnsi="Tw Cen MT"/>
          <w:b w:val="0"/>
          <w:sz w:val="18"/>
        </w:rPr>
        <w:t xml:space="preserve">and </w:t>
      </w:r>
      <w:r w:rsidR="006D5943">
        <w:rPr>
          <w:rFonts w:ascii="Tw Cen MT" w:hAnsi="Tw Cen MT"/>
          <w:b w:val="0"/>
          <w:sz w:val="18"/>
        </w:rPr>
        <w:t>the vagina flora</w:t>
      </w:r>
      <w:r w:rsidR="004F707C" w:rsidRPr="00090D85">
        <w:rPr>
          <w:rFonts w:ascii="Tw Cen MT" w:hAnsi="Tw Cen MT"/>
          <w:b w:val="0"/>
          <w:sz w:val="18"/>
        </w:rPr>
        <w:t xml:space="preserve">. </w:t>
      </w:r>
      <w:r w:rsidR="00FC4C96">
        <w:rPr>
          <w:rFonts w:ascii="Tw Cen MT" w:hAnsi="Tw Cen MT"/>
          <w:b w:val="0"/>
          <w:sz w:val="18"/>
        </w:rPr>
        <w:t>It</w:t>
      </w:r>
      <w:r w:rsidR="00FC4C96" w:rsidRPr="004D393E">
        <w:rPr>
          <w:rFonts w:ascii="Tw Cen MT" w:hAnsi="Tw Cen MT"/>
          <w:b w:val="0"/>
          <w:sz w:val="18"/>
        </w:rPr>
        <w:t xml:space="preserve"> is </w:t>
      </w:r>
      <w:r w:rsidR="00FC4C96">
        <w:rPr>
          <w:rFonts w:ascii="Tw Cen MT" w:hAnsi="Tw Cen MT"/>
          <w:b w:val="0"/>
          <w:sz w:val="18"/>
        </w:rPr>
        <w:t xml:space="preserve">often </w:t>
      </w:r>
      <w:r w:rsidR="00FC4C96" w:rsidRPr="004D393E">
        <w:rPr>
          <w:rFonts w:ascii="Tw Cen MT" w:hAnsi="Tw Cen MT"/>
          <w:b w:val="0"/>
          <w:sz w:val="18"/>
        </w:rPr>
        <w:t>associated</w:t>
      </w:r>
      <w:r w:rsidR="00FC4C96" w:rsidRPr="00090D85">
        <w:rPr>
          <w:rFonts w:ascii="Tw Cen MT" w:hAnsi="Tw Cen MT"/>
          <w:b w:val="0"/>
          <w:sz w:val="18"/>
        </w:rPr>
        <w:t xml:space="preserve"> with several obstetric and gynecologic sequels including preterm birth, miscarriage, pelvic inflammatory disease</w:t>
      </w:r>
      <w:r w:rsidR="00FC4C96">
        <w:rPr>
          <w:rFonts w:ascii="Tw Cen MT" w:hAnsi="Tw Cen MT"/>
          <w:b w:val="0"/>
          <w:sz w:val="18"/>
        </w:rPr>
        <w:t>,</w:t>
      </w:r>
      <w:r w:rsidR="00FC4C96" w:rsidRPr="00090D85">
        <w:rPr>
          <w:rFonts w:ascii="Tw Cen MT" w:hAnsi="Tw Cen MT"/>
          <w:b w:val="0"/>
          <w:sz w:val="18"/>
        </w:rPr>
        <w:t xml:space="preserve"> and risk</w:t>
      </w:r>
      <w:r w:rsidR="00FC4C96">
        <w:rPr>
          <w:rFonts w:ascii="Tw Cen MT" w:hAnsi="Tw Cen MT"/>
          <w:b w:val="0"/>
          <w:sz w:val="18"/>
        </w:rPr>
        <w:t>s</w:t>
      </w:r>
      <w:r w:rsidR="00FC4C96" w:rsidRPr="00090D85">
        <w:rPr>
          <w:rFonts w:ascii="Tw Cen MT" w:hAnsi="Tw Cen MT"/>
          <w:b w:val="0"/>
          <w:sz w:val="18"/>
        </w:rPr>
        <w:t xml:space="preserve"> for acquisition and developing sexual transmitted infections. </w:t>
      </w:r>
      <w:r w:rsidR="00FC4C96" w:rsidRPr="004D393E">
        <w:rPr>
          <w:rFonts w:ascii="Tw Cen MT" w:hAnsi="Tw Cen MT"/>
          <w:b w:val="0"/>
          <w:sz w:val="18"/>
        </w:rPr>
        <w:t>M</w:t>
      </w:r>
      <w:r w:rsidR="00FC4C96" w:rsidRPr="001955C9">
        <w:rPr>
          <w:rFonts w:ascii="Tw Cen MT" w:hAnsi="Tw Cen MT"/>
          <w:b w:val="0"/>
          <w:sz w:val="18"/>
        </w:rPr>
        <w:t>oreover,</w:t>
      </w:r>
      <w:r w:rsidR="00FC4C96">
        <w:rPr>
          <w:rFonts w:ascii="Tw Cen MT" w:hAnsi="Tw Cen MT"/>
          <w:b w:val="0"/>
          <w:sz w:val="18"/>
        </w:rPr>
        <w:t xml:space="preserve"> </w:t>
      </w:r>
      <w:r w:rsidR="00FC4C96" w:rsidRPr="001955C9">
        <w:rPr>
          <w:rFonts w:ascii="Tw Cen MT" w:hAnsi="Tw Cen MT"/>
          <w:b w:val="0"/>
          <w:sz w:val="18"/>
        </w:rPr>
        <w:t>conventional</w:t>
      </w:r>
      <w:r w:rsidR="00FC4C96" w:rsidRPr="001955C9" w:rsidDel="001955C9">
        <w:rPr>
          <w:rFonts w:ascii="Tw Cen MT" w:hAnsi="Tw Cen MT"/>
          <w:b w:val="0"/>
          <w:sz w:val="18"/>
        </w:rPr>
        <w:t xml:space="preserve"> </w:t>
      </w:r>
      <w:r w:rsidR="00FC4C96" w:rsidRPr="004D393E">
        <w:rPr>
          <w:rFonts w:ascii="Tw Cen MT" w:hAnsi="Tw Cen MT"/>
          <w:b w:val="0"/>
          <w:sz w:val="18"/>
        </w:rPr>
        <w:t>treatment</w:t>
      </w:r>
      <w:r w:rsidR="00FC4C96">
        <w:rPr>
          <w:rFonts w:ascii="Tw Cen MT" w:hAnsi="Tw Cen MT"/>
          <w:b w:val="0"/>
          <w:sz w:val="18"/>
        </w:rPr>
        <w:t>s</w:t>
      </w:r>
      <w:r w:rsidR="00FC4C96" w:rsidRPr="004D393E">
        <w:rPr>
          <w:rFonts w:ascii="Tw Cen MT" w:hAnsi="Tw Cen MT"/>
          <w:b w:val="0"/>
          <w:sz w:val="18"/>
        </w:rPr>
        <w:t xml:space="preserve"> often fail</w:t>
      </w:r>
      <w:r w:rsidR="00FC4C96">
        <w:rPr>
          <w:rFonts w:ascii="Tw Cen MT" w:hAnsi="Tw Cen MT"/>
          <w:b w:val="0"/>
          <w:sz w:val="18"/>
        </w:rPr>
        <w:t xml:space="preserve"> with</w:t>
      </w:r>
      <w:r w:rsidR="00FC4C96" w:rsidRPr="004D393E">
        <w:rPr>
          <w:rFonts w:ascii="Tw Cen MT" w:hAnsi="Tw Cen MT"/>
          <w:b w:val="0"/>
          <w:sz w:val="18"/>
        </w:rPr>
        <w:t xml:space="preserve"> </w:t>
      </w:r>
      <w:r w:rsidR="00FC4C96">
        <w:rPr>
          <w:rFonts w:ascii="Tw Cen MT" w:hAnsi="Tw Cen MT"/>
          <w:b w:val="0"/>
          <w:sz w:val="18"/>
        </w:rPr>
        <w:t xml:space="preserve">a </w:t>
      </w:r>
      <w:r w:rsidR="00FC4C96" w:rsidRPr="004D393E">
        <w:rPr>
          <w:rFonts w:ascii="Tw Cen MT" w:hAnsi="Tw Cen MT"/>
          <w:b w:val="0"/>
          <w:sz w:val="18"/>
        </w:rPr>
        <w:t xml:space="preserve">relapse rate </w:t>
      </w:r>
      <w:r w:rsidR="00FC4C96">
        <w:rPr>
          <w:rFonts w:ascii="Tw Cen MT" w:hAnsi="Tw Cen MT"/>
          <w:b w:val="0"/>
          <w:sz w:val="18"/>
        </w:rPr>
        <w:t xml:space="preserve">of </w:t>
      </w:r>
      <w:r w:rsidR="00FC4C96" w:rsidRPr="004D393E">
        <w:rPr>
          <w:rFonts w:ascii="Tw Cen MT" w:hAnsi="Tw Cen MT"/>
          <w:b w:val="0"/>
          <w:sz w:val="18"/>
        </w:rPr>
        <w:t xml:space="preserve">50% </w:t>
      </w:r>
      <w:r w:rsidR="00FC4C96" w:rsidRPr="006015DE">
        <w:rPr>
          <w:rFonts w:ascii="Tw Cen MT" w:hAnsi="Tw Cen MT"/>
          <w:b w:val="0"/>
          <w:sz w:val="18"/>
        </w:rPr>
        <w:t>within</w:t>
      </w:r>
      <w:r w:rsidR="00FC4C96" w:rsidRPr="006015DE" w:rsidDel="001955C9">
        <w:rPr>
          <w:rFonts w:ascii="Tw Cen MT" w:hAnsi="Tw Cen MT"/>
          <w:b w:val="0"/>
          <w:sz w:val="18"/>
        </w:rPr>
        <w:t xml:space="preserve"> </w:t>
      </w:r>
      <w:r w:rsidR="00FC4C96">
        <w:rPr>
          <w:rFonts w:ascii="Tw Cen MT" w:hAnsi="Tw Cen MT"/>
          <w:b w:val="0"/>
          <w:sz w:val="18"/>
        </w:rPr>
        <w:t xml:space="preserve">the </w:t>
      </w:r>
      <w:r w:rsidR="00FC4C96" w:rsidRPr="004D393E">
        <w:rPr>
          <w:rFonts w:ascii="Tw Cen MT" w:hAnsi="Tw Cen MT"/>
          <w:b w:val="0"/>
          <w:sz w:val="18"/>
        </w:rPr>
        <w:t>3 months</w:t>
      </w:r>
      <w:r w:rsidR="00FC4C96">
        <w:rPr>
          <w:rFonts w:ascii="Tw Cen MT" w:hAnsi="Tw Cen MT"/>
          <w:b w:val="0"/>
          <w:sz w:val="18"/>
        </w:rPr>
        <w:t xml:space="preserve"> post-treatment</w:t>
      </w:r>
      <w:r w:rsidR="00FC4C96" w:rsidRPr="004D393E">
        <w:rPr>
          <w:rFonts w:ascii="Tw Cen MT" w:hAnsi="Tw Cen MT"/>
          <w:b w:val="0"/>
          <w:sz w:val="18"/>
        </w:rPr>
        <w:t xml:space="preserve">. </w:t>
      </w:r>
      <w:r w:rsidR="00FC4C96">
        <w:rPr>
          <w:rFonts w:ascii="Tw Cen MT" w:hAnsi="Tw Cen MT"/>
          <w:b w:val="0"/>
          <w:sz w:val="18"/>
        </w:rPr>
        <w:t>Although bacterial vaginosis</w:t>
      </w:r>
      <w:r w:rsidR="00FC4C96" w:rsidRPr="00090D85">
        <w:rPr>
          <w:rFonts w:ascii="Tw Cen MT" w:hAnsi="Tw Cen MT"/>
          <w:b w:val="0"/>
          <w:sz w:val="18"/>
        </w:rPr>
        <w:t xml:space="preserve"> is a common worldwide condition characterized by an abnormal loss of normal flora </w:t>
      </w:r>
      <w:r w:rsidR="00FC4C96">
        <w:rPr>
          <w:rFonts w:ascii="Tw Cen MT" w:hAnsi="Tw Cen MT"/>
          <w:b w:val="0"/>
          <w:sz w:val="18"/>
        </w:rPr>
        <w:t>and</w:t>
      </w:r>
      <w:r w:rsidR="00FC4C96" w:rsidRPr="00090D85">
        <w:rPr>
          <w:rFonts w:ascii="Tw Cen MT" w:hAnsi="Tw Cen MT"/>
          <w:b w:val="0"/>
          <w:sz w:val="18"/>
        </w:rPr>
        <w:t xml:space="preserve"> an </w:t>
      </w:r>
      <w:r w:rsidR="00FC4C96" w:rsidRPr="004D393E">
        <w:rPr>
          <w:rFonts w:ascii="Tw Cen MT" w:hAnsi="Tw Cen MT"/>
          <w:b w:val="0"/>
          <w:sz w:val="18"/>
        </w:rPr>
        <w:t>overgrowth of anaerobic bacteria</w:t>
      </w:r>
      <w:r w:rsidR="00FC4C96">
        <w:rPr>
          <w:rFonts w:ascii="Tw Cen MT" w:hAnsi="Tw Cen MT"/>
          <w:b w:val="0"/>
          <w:sz w:val="18"/>
        </w:rPr>
        <w:t>,</w:t>
      </w:r>
      <w:r w:rsidR="00FC4C96" w:rsidRPr="004D393E">
        <w:rPr>
          <w:rFonts w:ascii="Tw Cen MT" w:hAnsi="Tw Cen MT"/>
          <w:b w:val="0"/>
          <w:sz w:val="18"/>
        </w:rPr>
        <w:t xml:space="preserve"> </w:t>
      </w:r>
      <w:r w:rsidR="00FC4C96">
        <w:rPr>
          <w:rFonts w:ascii="Tw Cen MT" w:hAnsi="Tw Cen MT"/>
          <w:b w:val="0"/>
          <w:sz w:val="18"/>
        </w:rPr>
        <w:t>the reasons</w:t>
      </w:r>
      <w:r w:rsidR="00FC4C96" w:rsidRPr="004D393E">
        <w:rPr>
          <w:rFonts w:ascii="Tw Cen MT" w:hAnsi="Tw Cen MT"/>
          <w:b w:val="0"/>
          <w:sz w:val="18"/>
        </w:rPr>
        <w:t xml:space="preserve"> of this dysbiosis </w:t>
      </w:r>
      <w:r w:rsidR="00FC4C96">
        <w:rPr>
          <w:rFonts w:ascii="Tw Cen MT" w:hAnsi="Tw Cen MT"/>
          <w:b w:val="0"/>
          <w:sz w:val="18"/>
        </w:rPr>
        <w:t>are yet</w:t>
      </w:r>
      <w:r w:rsidR="00FC4C96" w:rsidRPr="004D393E">
        <w:rPr>
          <w:rFonts w:ascii="Tw Cen MT" w:hAnsi="Tw Cen MT"/>
          <w:b w:val="0"/>
          <w:sz w:val="18"/>
        </w:rPr>
        <w:t xml:space="preserve"> unknown</w:t>
      </w:r>
      <w:r w:rsidR="00FC4C96">
        <w:rPr>
          <w:rFonts w:ascii="Tw Cen MT" w:hAnsi="Tw Cen MT"/>
          <w:b w:val="0"/>
          <w:sz w:val="18"/>
        </w:rPr>
        <w:t xml:space="preserve">. </w:t>
      </w:r>
      <w:r w:rsidR="00B03FDE" w:rsidRPr="00090D85">
        <w:rPr>
          <w:rFonts w:ascii="Tw Cen MT" w:hAnsi="Tw Cen MT"/>
          <w:b w:val="0"/>
          <w:sz w:val="18"/>
        </w:rPr>
        <w:t xml:space="preserve">Methodology: </w:t>
      </w:r>
      <w:r w:rsidR="00034AE1">
        <w:rPr>
          <w:rFonts w:ascii="Tw Cen MT" w:hAnsi="Tw Cen MT"/>
          <w:b w:val="0"/>
          <w:sz w:val="18"/>
        </w:rPr>
        <w:t>T</w:t>
      </w:r>
      <w:r w:rsidR="00034AE1" w:rsidRPr="00090D85">
        <w:rPr>
          <w:rFonts w:ascii="Tw Cen MT" w:hAnsi="Tw Cen MT"/>
          <w:b w:val="0"/>
          <w:sz w:val="18"/>
        </w:rPr>
        <w:t>o better understand</w:t>
      </w:r>
      <w:r w:rsidR="00034AE1">
        <w:rPr>
          <w:rFonts w:ascii="Tw Cen MT" w:hAnsi="Tw Cen MT"/>
          <w:b w:val="0"/>
          <w:sz w:val="18"/>
        </w:rPr>
        <w:t xml:space="preserve"> the observed d</w:t>
      </w:r>
      <w:r w:rsidR="00034AE1" w:rsidRPr="009937F2">
        <w:rPr>
          <w:rFonts w:ascii="Tw Cen MT" w:hAnsi="Tw Cen MT"/>
          <w:b w:val="0"/>
          <w:sz w:val="18"/>
        </w:rPr>
        <w:t xml:space="preserve">ysbiosis </w:t>
      </w:r>
      <w:r w:rsidR="00034AE1">
        <w:rPr>
          <w:rFonts w:ascii="Tw Cen MT" w:hAnsi="Tw Cen MT"/>
          <w:b w:val="0"/>
          <w:sz w:val="18"/>
        </w:rPr>
        <w:t xml:space="preserve">associated with the bacterial vaginosis </w:t>
      </w:r>
      <w:proofErr w:type="gramStart"/>
      <w:r w:rsidR="00034AE1">
        <w:rPr>
          <w:rFonts w:ascii="Tw Cen MT" w:hAnsi="Tw Cen MT"/>
          <w:b w:val="0"/>
          <w:sz w:val="18"/>
        </w:rPr>
        <w:t>in order</w:t>
      </w:r>
      <w:r w:rsidR="00034AE1" w:rsidRPr="009937F2">
        <w:rPr>
          <w:rFonts w:ascii="Tw Cen MT" w:hAnsi="Tw Cen MT"/>
          <w:b w:val="0"/>
          <w:sz w:val="18"/>
        </w:rPr>
        <w:t xml:space="preserve"> </w:t>
      </w:r>
      <w:r w:rsidR="00034AE1" w:rsidRPr="00090D85">
        <w:rPr>
          <w:rFonts w:ascii="Tw Cen MT" w:hAnsi="Tw Cen MT"/>
          <w:b w:val="0"/>
          <w:sz w:val="18"/>
        </w:rPr>
        <w:t>to</w:t>
      </w:r>
      <w:proofErr w:type="gramEnd"/>
      <w:r w:rsidR="00034AE1" w:rsidRPr="00090D85">
        <w:rPr>
          <w:rFonts w:ascii="Tw Cen MT" w:hAnsi="Tw Cen MT"/>
          <w:b w:val="0"/>
          <w:sz w:val="18"/>
        </w:rPr>
        <w:t xml:space="preserve"> provide more appropriate treatments</w:t>
      </w:r>
      <w:r w:rsidR="00034AE1">
        <w:rPr>
          <w:rFonts w:ascii="Tw Cen MT" w:hAnsi="Tw Cen MT"/>
          <w:b w:val="0"/>
          <w:sz w:val="18"/>
        </w:rPr>
        <w:t xml:space="preserve">, </w:t>
      </w:r>
      <w:r w:rsidR="00034AE1" w:rsidRPr="00090D85">
        <w:rPr>
          <w:rFonts w:ascii="Tw Cen MT" w:hAnsi="Tw Cen MT"/>
          <w:b w:val="0"/>
          <w:sz w:val="18"/>
        </w:rPr>
        <w:t>the vaginal flora</w:t>
      </w:r>
      <w:r w:rsidR="00034AE1">
        <w:rPr>
          <w:rFonts w:ascii="Tw Cen MT" w:hAnsi="Tw Cen MT"/>
          <w:b w:val="0"/>
          <w:sz w:val="18"/>
        </w:rPr>
        <w:t xml:space="preserve"> of bacterial vaginosis</w:t>
      </w:r>
      <w:r w:rsidR="00034AE1" w:rsidRPr="00090D85">
        <w:rPr>
          <w:rFonts w:ascii="Tw Cen MT" w:hAnsi="Tw Cen MT"/>
          <w:b w:val="0"/>
          <w:sz w:val="18"/>
        </w:rPr>
        <w:t xml:space="preserve"> patients </w:t>
      </w:r>
      <w:r w:rsidR="00034AE1">
        <w:rPr>
          <w:rFonts w:ascii="Tw Cen MT" w:hAnsi="Tw Cen MT"/>
          <w:b w:val="0"/>
          <w:sz w:val="18"/>
        </w:rPr>
        <w:t xml:space="preserve">and an asymptomatic control group were comparatively characterized </w:t>
      </w:r>
      <w:r w:rsidR="00034AE1" w:rsidRPr="00090D85">
        <w:rPr>
          <w:rFonts w:ascii="Tw Cen MT" w:hAnsi="Tw Cen MT"/>
          <w:b w:val="0"/>
          <w:sz w:val="18"/>
        </w:rPr>
        <w:t xml:space="preserve">as using both </w:t>
      </w:r>
      <w:r w:rsidR="00034AE1">
        <w:rPr>
          <w:rFonts w:ascii="Tw Cen MT" w:hAnsi="Tw Cen MT"/>
          <w:b w:val="0"/>
          <w:sz w:val="18"/>
        </w:rPr>
        <w:t xml:space="preserve">the </w:t>
      </w:r>
      <w:r w:rsidR="00034AE1" w:rsidRPr="00090D85">
        <w:rPr>
          <w:rFonts w:ascii="Tw Cen MT" w:hAnsi="Tw Cen MT"/>
          <w:b w:val="0"/>
          <w:sz w:val="18"/>
        </w:rPr>
        <w:t>“</w:t>
      </w:r>
      <w:bookmarkStart w:id="0" w:name="_Hlk508227935"/>
      <w:r w:rsidR="00034AE1" w:rsidRPr="00090D85">
        <w:rPr>
          <w:rFonts w:ascii="Tw Cen MT" w:hAnsi="Tw Cen MT"/>
          <w:b w:val="0"/>
          <w:sz w:val="18"/>
        </w:rPr>
        <w:t>Culturomics</w:t>
      </w:r>
      <w:bookmarkEnd w:id="0"/>
      <w:r w:rsidR="00034AE1" w:rsidRPr="00090D85">
        <w:rPr>
          <w:rFonts w:ascii="Tw Cen MT" w:hAnsi="Tw Cen MT"/>
          <w:b w:val="0"/>
          <w:sz w:val="18"/>
        </w:rPr>
        <w:t xml:space="preserve">” and </w:t>
      </w:r>
      <w:r w:rsidR="00034AE1">
        <w:rPr>
          <w:rFonts w:ascii="Tw Cen MT" w:hAnsi="Tw Cen MT"/>
          <w:b w:val="0"/>
          <w:sz w:val="18"/>
        </w:rPr>
        <w:t xml:space="preserve">the </w:t>
      </w:r>
      <w:r w:rsidR="00034AE1" w:rsidRPr="00090D85">
        <w:rPr>
          <w:rFonts w:ascii="Tw Cen MT" w:hAnsi="Tw Cen MT"/>
          <w:b w:val="0"/>
          <w:sz w:val="18"/>
        </w:rPr>
        <w:t>metagenomics</w:t>
      </w:r>
      <w:r w:rsidR="00034AE1">
        <w:rPr>
          <w:rFonts w:ascii="Tw Cen MT" w:hAnsi="Tw Cen MT"/>
          <w:b w:val="0"/>
          <w:sz w:val="18"/>
        </w:rPr>
        <w:t xml:space="preserve"> approaches.</w:t>
      </w:r>
      <w:r w:rsidR="00034AE1" w:rsidRPr="00090D85">
        <w:rPr>
          <w:rFonts w:ascii="Tw Cen MT" w:hAnsi="Tw Cen MT"/>
          <w:b w:val="0"/>
          <w:sz w:val="18"/>
        </w:rPr>
        <w:t xml:space="preserve"> </w:t>
      </w:r>
      <w:r w:rsidR="00034AE1">
        <w:rPr>
          <w:rFonts w:ascii="Tw Cen MT" w:hAnsi="Tw Cen MT"/>
          <w:b w:val="0"/>
          <w:sz w:val="18"/>
        </w:rPr>
        <w:t>All the colonies isolated by culturomic</w:t>
      </w:r>
      <w:r w:rsidR="005757E3">
        <w:rPr>
          <w:rFonts w:ascii="Tw Cen MT" w:hAnsi="Tw Cen MT"/>
          <w:b w:val="0"/>
          <w:sz w:val="18"/>
        </w:rPr>
        <w:t>s</w:t>
      </w:r>
      <w:r w:rsidR="00034AE1">
        <w:rPr>
          <w:rFonts w:ascii="Tw Cen MT" w:hAnsi="Tw Cen MT"/>
          <w:b w:val="0"/>
          <w:sz w:val="18"/>
        </w:rPr>
        <w:t xml:space="preserve"> were identified using MALDI-TOF mass spectrometry and the 16S rRNA gene sequencing</w:t>
      </w:r>
      <w:r w:rsidR="006F25C2">
        <w:rPr>
          <w:rFonts w:ascii="Tw Cen MT" w:hAnsi="Tw Cen MT"/>
          <w:b w:val="0"/>
          <w:sz w:val="18"/>
        </w:rPr>
        <w:t>.</w:t>
      </w:r>
      <w:r w:rsidR="008D5FDA">
        <w:rPr>
          <w:rFonts w:ascii="Tw Cen MT" w:hAnsi="Tw Cen MT"/>
          <w:b w:val="0"/>
          <w:sz w:val="18"/>
        </w:rPr>
        <w:t xml:space="preserve"> </w:t>
      </w:r>
      <w:r w:rsidR="00083650" w:rsidRPr="00090D85">
        <w:rPr>
          <w:rFonts w:ascii="Tw Cen MT" w:hAnsi="Tw Cen MT"/>
          <w:b w:val="0"/>
          <w:sz w:val="18"/>
        </w:rPr>
        <w:t>Results</w:t>
      </w:r>
      <w:r w:rsidR="00F01E34" w:rsidRPr="00090D85">
        <w:rPr>
          <w:rFonts w:ascii="Tw Cen MT" w:hAnsi="Tw Cen MT"/>
          <w:b w:val="0"/>
          <w:sz w:val="18"/>
        </w:rPr>
        <w:t xml:space="preserve">: </w:t>
      </w:r>
      <w:r w:rsidR="00F61699">
        <w:rPr>
          <w:rFonts w:ascii="Tw Cen MT" w:hAnsi="Tw Cen MT"/>
          <w:b w:val="0"/>
          <w:sz w:val="18"/>
        </w:rPr>
        <w:t xml:space="preserve">We </w:t>
      </w:r>
      <w:r w:rsidR="00AE05EC">
        <w:rPr>
          <w:rFonts w:ascii="Tw Cen MT" w:hAnsi="Tw Cen MT"/>
          <w:b w:val="0"/>
          <w:sz w:val="18"/>
        </w:rPr>
        <w:t xml:space="preserve">identified and </w:t>
      </w:r>
      <w:r w:rsidR="00F61699">
        <w:rPr>
          <w:rFonts w:ascii="Tw Cen MT" w:hAnsi="Tw Cen MT"/>
          <w:b w:val="0"/>
          <w:sz w:val="18"/>
        </w:rPr>
        <w:t xml:space="preserve">isolated </w:t>
      </w:r>
      <w:r w:rsidR="0072679F">
        <w:rPr>
          <w:rFonts w:ascii="Tw Cen MT" w:hAnsi="Tw Cen MT"/>
          <w:b w:val="0"/>
          <w:sz w:val="18"/>
        </w:rPr>
        <w:t xml:space="preserve">654 bacteria </w:t>
      </w:r>
      <w:r w:rsidR="00D05B21">
        <w:rPr>
          <w:rFonts w:ascii="Tw Cen MT" w:hAnsi="Tw Cen MT"/>
          <w:b w:val="0"/>
          <w:sz w:val="18"/>
        </w:rPr>
        <w:t xml:space="preserve">belonging to </w:t>
      </w:r>
      <w:r w:rsidR="0096402A">
        <w:rPr>
          <w:rFonts w:ascii="Tw Cen MT" w:hAnsi="Tw Cen MT"/>
          <w:b w:val="0"/>
          <w:sz w:val="18"/>
        </w:rPr>
        <w:t xml:space="preserve">22 phyla including </w:t>
      </w:r>
      <w:r w:rsidR="00835BD6">
        <w:rPr>
          <w:rFonts w:ascii="Tw Cen MT" w:hAnsi="Tw Cen MT"/>
          <w:b w:val="0"/>
          <w:sz w:val="18"/>
        </w:rPr>
        <w:t xml:space="preserve">27 putative new </w:t>
      </w:r>
      <w:r w:rsidR="008F3EBE">
        <w:rPr>
          <w:rFonts w:ascii="Tw Cen MT" w:hAnsi="Tw Cen MT"/>
          <w:b w:val="0"/>
          <w:sz w:val="18"/>
        </w:rPr>
        <w:t xml:space="preserve">species with 16S rRNA sequence identity </w:t>
      </w:r>
      <w:r w:rsidR="00A248C3">
        <w:rPr>
          <w:rFonts w:ascii="Tw Cen MT" w:hAnsi="Tw Cen MT"/>
          <w:b w:val="0"/>
          <w:sz w:val="18"/>
        </w:rPr>
        <w:t xml:space="preserve">&lt;98.7% to validly published species. </w:t>
      </w:r>
      <w:r w:rsidR="0016777F" w:rsidRPr="00090D85">
        <w:rPr>
          <w:rFonts w:ascii="Tw Cen MT" w:hAnsi="Tw Cen MT"/>
          <w:b w:val="0"/>
          <w:sz w:val="18"/>
        </w:rPr>
        <w:t xml:space="preserve">Compared to </w:t>
      </w:r>
      <w:r w:rsidR="00083650" w:rsidRPr="00090D85">
        <w:rPr>
          <w:rFonts w:ascii="Tw Cen MT" w:hAnsi="Tw Cen MT"/>
          <w:b w:val="0"/>
          <w:sz w:val="18"/>
        </w:rPr>
        <w:t>healthy women</w:t>
      </w:r>
      <w:r w:rsidR="00A50634" w:rsidRPr="00090D85">
        <w:rPr>
          <w:rFonts w:ascii="Tw Cen MT" w:hAnsi="Tw Cen MT"/>
          <w:b w:val="0"/>
          <w:sz w:val="18"/>
        </w:rPr>
        <w:t xml:space="preserve">, </w:t>
      </w:r>
      <w:r w:rsidR="00CC4D82">
        <w:rPr>
          <w:rFonts w:ascii="Tw Cen MT" w:hAnsi="Tw Cen MT"/>
          <w:b w:val="0"/>
          <w:sz w:val="18"/>
        </w:rPr>
        <w:t>BV</w:t>
      </w:r>
      <w:r w:rsidR="00A50634" w:rsidRPr="00090D85">
        <w:rPr>
          <w:rFonts w:ascii="Tw Cen MT" w:hAnsi="Tw Cen MT"/>
          <w:b w:val="0"/>
          <w:sz w:val="18"/>
        </w:rPr>
        <w:t xml:space="preserve"> patients </w:t>
      </w:r>
      <w:r w:rsidR="000F37FE" w:rsidRPr="00090D85">
        <w:rPr>
          <w:rFonts w:ascii="Tw Cen MT" w:hAnsi="Tw Cen MT"/>
          <w:b w:val="0"/>
          <w:sz w:val="18"/>
        </w:rPr>
        <w:t>exhibited</w:t>
      </w:r>
      <w:r w:rsidR="00BB7445">
        <w:rPr>
          <w:rFonts w:ascii="Tw Cen MT" w:hAnsi="Tw Cen MT"/>
          <w:b w:val="0"/>
          <w:sz w:val="18"/>
        </w:rPr>
        <w:t xml:space="preserve">, </w:t>
      </w:r>
      <w:r w:rsidR="00C8239A" w:rsidRPr="00090D85">
        <w:rPr>
          <w:rFonts w:ascii="Tw Cen MT" w:hAnsi="Tw Cen MT"/>
          <w:b w:val="0"/>
          <w:sz w:val="18"/>
        </w:rPr>
        <w:t>globally</w:t>
      </w:r>
      <w:r w:rsidR="00332CE5">
        <w:rPr>
          <w:rFonts w:ascii="Tw Cen MT" w:hAnsi="Tw Cen MT"/>
          <w:b w:val="0"/>
          <w:sz w:val="18"/>
        </w:rPr>
        <w:t>, an</w:t>
      </w:r>
      <w:r w:rsidR="00C8239A" w:rsidRPr="00090D85">
        <w:rPr>
          <w:rFonts w:ascii="Tw Cen MT" w:hAnsi="Tw Cen MT"/>
          <w:b w:val="0"/>
          <w:sz w:val="18"/>
        </w:rPr>
        <w:t xml:space="preserve"> increase</w:t>
      </w:r>
      <w:r w:rsidR="00332CE5">
        <w:rPr>
          <w:rFonts w:ascii="Tw Cen MT" w:hAnsi="Tw Cen MT"/>
          <w:b w:val="0"/>
          <w:sz w:val="18"/>
        </w:rPr>
        <w:t xml:space="preserve"> of the </w:t>
      </w:r>
      <w:r w:rsidR="000F37FE" w:rsidRPr="00090D85">
        <w:rPr>
          <w:rFonts w:ascii="Tw Cen MT" w:hAnsi="Tw Cen MT"/>
          <w:b w:val="0"/>
          <w:sz w:val="18"/>
        </w:rPr>
        <w:t xml:space="preserve">bacterial </w:t>
      </w:r>
      <w:r w:rsidR="00C8239A" w:rsidRPr="00090D85">
        <w:rPr>
          <w:rFonts w:ascii="Tw Cen MT" w:hAnsi="Tw Cen MT"/>
          <w:b w:val="0"/>
          <w:sz w:val="18"/>
        </w:rPr>
        <w:t xml:space="preserve">diversity, </w:t>
      </w:r>
      <w:r w:rsidR="00FF3845">
        <w:rPr>
          <w:rFonts w:ascii="Tw Cen MT" w:hAnsi="Tw Cen MT"/>
          <w:b w:val="0"/>
          <w:sz w:val="18"/>
        </w:rPr>
        <w:t xml:space="preserve">especially of </w:t>
      </w:r>
      <w:r w:rsidR="00FF3845" w:rsidRPr="00090D85">
        <w:rPr>
          <w:rFonts w:ascii="Tw Cen MT" w:hAnsi="Tw Cen MT"/>
          <w:b w:val="0"/>
          <w:sz w:val="18"/>
        </w:rPr>
        <w:t xml:space="preserve">previously unknown </w:t>
      </w:r>
      <w:r w:rsidR="00FF3845">
        <w:rPr>
          <w:rFonts w:ascii="Tw Cen MT" w:hAnsi="Tw Cen MT"/>
          <w:b w:val="0"/>
          <w:sz w:val="18"/>
        </w:rPr>
        <w:t>species</w:t>
      </w:r>
      <w:r w:rsidR="00DB64FF">
        <w:rPr>
          <w:rFonts w:ascii="Tw Cen MT" w:hAnsi="Tw Cen MT"/>
          <w:b w:val="0"/>
          <w:sz w:val="18"/>
        </w:rPr>
        <w:t>.</w:t>
      </w:r>
      <w:r w:rsidR="00C8239A" w:rsidRPr="00090D85">
        <w:rPr>
          <w:rFonts w:ascii="Tw Cen MT" w:hAnsi="Tw Cen MT"/>
          <w:b w:val="0"/>
          <w:sz w:val="18"/>
        </w:rPr>
        <w:t xml:space="preserve"> </w:t>
      </w:r>
      <w:r w:rsidR="00DB64FF">
        <w:rPr>
          <w:rFonts w:ascii="Tw Cen MT" w:hAnsi="Tw Cen MT"/>
          <w:b w:val="0"/>
          <w:sz w:val="18"/>
        </w:rPr>
        <w:t xml:space="preserve">Indeed, </w:t>
      </w:r>
      <w:r w:rsidR="00DB64FF" w:rsidRPr="00090D85">
        <w:rPr>
          <w:rFonts w:ascii="Tw Cen MT" w:hAnsi="Tw Cen MT"/>
          <w:b w:val="0"/>
          <w:sz w:val="18"/>
        </w:rPr>
        <w:t xml:space="preserve">an expansion of </w:t>
      </w:r>
      <w:r w:rsidR="00DB64FF">
        <w:rPr>
          <w:rFonts w:ascii="Tw Cen MT" w:hAnsi="Tw Cen MT"/>
          <w:b w:val="0"/>
          <w:sz w:val="18"/>
        </w:rPr>
        <w:t xml:space="preserve">species such as </w:t>
      </w:r>
      <w:r w:rsidR="00DB64FF" w:rsidRPr="00090D85">
        <w:rPr>
          <w:rFonts w:ascii="Tw Cen MT" w:hAnsi="Tw Cen MT"/>
          <w:b w:val="0"/>
          <w:i/>
          <w:sz w:val="18"/>
        </w:rPr>
        <w:t>Gardnerella</w:t>
      </w:r>
      <w:r w:rsidR="00DB64FF" w:rsidRPr="00090D85">
        <w:rPr>
          <w:rFonts w:ascii="Tw Cen MT" w:hAnsi="Tw Cen MT"/>
          <w:b w:val="0"/>
          <w:sz w:val="18"/>
        </w:rPr>
        <w:t xml:space="preserve"> </w:t>
      </w:r>
      <w:r w:rsidR="00DB64FF" w:rsidRPr="00090D85">
        <w:rPr>
          <w:rFonts w:ascii="Tw Cen MT" w:hAnsi="Tw Cen MT"/>
          <w:b w:val="0"/>
          <w:i/>
          <w:sz w:val="18"/>
        </w:rPr>
        <w:t>vaginalis, Atopobium vaginae</w:t>
      </w:r>
      <w:r w:rsidR="00DB64FF" w:rsidRPr="00090D85">
        <w:rPr>
          <w:rFonts w:ascii="Tw Cen MT" w:hAnsi="Tw Cen MT"/>
          <w:b w:val="0"/>
          <w:sz w:val="18"/>
        </w:rPr>
        <w:t xml:space="preserve"> </w:t>
      </w:r>
      <w:r w:rsidR="00DB64FF">
        <w:rPr>
          <w:rFonts w:ascii="Tw Cen MT" w:hAnsi="Tw Cen MT"/>
          <w:b w:val="0"/>
          <w:sz w:val="18"/>
        </w:rPr>
        <w:t xml:space="preserve">was recorded as well as several </w:t>
      </w:r>
      <w:r w:rsidR="00DB64FF" w:rsidRPr="00090D85">
        <w:rPr>
          <w:rFonts w:ascii="Tw Cen MT" w:hAnsi="Tw Cen MT"/>
          <w:b w:val="0"/>
          <w:sz w:val="18"/>
        </w:rPr>
        <w:t xml:space="preserve">oxygen-sensitive prokaryotes including Gram-positive anaerobic cocci, </w:t>
      </w:r>
      <w:r w:rsidR="00DB64FF" w:rsidRPr="00090D85">
        <w:rPr>
          <w:rFonts w:ascii="Tw Cen MT" w:hAnsi="Tw Cen MT"/>
          <w:b w:val="0"/>
          <w:i/>
          <w:sz w:val="18"/>
        </w:rPr>
        <w:t>Prevotella</w:t>
      </w:r>
      <w:r w:rsidR="00DB64FF" w:rsidRPr="00090D85">
        <w:rPr>
          <w:rFonts w:ascii="Tw Cen MT" w:hAnsi="Tw Cen MT"/>
          <w:b w:val="0"/>
          <w:sz w:val="18"/>
        </w:rPr>
        <w:t xml:space="preserve"> spp</w:t>
      </w:r>
      <w:r w:rsidR="00C8239A" w:rsidRPr="00090D85">
        <w:rPr>
          <w:rFonts w:ascii="Tw Cen MT" w:hAnsi="Tw Cen MT"/>
          <w:b w:val="0"/>
          <w:sz w:val="18"/>
        </w:rPr>
        <w:t xml:space="preserve">. </w:t>
      </w:r>
      <w:r w:rsidR="002335DA" w:rsidRPr="00090D85">
        <w:rPr>
          <w:rFonts w:ascii="Tw Cen MT" w:hAnsi="Tw Cen MT"/>
          <w:b w:val="0"/>
          <w:sz w:val="18"/>
        </w:rPr>
        <w:t xml:space="preserve">Conclusion and Perspective: </w:t>
      </w:r>
      <w:r w:rsidR="00C8239A" w:rsidRPr="00090D85">
        <w:rPr>
          <w:rFonts w:ascii="Tw Cen MT" w:hAnsi="Tw Cen MT"/>
          <w:b w:val="0"/>
          <w:sz w:val="18"/>
        </w:rPr>
        <w:t xml:space="preserve">Using metagenomics and culturomics </w:t>
      </w:r>
      <w:r w:rsidR="00256226" w:rsidRPr="00090D85">
        <w:rPr>
          <w:rFonts w:ascii="Tw Cen MT" w:hAnsi="Tw Cen MT"/>
          <w:b w:val="0"/>
          <w:sz w:val="18"/>
        </w:rPr>
        <w:t>approaches</w:t>
      </w:r>
      <w:r w:rsidR="00C8239A" w:rsidRPr="00090D85">
        <w:rPr>
          <w:rFonts w:ascii="Tw Cen MT" w:hAnsi="Tw Cen MT"/>
          <w:b w:val="0"/>
          <w:sz w:val="18"/>
        </w:rPr>
        <w:t xml:space="preserve"> a complex of 15 species were identified as highly associated to </w:t>
      </w:r>
      <w:r w:rsidR="004D393E">
        <w:rPr>
          <w:rFonts w:ascii="Tw Cen MT" w:hAnsi="Tw Cen MT"/>
          <w:b w:val="0"/>
          <w:sz w:val="18"/>
        </w:rPr>
        <w:t>BV. L</w:t>
      </w:r>
      <w:r w:rsidR="00C8239A" w:rsidRPr="00090D85">
        <w:rPr>
          <w:rFonts w:ascii="Tw Cen MT" w:hAnsi="Tw Cen MT"/>
          <w:b w:val="0"/>
          <w:sz w:val="18"/>
        </w:rPr>
        <w:t xml:space="preserve">aboratory experimentation </w:t>
      </w:r>
      <w:proofErr w:type="gramStart"/>
      <w:r w:rsidR="00C8239A" w:rsidRPr="00090D85">
        <w:rPr>
          <w:rFonts w:ascii="Tw Cen MT" w:hAnsi="Tw Cen MT"/>
          <w:b w:val="0"/>
          <w:sz w:val="18"/>
        </w:rPr>
        <w:t>in order to</w:t>
      </w:r>
      <w:proofErr w:type="gramEnd"/>
      <w:r w:rsidR="00C8239A" w:rsidRPr="00090D85">
        <w:rPr>
          <w:rFonts w:ascii="Tw Cen MT" w:hAnsi="Tw Cen MT"/>
          <w:b w:val="0"/>
          <w:sz w:val="18"/>
        </w:rPr>
        <w:t xml:space="preserve"> study their </w:t>
      </w:r>
      <w:r w:rsidR="00256226">
        <w:rPr>
          <w:rFonts w:ascii="Tw Cen MT" w:hAnsi="Tw Cen MT"/>
          <w:b w:val="0"/>
          <w:sz w:val="18"/>
        </w:rPr>
        <w:t xml:space="preserve">characteristics </w:t>
      </w:r>
      <w:r w:rsidR="004D393E">
        <w:rPr>
          <w:rFonts w:ascii="Tw Cen MT" w:hAnsi="Tw Cen MT"/>
          <w:b w:val="0"/>
          <w:sz w:val="18"/>
        </w:rPr>
        <w:t xml:space="preserve">including the full </w:t>
      </w:r>
      <w:r w:rsidR="004D393E" w:rsidRPr="00090D85">
        <w:rPr>
          <w:rFonts w:ascii="Tw Cen MT" w:hAnsi="Tw Cen MT"/>
          <w:b w:val="0"/>
          <w:sz w:val="18"/>
        </w:rPr>
        <w:t>genome</w:t>
      </w:r>
      <w:r w:rsidR="00C8239A" w:rsidRPr="00090D85">
        <w:rPr>
          <w:rFonts w:ascii="Tw Cen MT" w:hAnsi="Tw Cen MT"/>
          <w:b w:val="0"/>
          <w:sz w:val="18"/>
        </w:rPr>
        <w:t xml:space="preserve"> sequencing can improve the current treatment of BV and prevent relapse</w:t>
      </w:r>
      <w:r w:rsidR="00AA13F7">
        <w:rPr>
          <w:rFonts w:ascii="Tw Cen MT" w:hAnsi="Tw Cen MT"/>
          <w:b w:val="0"/>
          <w:sz w:val="18"/>
        </w:rPr>
        <w:t>.</w:t>
      </w:r>
    </w:p>
    <w:p w14:paraId="0C842F05" w14:textId="77777777" w:rsidR="00506E26" w:rsidRDefault="00506E26" w:rsidP="00C862C0">
      <w:pPr>
        <w:pStyle w:val="Titre3"/>
        <w:spacing w:before="147"/>
        <w:ind w:left="0"/>
        <w:jc w:val="both"/>
        <w:rPr>
          <w:color w:val="BF5A14"/>
          <w:sz w:val="24"/>
        </w:rPr>
      </w:pPr>
    </w:p>
    <w:p w14:paraId="0C842F06" w14:textId="3728983E" w:rsidR="0062303C" w:rsidRDefault="0062303C" w:rsidP="00C862C0">
      <w:pPr>
        <w:pStyle w:val="Titre3"/>
        <w:spacing w:before="147"/>
        <w:ind w:left="0"/>
        <w:jc w:val="both"/>
        <w:rPr>
          <w:color w:val="BF5A14"/>
          <w:sz w:val="24"/>
        </w:rPr>
      </w:pPr>
    </w:p>
    <w:p w14:paraId="2B6563B5" w14:textId="77777777" w:rsidR="0022065C" w:rsidRPr="00F9625A" w:rsidRDefault="0022065C" w:rsidP="00C862C0">
      <w:pPr>
        <w:pStyle w:val="Titre3"/>
        <w:spacing w:before="147"/>
        <w:ind w:left="0"/>
        <w:jc w:val="both"/>
        <w:rPr>
          <w:color w:val="BF5A14"/>
          <w:sz w:val="24"/>
        </w:rPr>
      </w:pPr>
    </w:p>
    <w:p w14:paraId="0C842F07" w14:textId="77777777" w:rsidR="00C862C0" w:rsidRPr="00F91EC6" w:rsidRDefault="00C862C0" w:rsidP="00C862C0">
      <w:pPr>
        <w:pStyle w:val="Titre3"/>
        <w:spacing w:before="147"/>
        <w:ind w:left="0"/>
        <w:jc w:val="both"/>
        <w:rPr>
          <w:b w:val="0"/>
          <w:color w:val="BF5A14"/>
        </w:rPr>
      </w:pPr>
      <w:r w:rsidRPr="00F91EC6">
        <w:rPr>
          <w:color w:val="BF5A14"/>
        </w:rPr>
        <w:t>Image</w:t>
      </w:r>
      <w:r w:rsidR="004D393E">
        <w:rPr>
          <w:color w:val="BF5A14"/>
        </w:rPr>
        <w:t xml:space="preserve"> </w:t>
      </w:r>
    </w:p>
    <w:p w14:paraId="0C842F08" w14:textId="73F83BFE" w:rsidR="00D96271" w:rsidRDefault="00EC01F8" w:rsidP="000D479A">
      <w:pPr>
        <w:ind w:right="-1"/>
        <w:rPr>
          <w:rFonts w:ascii="Arial"/>
          <w:b/>
          <w:color w:val="BF5A14"/>
          <w:sz w:val="24"/>
        </w:rPr>
      </w:pPr>
      <w:r w:rsidRPr="0073674E">
        <w:rPr>
          <w:noProof/>
        </w:rPr>
        <w:drawing>
          <wp:inline distT="0" distB="0" distL="0" distR="0" wp14:anchorId="15227D9B" wp14:editId="67396060">
            <wp:extent cx="3315694" cy="170497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446"/>
                    <a:stretch/>
                  </pic:blipFill>
                  <pic:spPr bwMode="auto">
                    <a:xfrm>
                      <a:off x="0" y="0"/>
                      <a:ext cx="3315694" cy="1704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842F09" w14:textId="79A34393" w:rsidR="00753FB6" w:rsidRDefault="000F71A2" w:rsidP="000D479A">
      <w:pPr>
        <w:ind w:right="-1"/>
        <w:rPr>
          <w:rFonts w:ascii="Arial"/>
          <w:b/>
          <w:sz w:val="16"/>
        </w:rPr>
      </w:pPr>
      <w:r w:rsidRPr="004642ED">
        <w:rPr>
          <w:rFonts w:ascii="Arial"/>
          <w:b/>
          <w:sz w:val="16"/>
        </w:rPr>
        <w:t>Figure1</w:t>
      </w:r>
      <w:r w:rsidR="005229BE" w:rsidRPr="004642ED">
        <w:rPr>
          <w:rFonts w:ascii="Arial"/>
          <w:b/>
          <w:sz w:val="16"/>
        </w:rPr>
        <w:t>.</w:t>
      </w:r>
      <w:r w:rsidRPr="004642ED">
        <w:rPr>
          <w:rFonts w:ascii="Arial"/>
          <w:b/>
          <w:sz w:val="16"/>
        </w:rPr>
        <w:t xml:space="preserve"> Bacterial vaginosis</w:t>
      </w:r>
      <w:r w:rsidR="005229BE" w:rsidRPr="004642ED">
        <w:rPr>
          <w:rFonts w:ascii="Arial"/>
          <w:b/>
          <w:sz w:val="16"/>
        </w:rPr>
        <w:t xml:space="preserve">: </w:t>
      </w:r>
      <w:r w:rsidR="00F9066F" w:rsidRPr="004642ED">
        <w:rPr>
          <w:rFonts w:ascii="Arial"/>
          <w:b/>
          <w:sz w:val="16"/>
        </w:rPr>
        <w:t>etiology</w:t>
      </w:r>
      <w:r w:rsidR="005229BE" w:rsidRPr="004642ED">
        <w:rPr>
          <w:rFonts w:ascii="Arial"/>
          <w:b/>
          <w:sz w:val="16"/>
        </w:rPr>
        <w:t>, symptoms and complica</w:t>
      </w:r>
      <w:r w:rsidR="000836C5" w:rsidRPr="004642ED">
        <w:rPr>
          <w:rFonts w:ascii="Arial"/>
          <w:b/>
          <w:sz w:val="16"/>
        </w:rPr>
        <w:t>tions</w:t>
      </w:r>
    </w:p>
    <w:p w14:paraId="076450F9" w14:textId="77777777" w:rsidR="00BC15AE" w:rsidRPr="0073674E" w:rsidRDefault="00BC15AE" w:rsidP="000D479A">
      <w:pPr>
        <w:ind w:right="-1"/>
        <w:rPr>
          <w:rFonts w:ascii="Arial"/>
          <w:b/>
          <w:sz w:val="4"/>
        </w:rPr>
      </w:pPr>
    </w:p>
    <w:p w14:paraId="0C842F0A" w14:textId="77777777" w:rsidR="004F707C" w:rsidRPr="00F91EC6" w:rsidRDefault="002D3EED" w:rsidP="000D479A">
      <w:pPr>
        <w:ind w:right="-1"/>
        <w:rPr>
          <w:rFonts w:ascii="Tw Cen MT" w:hAnsi="Tw Cen MT" w:cs="Arial"/>
          <w:sz w:val="18"/>
        </w:rPr>
      </w:pPr>
      <w:r w:rsidRPr="00F91EC6">
        <w:rPr>
          <w:rFonts w:ascii="Arial"/>
          <w:b/>
          <w:color w:val="BF5A14"/>
          <w:sz w:val="20"/>
        </w:rPr>
        <w:t>Recent Publications</w:t>
      </w:r>
    </w:p>
    <w:p w14:paraId="07FD4B9A" w14:textId="77BCC2F3" w:rsidR="0018661F" w:rsidRPr="004D393E" w:rsidRDefault="0018661F" w:rsidP="0018661F">
      <w:pPr>
        <w:pStyle w:val="Paragraphedeliste"/>
        <w:numPr>
          <w:ilvl w:val="0"/>
          <w:numId w:val="1"/>
        </w:numPr>
        <w:spacing w:before="103" w:line="216" w:lineRule="exact"/>
        <w:ind w:left="284" w:right="138" w:hanging="284"/>
        <w:rPr>
          <w:sz w:val="18"/>
          <w:lang w:val="fr-FR"/>
        </w:rPr>
      </w:pPr>
      <w:r w:rsidRPr="00E8467D">
        <w:rPr>
          <w:sz w:val="18"/>
        </w:rPr>
        <w:t xml:space="preserve">Diop K, Dufour JC, Levasseur A, Fenollar F. (2018a). </w:t>
      </w:r>
      <w:r w:rsidRPr="00DF4D52">
        <w:rPr>
          <w:sz w:val="18"/>
        </w:rPr>
        <w:t xml:space="preserve">Human </w:t>
      </w:r>
      <w:r w:rsidRPr="004D393E">
        <w:rPr>
          <w:sz w:val="18"/>
        </w:rPr>
        <w:t xml:space="preserve">Vaginal Microbiota: Exhaustive Repertoire of Bacterial Species. </w:t>
      </w:r>
      <w:r w:rsidRPr="004D393E">
        <w:rPr>
          <w:i/>
          <w:sz w:val="18"/>
        </w:rPr>
        <w:t>Human</w:t>
      </w:r>
      <w:r w:rsidRPr="004D393E">
        <w:rPr>
          <w:sz w:val="18"/>
        </w:rPr>
        <w:t xml:space="preserve"> </w:t>
      </w:r>
      <w:r w:rsidRPr="004D393E">
        <w:rPr>
          <w:i/>
          <w:sz w:val="18"/>
          <w:lang w:val="fr-FR"/>
        </w:rPr>
        <w:t>Microbiome Journal</w:t>
      </w:r>
      <w:r w:rsidRPr="004D393E">
        <w:rPr>
          <w:sz w:val="18"/>
          <w:lang w:val="fr-FR"/>
        </w:rPr>
        <w:t xml:space="preserve"> in </w:t>
      </w:r>
      <w:proofErr w:type="spellStart"/>
      <w:r w:rsidRPr="004D393E">
        <w:rPr>
          <w:sz w:val="18"/>
          <w:lang w:val="fr-FR"/>
        </w:rPr>
        <w:t>press</w:t>
      </w:r>
      <w:proofErr w:type="spellEnd"/>
      <w:r w:rsidRPr="004D393E">
        <w:rPr>
          <w:sz w:val="18"/>
          <w:lang w:val="fr-FR"/>
        </w:rPr>
        <w:t>.</w:t>
      </w:r>
    </w:p>
    <w:p w14:paraId="0C842F0B" w14:textId="6EB8AEF1" w:rsidR="00732437" w:rsidRPr="00DF4D52" w:rsidRDefault="00732437" w:rsidP="000C7960">
      <w:pPr>
        <w:pStyle w:val="Paragraphedeliste"/>
        <w:numPr>
          <w:ilvl w:val="0"/>
          <w:numId w:val="1"/>
        </w:numPr>
        <w:spacing w:before="103" w:line="216" w:lineRule="exact"/>
        <w:ind w:left="284" w:right="138" w:hanging="284"/>
        <w:rPr>
          <w:sz w:val="18"/>
        </w:rPr>
      </w:pPr>
      <w:r w:rsidRPr="00C11CF5">
        <w:rPr>
          <w:sz w:val="18"/>
          <w:lang w:val="fr-FR"/>
        </w:rPr>
        <w:t>Diop K, Diop A, Levasseur</w:t>
      </w:r>
      <w:r w:rsidR="00C11CF5" w:rsidRPr="00C11CF5">
        <w:rPr>
          <w:sz w:val="18"/>
          <w:lang w:val="fr-FR"/>
        </w:rPr>
        <w:t xml:space="preserve"> A</w:t>
      </w:r>
      <w:r w:rsidRPr="00C11CF5">
        <w:rPr>
          <w:sz w:val="18"/>
          <w:lang w:val="fr-FR"/>
        </w:rPr>
        <w:t xml:space="preserve"> et </w:t>
      </w:r>
      <w:r w:rsidRPr="00C11CF5">
        <w:rPr>
          <w:i/>
          <w:sz w:val="18"/>
          <w:lang w:val="fr-FR"/>
        </w:rPr>
        <w:t>al.</w:t>
      </w:r>
      <w:r w:rsidRPr="00C11CF5">
        <w:rPr>
          <w:sz w:val="18"/>
          <w:lang w:val="fr-FR"/>
        </w:rPr>
        <w:t xml:space="preserve"> </w:t>
      </w:r>
      <w:r w:rsidRPr="00DF4D52">
        <w:rPr>
          <w:sz w:val="18"/>
        </w:rPr>
        <w:t>(2018</w:t>
      </w:r>
      <w:r w:rsidR="0018661F">
        <w:rPr>
          <w:sz w:val="18"/>
        </w:rPr>
        <w:t>b</w:t>
      </w:r>
      <w:r w:rsidRPr="00DF4D52">
        <w:rPr>
          <w:sz w:val="18"/>
        </w:rPr>
        <w:t xml:space="preserve">). </w:t>
      </w:r>
      <w:r w:rsidR="004351E9" w:rsidRPr="00DF4D52">
        <w:rPr>
          <w:sz w:val="18"/>
        </w:rPr>
        <w:t xml:space="preserve">Microbial Culturomics Broadens Human Vaginal Flora Diversity: Genome Sequence and Description of </w:t>
      </w:r>
      <w:r w:rsidR="004351E9" w:rsidRPr="00050023">
        <w:rPr>
          <w:i/>
          <w:sz w:val="18"/>
        </w:rPr>
        <w:t>Prevotella lascolaii sp</w:t>
      </w:r>
      <w:r w:rsidR="004351E9" w:rsidRPr="00DF4D52">
        <w:rPr>
          <w:sz w:val="18"/>
        </w:rPr>
        <w:t xml:space="preserve">. </w:t>
      </w:r>
      <w:proofErr w:type="spellStart"/>
      <w:r w:rsidR="004351E9" w:rsidRPr="00DF4D52">
        <w:rPr>
          <w:sz w:val="18"/>
        </w:rPr>
        <w:t>nov.</w:t>
      </w:r>
      <w:proofErr w:type="spellEnd"/>
      <w:r w:rsidR="004351E9" w:rsidRPr="00DF4D52">
        <w:rPr>
          <w:sz w:val="18"/>
        </w:rPr>
        <w:t xml:space="preserve"> Isolated from a Patient with Bacterial Vaginosis. </w:t>
      </w:r>
      <w:r w:rsidR="004351E9" w:rsidRPr="00DF4D52">
        <w:rPr>
          <w:i/>
          <w:sz w:val="18"/>
        </w:rPr>
        <w:t xml:space="preserve">OMICS J. </w:t>
      </w:r>
      <w:proofErr w:type="spellStart"/>
      <w:r w:rsidR="004351E9" w:rsidRPr="00DF4D52">
        <w:rPr>
          <w:i/>
          <w:sz w:val="18"/>
        </w:rPr>
        <w:t>Integr</w:t>
      </w:r>
      <w:proofErr w:type="spellEnd"/>
      <w:r w:rsidR="004351E9" w:rsidRPr="00DF4D52">
        <w:rPr>
          <w:sz w:val="18"/>
        </w:rPr>
        <w:t>. Biol. (doi:10.1089/omi.2017.0151)</w:t>
      </w:r>
      <w:r w:rsidRPr="00DF4D52">
        <w:rPr>
          <w:sz w:val="18"/>
        </w:rPr>
        <w:t>.</w:t>
      </w:r>
    </w:p>
    <w:p w14:paraId="0C842F0C" w14:textId="5E3C16A7" w:rsidR="004F707C" w:rsidRPr="00EC53C7" w:rsidRDefault="000C7960" w:rsidP="00EC53C7">
      <w:pPr>
        <w:pStyle w:val="Paragraphedeliste"/>
        <w:numPr>
          <w:ilvl w:val="0"/>
          <w:numId w:val="1"/>
        </w:numPr>
        <w:spacing w:before="103" w:line="216" w:lineRule="exact"/>
        <w:ind w:left="284" w:right="138" w:hanging="284"/>
        <w:rPr>
          <w:sz w:val="18"/>
        </w:rPr>
      </w:pPr>
      <w:r w:rsidRPr="002464EC">
        <w:rPr>
          <w:sz w:val="18"/>
          <w:lang w:val="fr-FR"/>
        </w:rPr>
        <w:t xml:space="preserve">Diop K, Nguyen TT, </w:t>
      </w:r>
      <w:proofErr w:type="spellStart"/>
      <w:r w:rsidRPr="002464EC">
        <w:rPr>
          <w:sz w:val="18"/>
          <w:lang w:val="fr-FR"/>
        </w:rPr>
        <w:t>Delerce</w:t>
      </w:r>
      <w:proofErr w:type="spellEnd"/>
      <w:r w:rsidRPr="002464EC">
        <w:rPr>
          <w:sz w:val="18"/>
          <w:lang w:val="fr-FR"/>
        </w:rPr>
        <w:t xml:space="preserve"> J, </w:t>
      </w:r>
      <w:r w:rsidR="00C11CF5" w:rsidRPr="002464EC">
        <w:rPr>
          <w:sz w:val="18"/>
          <w:lang w:val="fr-FR"/>
        </w:rPr>
        <w:t xml:space="preserve">et </w:t>
      </w:r>
      <w:r w:rsidR="00C11CF5" w:rsidRPr="002464EC">
        <w:rPr>
          <w:i/>
          <w:sz w:val="18"/>
          <w:lang w:val="fr-FR"/>
        </w:rPr>
        <w:t>al</w:t>
      </w:r>
      <w:r w:rsidRPr="002464EC">
        <w:rPr>
          <w:sz w:val="18"/>
          <w:lang w:val="fr-FR"/>
        </w:rPr>
        <w:t xml:space="preserve">. </w:t>
      </w:r>
      <w:r w:rsidR="00DA0C76" w:rsidRPr="00DF4D52">
        <w:rPr>
          <w:sz w:val="18"/>
        </w:rPr>
        <w:t>(</w:t>
      </w:r>
      <w:r w:rsidRPr="00DF4D52">
        <w:rPr>
          <w:sz w:val="18"/>
        </w:rPr>
        <w:t>2018</w:t>
      </w:r>
      <w:r w:rsidR="0018661F">
        <w:rPr>
          <w:sz w:val="18"/>
        </w:rPr>
        <w:t>c</w:t>
      </w:r>
      <w:r w:rsidR="00DA0C76" w:rsidRPr="00DF4D52">
        <w:rPr>
          <w:sz w:val="18"/>
        </w:rPr>
        <w:t>)</w:t>
      </w:r>
      <w:r w:rsidR="001A6923">
        <w:rPr>
          <w:sz w:val="18"/>
        </w:rPr>
        <w:t>.</w:t>
      </w:r>
      <w:r w:rsidRPr="00DF4D52">
        <w:rPr>
          <w:sz w:val="18"/>
        </w:rPr>
        <w:t xml:space="preserve"> </w:t>
      </w:r>
      <w:r w:rsidRPr="00050023">
        <w:rPr>
          <w:i/>
          <w:sz w:val="18"/>
        </w:rPr>
        <w:t>Corynebacterium fournierii</w:t>
      </w:r>
      <w:r w:rsidRPr="00DF4D52">
        <w:rPr>
          <w:sz w:val="18"/>
        </w:rPr>
        <w:t xml:space="preserve"> sp. </w:t>
      </w:r>
      <w:proofErr w:type="spellStart"/>
      <w:r w:rsidRPr="00DF4D52">
        <w:rPr>
          <w:sz w:val="18"/>
        </w:rPr>
        <w:t>nov.</w:t>
      </w:r>
      <w:proofErr w:type="spellEnd"/>
      <w:r w:rsidRPr="00DF4D52">
        <w:rPr>
          <w:sz w:val="18"/>
        </w:rPr>
        <w:t xml:space="preserve">, isolated from the female genital tract of a patient with bacterial vaginosis. </w:t>
      </w:r>
      <w:proofErr w:type="spellStart"/>
      <w:r w:rsidRPr="00DF4D52">
        <w:rPr>
          <w:i/>
          <w:sz w:val="18"/>
        </w:rPr>
        <w:t>Antonie</w:t>
      </w:r>
      <w:proofErr w:type="spellEnd"/>
      <w:r w:rsidRPr="00DF4D52">
        <w:rPr>
          <w:i/>
          <w:sz w:val="18"/>
        </w:rPr>
        <w:t xml:space="preserve"> Van Leeuwenhoek</w:t>
      </w:r>
      <w:r w:rsidRPr="00DF4D52">
        <w:rPr>
          <w:sz w:val="18"/>
        </w:rPr>
        <w:t xml:space="preserve">, 1–10. </w:t>
      </w:r>
    </w:p>
    <w:p w14:paraId="0C842F0D" w14:textId="77777777" w:rsidR="00BF4567" w:rsidRPr="00DF4D52" w:rsidRDefault="00BF4567" w:rsidP="00506E26">
      <w:pPr>
        <w:pStyle w:val="Paragraphedeliste"/>
        <w:numPr>
          <w:ilvl w:val="0"/>
          <w:numId w:val="1"/>
        </w:numPr>
        <w:tabs>
          <w:tab w:val="left" w:pos="5103"/>
        </w:tabs>
        <w:spacing w:before="103" w:line="216" w:lineRule="exact"/>
        <w:ind w:left="284" w:right="138" w:hanging="284"/>
        <w:rPr>
          <w:sz w:val="18"/>
        </w:rPr>
      </w:pPr>
      <w:r w:rsidRPr="002464EC">
        <w:rPr>
          <w:sz w:val="18"/>
          <w:lang w:val="fr-FR"/>
        </w:rPr>
        <w:t xml:space="preserve">Diop K, Andrieu C, Michelle C, </w:t>
      </w:r>
      <w:r w:rsidR="002464EC" w:rsidRPr="00C11CF5">
        <w:rPr>
          <w:sz w:val="18"/>
          <w:lang w:val="fr-FR"/>
        </w:rPr>
        <w:t xml:space="preserve">et </w:t>
      </w:r>
      <w:r w:rsidR="002464EC" w:rsidRPr="00C11CF5">
        <w:rPr>
          <w:i/>
          <w:sz w:val="18"/>
          <w:lang w:val="fr-FR"/>
        </w:rPr>
        <w:t>al</w:t>
      </w:r>
      <w:r w:rsidRPr="002464EC">
        <w:rPr>
          <w:sz w:val="18"/>
          <w:lang w:val="fr-FR"/>
        </w:rPr>
        <w:t xml:space="preserve">. </w:t>
      </w:r>
      <w:r w:rsidRPr="00DF4D52">
        <w:rPr>
          <w:sz w:val="18"/>
        </w:rPr>
        <w:t>(2017a)</w:t>
      </w:r>
      <w:r>
        <w:rPr>
          <w:sz w:val="18"/>
        </w:rPr>
        <w:t>.</w:t>
      </w:r>
      <w:r w:rsidRPr="00DF4D52">
        <w:rPr>
          <w:sz w:val="18"/>
        </w:rPr>
        <w:t xml:space="preserve"> Characterization of a New </w:t>
      </w:r>
      <w:proofErr w:type="spellStart"/>
      <w:r w:rsidRPr="00DF4D52">
        <w:rPr>
          <w:i/>
          <w:sz w:val="18"/>
        </w:rPr>
        <w:t>Ezakiella</w:t>
      </w:r>
      <w:proofErr w:type="spellEnd"/>
      <w:r w:rsidRPr="00DF4D52">
        <w:rPr>
          <w:sz w:val="18"/>
        </w:rPr>
        <w:t xml:space="preserve"> Isolated from the Human Vagina: Genome Sequence and Description of </w:t>
      </w:r>
      <w:proofErr w:type="spellStart"/>
      <w:r w:rsidRPr="00DF4D52">
        <w:rPr>
          <w:i/>
          <w:sz w:val="18"/>
        </w:rPr>
        <w:t>Ezakiella</w:t>
      </w:r>
      <w:proofErr w:type="spellEnd"/>
      <w:r w:rsidRPr="00DF4D52">
        <w:rPr>
          <w:i/>
          <w:sz w:val="18"/>
        </w:rPr>
        <w:t xml:space="preserve"> massiliensis</w:t>
      </w:r>
      <w:r w:rsidRPr="00DF4D52">
        <w:rPr>
          <w:sz w:val="18"/>
        </w:rPr>
        <w:t xml:space="preserve"> sp. </w:t>
      </w:r>
      <w:proofErr w:type="spellStart"/>
      <w:r w:rsidRPr="00DF4D52">
        <w:rPr>
          <w:sz w:val="18"/>
        </w:rPr>
        <w:t>nov.</w:t>
      </w:r>
      <w:proofErr w:type="spellEnd"/>
      <w:r w:rsidR="00A123B2">
        <w:rPr>
          <w:sz w:val="18"/>
        </w:rPr>
        <w:t xml:space="preserve"> </w:t>
      </w:r>
      <w:proofErr w:type="spellStart"/>
      <w:r w:rsidRPr="00DF4D52">
        <w:rPr>
          <w:i/>
          <w:sz w:val="18"/>
        </w:rPr>
        <w:t>Curr</w:t>
      </w:r>
      <w:proofErr w:type="spellEnd"/>
      <w:r w:rsidRPr="00DF4D52">
        <w:rPr>
          <w:i/>
          <w:sz w:val="18"/>
        </w:rPr>
        <w:t xml:space="preserve">. </w:t>
      </w:r>
      <w:proofErr w:type="spellStart"/>
      <w:r w:rsidRPr="00DF4D52">
        <w:rPr>
          <w:i/>
          <w:sz w:val="18"/>
        </w:rPr>
        <w:t>Microbiol</w:t>
      </w:r>
      <w:proofErr w:type="spellEnd"/>
      <w:r w:rsidRPr="00DF4D52">
        <w:rPr>
          <w:sz w:val="18"/>
        </w:rPr>
        <w:t>. (doi:10.1007/s00284-017-1402-z)</w:t>
      </w:r>
      <w:r>
        <w:rPr>
          <w:sz w:val="18"/>
        </w:rPr>
        <w:t>.</w:t>
      </w:r>
    </w:p>
    <w:p w14:paraId="0C842F0E" w14:textId="77777777" w:rsidR="00BF4567" w:rsidRPr="00DF4D52" w:rsidRDefault="00BF4567" w:rsidP="00BF4567">
      <w:pPr>
        <w:pStyle w:val="Paragraphedeliste"/>
        <w:numPr>
          <w:ilvl w:val="0"/>
          <w:numId w:val="1"/>
        </w:numPr>
        <w:spacing w:before="103" w:line="216" w:lineRule="exact"/>
        <w:ind w:left="284" w:right="138" w:hanging="284"/>
        <w:rPr>
          <w:sz w:val="20"/>
          <w:lang w:val="fr-FR"/>
        </w:rPr>
      </w:pPr>
      <w:r w:rsidRPr="002464EC">
        <w:rPr>
          <w:sz w:val="18"/>
          <w:lang w:val="fr-FR"/>
        </w:rPr>
        <w:t xml:space="preserve">Diop K, Bretelle F, Michelle C, </w:t>
      </w:r>
      <w:r w:rsidR="002464EC" w:rsidRPr="00C11CF5">
        <w:rPr>
          <w:sz w:val="18"/>
          <w:lang w:val="fr-FR"/>
        </w:rPr>
        <w:t xml:space="preserve">et </w:t>
      </w:r>
      <w:r w:rsidR="002464EC" w:rsidRPr="00C11CF5">
        <w:rPr>
          <w:i/>
          <w:sz w:val="18"/>
          <w:lang w:val="fr-FR"/>
        </w:rPr>
        <w:t>al</w:t>
      </w:r>
      <w:r w:rsidRPr="002464EC">
        <w:rPr>
          <w:sz w:val="18"/>
          <w:lang w:val="fr-FR"/>
        </w:rPr>
        <w:t xml:space="preserve">. </w:t>
      </w:r>
      <w:r w:rsidRPr="00DF4D52">
        <w:rPr>
          <w:sz w:val="18"/>
        </w:rPr>
        <w:t>(2017b)</w:t>
      </w:r>
      <w:r>
        <w:rPr>
          <w:sz w:val="18"/>
        </w:rPr>
        <w:t xml:space="preserve">. </w:t>
      </w:r>
      <w:r w:rsidRPr="00DF4D52">
        <w:rPr>
          <w:sz w:val="18"/>
        </w:rPr>
        <w:t xml:space="preserve">Taxonogenomics and description of </w:t>
      </w:r>
      <w:proofErr w:type="spellStart"/>
      <w:r w:rsidRPr="00DF4D52">
        <w:rPr>
          <w:i/>
          <w:sz w:val="18"/>
        </w:rPr>
        <w:t>Vaginella</w:t>
      </w:r>
      <w:proofErr w:type="spellEnd"/>
      <w:r w:rsidRPr="00DF4D52">
        <w:rPr>
          <w:i/>
          <w:sz w:val="18"/>
        </w:rPr>
        <w:t xml:space="preserve"> massiliensis</w:t>
      </w:r>
      <w:r w:rsidRPr="00DF4D52">
        <w:rPr>
          <w:sz w:val="18"/>
        </w:rPr>
        <w:t xml:space="preserve"> gen. </w:t>
      </w:r>
      <w:proofErr w:type="spellStart"/>
      <w:r w:rsidRPr="00DF4D52">
        <w:rPr>
          <w:sz w:val="18"/>
        </w:rPr>
        <w:t>nov.</w:t>
      </w:r>
      <w:proofErr w:type="spellEnd"/>
      <w:r w:rsidRPr="00DF4D52">
        <w:rPr>
          <w:sz w:val="18"/>
        </w:rPr>
        <w:t xml:space="preserve">, sp. </w:t>
      </w:r>
      <w:proofErr w:type="spellStart"/>
      <w:r w:rsidRPr="00DF4D52">
        <w:rPr>
          <w:sz w:val="18"/>
        </w:rPr>
        <w:t>nov.</w:t>
      </w:r>
      <w:proofErr w:type="spellEnd"/>
      <w:r w:rsidRPr="00DF4D52">
        <w:rPr>
          <w:sz w:val="18"/>
        </w:rPr>
        <w:t>, strain Marseille P2517</w:t>
      </w:r>
      <w:r w:rsidRPr="00DF4D52">
        <w:rPr>
          <w:sz w:val="18"/>
          <w:vertAlign w:val="superscript"/>
        </w:rPr>
        <w:t>T</w:t>
      </w:r>
      <w:r w:rsidRPr="00DF4D52">
        <w:rPr>
          <w:sz w:val="18"/>
        </w:rPr>
        <w:t xml:space="preserve">, a new bacterial genus isolated from the human vagina. </w:t>
      </w:r>
      <w:r w:rsidRPr="00DF4D52">
        <w:rPr>
          <w:i/>
          <w:sz w:val="18"/>
        </w:rPr>
        <w:t>New Microbes New Infect</w:t>
      </w:r>
      <w:r w:rsidRPr="00DF4D52">
        <w:rPr>
          <w:sz w:val="18"/>
        </w:rPr>
        <w:t>. 15, 94–103.</w:t>
      </w:r>
      <w:r w:rsidRPr="00DF4D52">
        <w:rPr>
          <w:sz w:val="16"/>
        </w:rPr>
        <w:t xml:space="preserve"> </w:t>
      </w:r>
    </w:p>
    <w:p w14:paraId="0C842F10" w14:textId="77777777" w:rsidR="007D0AD3" w:rsidRPr="004D393E" w:rsidRDefault="007D0AD3" w:rsidP="007D0AD3">
      <w:pPr>
        <w:spacing w:before="103" w:line="216" w:lineRule="exact"/>
        <w:ind w:right="138"/>
        <w:rPr>
          <w:sz w:val="18"/>
          <w:lang w:val="fr-FR"/>
        </w:rPr>
        <w:sectPr w:rsidR="007D0AD3" w:rsidRPr="004D393E" w:rsidSect="00D02449">
          <w:type w:val="continuous"/>
          <w:pgSz w:w="11906" w:h="16838"/>
          <w:pgMar w:top="1417" w:right="282" w:bottom="851" w:left="567" w:header="708" w:footer="708" w:gutter="0"/>
          <w:cols w:num="2" w:space="567"/>
          <w:docGrid w:linePitch="360"/>
        </w:sectPr>
      </w:pPr>
    </w:p>
    <w:p w14:paraId="0C842F11" w14:textId="77777777" w:rsidR="00D22C5D" w:rsidRDefault="00C376A8" w:rsidP="00AA13F7">
      <w:pPr>
        <w:pStyle w:val="Titre3"/>
        <w:spacing w:before="147"/>
        <w:ind w:left="0"/>
        <w:jc w:val="both"/>
        <w:rPr>
          <w:color w:val="BF5A14"/>
          <w:sz w:val="24"/>
        </w:rPr>
      </w:pPr>
      <w:r>
        <w:rPr>
          <w:rFonts w:ascii="Calibri"/>
          <w:noProof/>
          <w:sz w:val="2"/>
        </w:rPr>
        <w:pict w14:anchorId="0C842F17">
          <v:group id="Group 4" o:spid="_x0000_s1026" style="position:absolute;left:0;text-align:left;margin-left:136.3pt;margin-top:11.05pt;width:313.05pt;height:2pt;z-index:-251658240;mso-position-horizontal-relative:page" coordsize="6261,40" wrapcoords="-52 7200 -52 14400 21600 14400 21600 7200 -52 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" strokecolor="#5b9bd5 [3208]" strokeweight="1.5pt">
              <v:stroke joinstyle="miter"/>
            </v:line>
            <w10:wrap type="tight" anchorx="page"/>
          </v:group>
        </w:pict>
      </w:r>
    </w:p>
    <w:p w14:paraId="0C842F12" w14:textId="38D2919E" w:rsidR="004F707C" w:rsidRPr="00F91EC6" w:rsidRDefault="00C376A8" w:rsidP="00AA13F7">
      <w:pPr>
        <w:pStyle w:val="Titre3"/>
        <w:spacing w:before="147"/>
        <w:ind w:left="0"/>
        <w:jc w:val="both"/>
        <w:rPr>
          <w:color w:val="BF5A14"/>
          <w:sz w:val="22"/>
        </w:rPr>
      </w:pPr>
      <w:r>
        <w:rPr>
          <w:noProof/>
          <w:lang w:val="fr-FR" w:eastAsia="fr-FR"/>
        </w:rPr>
        <w:pict w14:anchorId="0C842F19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7" o:spid="_x0000_s1033" type="#_x0000_t202" style="position:absolute;left:0;text-align:left;margin-left:68.35pt;margin-top:19pt;width:485.3pt;height:101.8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" fillcolor="white [3201]" stroked="f" strokeweight=".5pt">
            <v:textbox style="mso-next-textbox:#Zone de texte 7">
              <w:txbxContent>
                <w:p w14:paraId="125896EA" w14:textId="57025781" w:rsidR="005757E3" w:rsidRDefault="005757E3" w:rsidP="005757E3">
                  <w:pPr>
                    <w:jc w:val="both"/>
                    <w:rPr>
                      <w:rFonts w:ascii="Tw Cen MT" w:hAnsi="Tw Cen MT"/>
                      <w:sz w:val="18"/>
                    </w:rPr>
                  </w:pPr>
                  <w:r w:rsidRPr="005E4FDC">
                    <w:rPr>
                      <w:rFonts w:ascii="Tw Cen MT" w:hAnsi="Tw Cen MT"/>
                      <w:sz w:val="18"/>
                    </w:rPr>
                    <w:t>Khoudia Diop</w:t>
                  </w:r>
                  <w:r>
                    <w:rPr>
                      <w:rFonts w:ascii="Tw Cen MT" w:hAnsi="Tw Cen MT"/>
                      <w:sz w:val="18"/>
                    </w:rPr>
                    <w:t>: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</w:t>
                  </w:r>
                  <w:r>
                    <w:rPr>
                      <w:rFonts w:ascii="Tw Cen MT" w:hAnsi="Tw Cen MT"/>
                      <w:sz w:val="18"/>
                    </w:rPr>
                    <w:t xml:space="preserve">With a </w:t>
                  </w:r>
                  <w:r w:rsidRPr="005E4FDC">
                    <w:rPr>
                      <w:rFonts w:ascii="Tw Cen MT" w:hAnsi="Tw Cen MT"/>
                      <w:sz w:val="18"/>
                    </w:rPr>
                    <w:t>clinical microbiology</w:t>
                  </w:r>
                  <w:r>
                    <w:rPr>
                      <w:rFonts w:ascii="Tw Cen MT" w:hAnsi="Tw Cen MT"/>
                      <w:sz w:val="18"/>
                    </w:rPr>
                    <w:t xml:space="preserve"> background, my </w:t>
                  </w:r>
                  <w:r w:rsidRPr="005E4FDC">
                    <w:rPr>
                      <w:rFonts w:ascii="Tw Cen MT" w:hAnsi="Tw Cen MT"/>
                      <w:sz w:val="18"/>
                    </w:rPr>
                    <w:t>research</w:t>
                  </w:r>
                  <w:r w:rsidRPr="005E4FDC" w:rsidDel="004237E4">
                    <w:rPr>
                      <w:rFonts w:ascii="Tw Cen MT" w:hAnsi="Tw Cen MT"/>
                      <w:sz w:val="18"/>
                    </w:rPr>
                    <w:t xml:space="preserve"> 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interest </w:t>
                  </w:r>
                  <w:r>
                    <w:rPr>
                      <w:rFonts w:ascii="Tw Cen MT" w:hAnsi="Tw Cen MT"/>
                      <w:sz w:val="18"/>
                    </w:rPr>
                    <w:t>encompasses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the public health</w:t>
                  </w:r>
                  <w:r>
                    <w:rPr>
                      <w:rFonts w:ascii="Tw Cen MT" w:hAnsi="Tw Cen MT"/>
                      <w:sz w:val="18"/>
                    </w:rPr>
                    <w:t xml:space="preserve"> sector,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especially childhood</w:t>
                  </w:r>
                  <w:r>
                    <w:rPr>
                      <w:rFonts w:ascii="Tw Cen MT" w:hAnsi="Tw Cen MT"/>
                      <w:sz w:val="18"/>
                    </w:rPr>
                    <w:t>-associated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infectious diseases and those affecting women. During </w:t>
                  </w:r>
                  <w:r>
                    <w:rPr>
                      <w:rFonts w:ascii="Tw Cen MT" w:hAnsi="Tw Cen MT"/>
                      <w:sz w:val="18"/>
                    </w:rPr>
                    <w:t>my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PhD, </w:t>
                  </w:r>
                  <w:r>
                    <w:rPr>
                      <w:rFonts w:ascii="Tw Cen MT" w:hAnsi="Tw Cen MT"/>
                      <w:sz w:val="18"/>
                    </w:rPr>
                    <w:t>I used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</w:t>
                  </w:r>
                  <w:r>
                    <w:rPr>
                      <w:rFonts w:ascii="Tw Cen MT" w:hAnsi="Tw Cen MT"/>
                      <w:sz w:val="18"/>
                    </w:rPr>
                    <w:t xml:space="preserve">a 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protocol based on culturomics </w:t>
                  </w:r>
                  <w:r>
                    <w:rPr>
                      <w:rFonts w:ascii="Tw Cen MT" w:hAnsi="Tw Cen MT"/>
                      <w:sz w:val="18"/>
                    </w:rPr>
                    <w:t xml:space="preserve">to get 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a better </w:t>
                  </w:r>
                  <w:r>
                    <w:rPr>
                      <w:rFonts w:ascii="Tw Cen MT" w:hAnsi="Tw Cen MT"/>
                      <w:sz w:val="18"/>
                    </w:rPr>
                    <w:t>understanding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</w:t>
                  </w:r>
                  <w:r>
                    <w:rPr>
                      <w:rFonts w:ascii="Tw Cen MT" w:hAnsi="Tw Cen MT"/>
                      <w:sz w:val="18"/>
                    </w:rPr>
                    <w:t xml:space="preserve">of 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the vaginal </w:t>
                  </w:r>
                  <w:r>
                    <w:rPr>
                      <w:rFonts w:ascii="Tw Cen MT" w:hAnsi="Tw Cen MT"/>
                      <w:sz w:val="18"/>
                    </w:rPr>
                    <w:t xml:space="preserve">microbiota encountered among </w:t>
                  </w:r>
                  <w:r w:rsidRPr="004237E4">
                    <w:rPr>
                      <w:rFonts w:ascii="Tw Cen MT" w:hAnsi="Tw Cen MT"/>
                      <w:sz w:val="18"/>
                    </w:rPr>
                    <w:t>bacterial vaginosis</w:t>
                  </w:r>
                  <w:r>
                    <w:rPr>
                      <w:rFonts w:ascii="Tw Cen MT" w:hAnsi="Tw Cen MT"/>
                      <w:sz w:val="18"/>
                    </w:rPr>
                    <w:t xml:space="preserve"> patients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. </w:t>
                  </w:r>
                  <w:r>
                    <w:rPr>
                      <w:rFonts w:ascii="Tw Cen MT" w:hAnsi="Tw Cen MT"/>
                      <w:sz w:val="18"/>
                    </w:rPr>
                    <w:t>Our m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icrobial culturomics is </w:t>
                  </w:r>
                  <w:r>
                    <w:rPr>
                      <w:rFonts w:ascii="Tw Cen MT" w:hAnsi="Tw Cen MT"/>
                      <w:sz w:val="18"/>
                    </w:rPr>
                    <w:t xml:space="preserve">based on a </w:t>
                  </w:r>
                  <w:r w:rsidRPr="005E4FDC">
                    <w:rPr>
                      <w:rFonts w:ascii="Tw Cen MT" w:hAnsi="Tw Cen MT"/>
                      <w:sz w:val="18"/>
                    </w:rPr>
                    <w:t>novel approach employing high-throughput culture conditions</w:t>
                  </w:r>
                  <w:r w:rsidR="00992BFC">
                    <w:rPr>
                      <w:rFonts w:ascii="Tw Cen MT" w:hAnsi="Tw Cen MT"/>
                      <w:sz w:val="18"/>
                    </w:rPr>
                    <w:t xml:space="preserve"> (</w:t>
                  </w:r>
                  <w:r w:rsidR="00BF1D42">
                    <w:rPr>
                      <w:rFonts w:ascii="Tw Cen MT" w:hAnsi="Tw Cen MT"/>
                      <w:sz w:val="18"/>
                    </w:rPr>
                    <w:t>use of anaerobic chamber, different media, atmosphere</w:t>
                  </w:r>
                  <w:r w:rsidR="00A27837">
                    <w:rPr>
                      <w:rFonts w:ascii="Tw Cen MT" w:hAnsi="Tw Cen MT"/>
                      <w:sz w:val="18"/>
                    </w:rPr>
                    <w:t>)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with a rapid bacterial identification by MALDI–TOF</w:t>
                  </w:r>
                  <w:r>
                    <w:rPr>
                      <w:rFonts w:ascii="Tw Cen MT" w:hAnsi="Tw Cen MT"/>
                      <w:sz w:val="18"/>
                    </w:rPr>
                    <w:t xml:space="preserve"> </w:t>
                  </w:r>
                  <w:r w:rsidRPr="005E4FDC">
                    <w:rPr>
                      <w:rFonts w:ascii="Tw Cen MT" w:hAnsi="Tw Cen MT"/>
                      <w:sz w:val="18"/>
                    </w:rPr>
                    <w:t>mass spectrometry. In addition</w:t>
                  </w:r>
                  <w:r w:rsidR="004C3DE5">
                    <w:rPr>
                      <w:rFonts w:ascii="Tw Cen MT" w:hAnsi="Tw Cen MT"/>
                      <w:sz w:val="18"/>
                    </w:rPr>
                    <w:t xml:space="preserve">, I have also an expertise on </w:t>
                  </w:r>
                  <w:r w:rsidR="004C3DE5" w:rsidRPr="005E4FDC">
                    <w:rPr>
                      <w:rFonts w:ascii="Tw Cen MT" w:hAnsi="Tw Cen MT"/>
                      <w:sz w:val="18"/>
                    </w:rPr>
                    <w:t>taxonogenomics</w:t>
                  </w:r>
                  <w:r w:rsidR="00767F18">
                    <w:rPr>
                      <w:rFonts w:ascii="Tw Cen MT" w:hAnsi="Tw Cen MT"/>
                      <w:sz w:val="18"/>
                    </w:rPr>
                    <w:t>, a</w:t>
                  </w:r>
                  <w:r w:rsidR="004C3DE5" w:rsidRPr="005E4FDC">
                    <w:rPr>
                      <w:rFonts w:ascii="Tw Cen MT" w:hAnsi="Tw Cen MT"/>
                      <w:sz w:val="18"/>
                    </w:rPr>
                    <w:t xml:space="preserve"> </w:t>
                  </w:r>
                  <w:r w:rsidRPr="005E4FDC">
                    <w:rPr>
                      <w:rFonts w:ascii="Tw Cen MT" w:hAnsi="Tw Cen MT"/>
                      <w:sz w:val="18"/>
                    </w:rPr>
                    <w:t>new species description concept combin</w:t>
                  </w:r>
                  <w:r>
                    <w:rPr>
                      <w:rFonts w:ascii="Tw Cen MT" w:hAnsi="Tw Cen MT"/>
                      <w:sz w:val="18"/>
                    </w:rPr>
                    <w:t>ing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</w:t>
                  </w:r>
                  <w:r>
                    <w:rPr>
                      <w:rFonts w:ascii="Tw Cen MT" w:hAnsi="Tw Cen MT"/>
                      <w:sz w:val="18"/>
                    </w:rPr>
                    <w:t xml:space="preserve">the </w:t>
                  </w:r>
                  <w:r w:rsidRPr="005E4FDC">
                    <w:rPr>
                      <w:rFonts w:ascii="Tw Cen MT" w:hAnsi="Tw Cen MT"/>
                      <w:sz w:val="18"/>
                    </w:rPr>
                    <w:t>classic</w:t>
                  </w:r>
                  <w:r>
                    <w:rPr>
                      <w:rFonts w:ascii="Tw Cen MT" w:hAnsi="Tw Cen MT"/>
                      <w:sz w:val="18"/>
                    </w:rPr>
                    <w:t>al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bacterial description</w:t>
                  </w:r>
                  <w:r>
                    <w:rPr>
                      <w:rFonts w:ascii="Tw Cen MT" w:hAnsi="Tw Cen MT"/>
                      <w:sz w:val="18"/>
                    </w:rPr>
                    <w:t xml:space="preserve"> (morphology, antibiotics and FATTY acid profiles)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</w:t>
                  </w:r>
                  <w:r>
                    <w:rPr>
                      <w:rFonts w:ascii="Tw Cen MT" w:hAnsi="Tw Cen MT"/>
                      <w:sz w:val="18"/>
                    </w:rPr>
                    <w:t xml:space="preserve">with </w:t>
                  </w:r>
                  <w:r w:rsidRPr="005E4FDC">
                    <w:rPr>
                      <w:rFonts w:ascii="Tw Cen MT" w:hAnsi="Tw Cen MT"/>
                      <w:sz w:val="18"/>
                    </w:rPr>
                    <w:t>the complete genome</w:t>
                  </w:r>
                  <w:r w:rsidRPr="0028737A">
                    <w:rPr>
                      <w:rFonts w:ascii="Tw Cen MT" w:hAnsi="Tw Cen MT"/>
                      <w:sz w:val="18"/>
                    </w:rPr>
                    <w:t xml:space="preserve"> </w:t>
                  </w:r>
                  <w:r w:rsidRPr="005E4FDC">
                    <w:rPr>
                      <w:rFonts w:ascii="Tw Cen MT" w:hAnsi="Tw Cen MT"/>
                      <w:sz w:val="18"/>
                    </w:rPr>
                    <w:t>description.</w:t>
                  </w:r>
                  <w:r>
                    <w:rPr>
                      <w:rFonts w:ascii="Tw Cen MT" w:hAnsi="Tw Cen MT"/>
                      <w:sz w:val="18"/>
                    </w:rPr>
                    <w:t xml:space="preserve"> Therefore, this culture approach is </w:t>
                  </w:r>
                  <w:r w:rsidRPr="005E4FDC">
                    <w:rPr>
                      <w:rFonts w:ascii="Tw Cen MT" w:hAnsi="Tw Cen MT"/>
                      <w:sz w:val="18"/>
                    </w:rPr>
                    <w:t>a</w:t>
                  </w:r>
                  <w:r>
                    <w:rPr>
                      <w:rFonts w:ascii="Tw Cen MT" w:hAnsi="Tw Cen MT"/>
                      <w:sz w:val="18"/>
                    </w:rPr>
                    <w:t xml:space="preserve"> powerful innovative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 addition to the </w:t>
                  </w:r>
                  <w:r>
                    <w:rPr>
                      <w:rFonts w:ascii="Tw Cen MT" w:hAnsi="Tw Cen MT"/>
                      <w:sz w:val="18"/>
                    </w:rPr>
                    <w:t xml:space="preserve">medical </w:t>
                  </w:r>
                  <w:r w:rsidRPr="005E4FDC">
                    <w:rPr>
                      <w:rFonts w:ascii="Tw Cen MT" w:hAnsi="Tw Cen MT"/>
                      <w:sz w:val="18"/>
                    </w:rPr>
                    <w:t xml:space="preserve">diagnostic toolbox and </w:t>
                  </w:r>
                  <w:r w:rsidR="00213160">
                    <w:rPr>
                      <w:rFonts w:ascii="Tw Cen MT" w:hAnsi="Tw Cen MT"/>
                      <w:sz w:val="18"/>
                    </w:rPr>
                    <w:t xml:space="preserve">warrants </w:t>
                  </w:r>
                  <w:r w:rsidRPr="005E4FDC">
                    <w:rPr>
                      <w:rFonts w:ascii="Tw Cen MT" w:hAnsi="Tw Cen MT"/>
                      <w:sz w:val="18"/>
                    </w:rPr>
                    <w:t>attention in future medical, global health, and integrative biology</w:t>
                  </w:r>
                  <w:r w:rsidR="004D17E1">
                    <w:rPr>
                      <w:rFonts w:ascii="Tw Cen MT" w:hAnsi="Tw Cen MT"/>
                      <w:sz w:val="18"/>
                    </w:rPr>
                    <w:t>.</w:t>
                  </w:r>
                </w:p>
                <w:p w14:paraId="0C842F24" w14:textId="77777777" w:rsidR="0062303C" w:rsidRPr="005E4FDC" w:rsidRDefault="0062303C" w:rsidP="004D393E">
                  <w:pPr>
                    <w:jc w:val="both"/>
                    <w:rPr>
                      <w:rFonts w:ascii="Tw Cen MT" w:hAnsi="Tw Cen MT"/>
                      <w:sz w:val="18"/>
                    </w:rPr>
                  </w:pPr>
                </w:p>
              </w:txbxContent>
            </v:textbox>
            <w10:wrap anchorx="margin"/>
          </v:shape>
        </w:pict>
      </w:r>
      <w:r w:rsidR="004F707C" w:rsidRPr="00F91EC6">
        <w:rPr>
          <w:color w:val="BF5A14"/>
          <w:sz w:val="22"/>
        </w:rPr>
        <w:t>Biography</w:t>
      </w:r>
    </w:p>
    <w:p w14:paraId="0C842F13" w14:textId="7413DB57" w:rsidR="0062303C" w:rsidRDefault="00A611B9" w:rsidP="0062303C">
      <w:pPr>
        <w:pStyle w:val="Titre3"/>
        <w:spacing w:before="147"/>
        <w:ind w:left="0"/>
        <w:jc w:val="both"/>
        <w:rPr>
          <w:rFonts w:ascii="Tw Cen MT" w:hAnsi="Tw Cen MT"/>
          <w:b w:val="0"/>
          <w:sz w:val="18"/>
          <w:szCs w:val="18"/>
        </w:rPr>
      </w:pPr>
      <w:r>
        <w:rPr>
          <w:noProof/>
          <w:lang w:val="fr-FR" w:eastAsia="fr-FR"/>
        </w:rPr>
        <w:drawing>
          <wp:inline distT="0" distB="0" distL="0" distR="0" wp14:anchorId="0C842F1A" wp14:editId="0C842F1B">
            <wp:extent cx="914249" cy="990600"/>
            <wp:effectExtent l="0" t="0" r="63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51" r="549" b="24715"/>
                    <a:stretch/>
                  </pic:blipFill>
                  <pic:spPr bwMode="auto">
                    <a:xfrm>
                      <a:off x="0" y="0"/>
                      <a:ext cx="922421" cy="99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0E62A6BC" w14:textId="77777777" w:rsidR="00BC15AE" w:rsidRPr="00AE56BB" w:rsidRDefault="00BC15AE" w:rsidP="004D17E1">
      <w:pPr>
        <w:pStyle w:val="Titre3"/>
        <w:spacing w:before="147"/>
        <w:ind w:left="0"/>
        <w:rPr>
          <w:rFonts w:ascii="Tw Cen MT" w:hAnsi="Tw Cen MT"/>
          <w:b w:val="0"/>
          <w:sz w:val="2"/>
          <w:szCs w:val="18"/>
        </w:rPr>
      </w:pPr>
    </w:p>
    <w:p w14:paraId="0C842F14" w14:textId="64EA5F9B" w:rsidR="00175810" w:rsidRPr="0089282E" w:rsidRDefault="00C376A8" w:rsidP="0062303C">
      <w:pPr>
        <w:pStyle w:val="Titre3"/>
        <w:spacing w:before="147"/>
        <w:ind w:left="0"/>
        <w:jc w:val="center"/>
        <w:rPr>
          <w:rFonts w:ascii="Tw Cen MT" w:hAnsi="Tw Cen MT"/>
          <w:b w:val="0"/>
          <w:sz w:val="18"/>
          <w:szCs w:val="18"/>
        </w:rPr>
      </w:pPr>
      <w:r>
        <w:rPr>
          <w:rFonts w:ascii="Minion Pro" w:hAnsi="Minion Pro"/>
          <w:noProof/>
          <w:sz w:val="18"/>
          <w:szCs w:val="18"/>
        </w:rPr>
        <w:pict w14:anchorId="0C842F1C">
          <v:shape id="Zone de texte 2" o:spid="_x0000_s1030" type="#_x0000_t202" style="position:absolute;left:0;text-align:left;margin-left:-4.2pt;margin-top:63.7pt;width:554.15pt;height:30.05pt;z-index:251661312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" fillcolor="white [3201]" stroked="f" strokeweight=".5pt">
            <v:textbox style="mso-next-textbox:#Zone de texte 2">
              <w:txbxContent>
                <w:p w14:paraId="0C842F25" w14:textId="77777777" w:rsidR="00D22C5D" w:rsidRPr="00027FAB" w:rsidRDefault="00D22C5D" w:rsidP="00027FAB">
                  <w:pPr>
                    <w:spacing w:after="0"/>
                    <w:jc w:val="center"/>
                    <w:rPr>
                      <w:b/>
                      <w:sz w:val="10"/>
                    </w:rPr>
                  </w:pPr>
                  <w:r w:rsidRPr="00027FAB">
                    <w:rPr>
                      <w:rFonts w:ascii="Minion Pro" w:hAnsi="Minion Pro"/>
                      <w:sz w:val="14"/>
                      <w:szCs w:val="18"/>
                    </w:rPr>
                    <w:t xml:space="preserve">Acknowledgements: </w:t>
                  </w:r>
                  <w:r w:rsidRPr="00027FAB">
                    <w:rPr>
                      <w:rFonts w:ascii="Tw Cen MT" w:hAnsi="Tw Cen MT"/>
                      <w:sz w:val="14"/>
                      <w:szCs w:val="18"/>
                    </w:rPr>
                    <w:t xml:space="preserve">This study was supported by </w:t>
                  </w:r>
                  <w:proofErr w:type="spellStart"/>
                  <w:r w:rsidRPr="00027FAB">
                    <w:rPr>
                      <w:rFonts w:ascii="Tw Cen MT" w:hAnsi="Tw Cen MT"/>
                      <w:sz w:val="14"/>
                      <w:szCs w:val="18"/>
                    </w:rPr>
                    <w:t>Méditerranée</w:t>
                  </w:r>
                  <w:proofErr w:type="spellEnd"/>
                  <w:r w:rsidRPr="00027FAB">
                    <w:rPr>
                      <w:rFonts w:ascii="Tw Cen MT" w:hAnsi="Tw Cen MT"/>
                      <w:sz w:val="14"/>
                      <w:szCs w:val="18"/>
                    </w:rPr>
                    <w:t xml:space="preserve"> Infection and the National Research Agency under the program “</w:t>
                  </w:r>
                  <w:proofErr w:type="spellStart"/>
                  <w:r w:rsidRPr="00027FAB">
                    <w:rPr>
                      <w:rFonts w:ascii="Tw Cen MT" w:hAnsi="Tw Cen MT"/>
                      <w:sz w:val="14"/>
                      <w:szCs w:val="18"/>
                    </w:rPr>
                    <w:t>Investissements</w:t>
                  </w:r>
                  <w:proofErr w:type="spellEnd"/>
                  <w:r w:rsidRPr="00027FAB">
                    <w:rPr>
                      <w:rFonts w:ascii="Tw Cen MT" w:hAnsi="Tw Cen MT"/>
                      <w:sz w:val="14"/>
                      <w:szCs w:val="18"/>
                    </w:rPr>
                    <w:t xml:space="preserve"> </w:t>
                  </w:r>
                  <w:proofErr w:type="spellStart"/>
                  <w:r w:rsidRPr="00027FAB">
                    <w:rPr>
                      <w:rFonts w:ascii="Tw Cen MT" w:hAnsi="Tw Cen MT"/>
                      <w:sz w:val="14"/>
                      <w:szCs w:val="18"/>
                    </w:rPr>
                    <w:t>d’avenir</w:t>
                  </w:r>
                  <w:proofErr w:type="spellEnd"/>
                  <w:r w:rsidRPr="00027FAB">
                    <w:rPr>
                      <w:rFonts w:ascii="Tw Cen MT" w:hAnsi="Tw Cen MT"/>
                      <w:sz w:val="14"/>
                      <w:szCs w:val="18"/>
                    </w:rPr>
                    <w:t>”, reference ANR-10-IAHU-03.</w:t>
                  </w:r>
                </w:p>
                <w:p w14:paraId="0C842F29" w14:textId="3BC9F539" w:rsidR="00175810" w:rsidRPr="001E4AF8" w:rsidRDefault="00175810" w:rsidP="00A640F8">
                  <w:pPr>
                    <w:spacing w:after="0"/>
                    <w:rPr>
                      <w:b/>
                      <w:sz w:val="14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Calibri"/>
          <w:noProof/>
          <w:sz w:val="4"/>
        </w:rPr>
        <w:pict w14:anchorId="0C842F1D">
          <v:group id="_x0000_s1028" style="position:absolute;left:0;text-align:left;margin-left:131.35pt;margin-top:26.1pt;width:313.05pt;height:2pt;z-index:-251656192;mso-position-horizontal-relative:page" coordsize="6261,40" wrapcoords="-52 7200 -52 7200 21600 7200 21600 7200 -52 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">
            <v:line id="Line 5" o:spid="_x0000_s1029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" strokecolor="#5b9bd5 [3208]" strokeweight=".5pt">
              <v:stroke joinstyle="miter"/>
            </v:line>
            <w10:wrap type="tight" anchorx="page"/>
          </v:group>
        </w:pict>
      </w:r>
      <w:r w:rsidR="0062303C" w:rsidRPr="0089282E">
        <w:rPr>
          <w:rFonts w:ascii="Tw Cen MT" w:hAnsi="Tw Cen MT"/>
          <w:b w:val="0"/>
          <w:sz w:val="18"/>
          <w:szCs w:val="18"/>
        </w:rPr>
        <w:t xml:space="preserve">Email: </w:t>
      </w:r>
      <w:hyperlink r:id="rId11" w:history="1">
        <w:r w:rsidR="0062303C" w:rsidRPr="0089282E">
          <w:rPr>
            <w:rStyle w:val="Lienhypertexte"/>
            <w:rFonts w:ascii="Tw Cen MT" w:hAnsi="Tw Cen MT"/>
            <w:b w:val="0"/>
            <w:sz w:val="18"/>
            <w:szCs w:val="18"/>
          </w:rPr>
          <w:t>khouj_diop@yahoo.fr</w:t>
        </w:r>
      </w:hyperlink>
    </w:p>
    <w:sectPr w:rsidR="00175810" w:rsidRPr="0089282E" w:rsidSect="00CA2A18">
      <w:type w:val="continuous"/>
      <w:pgSz w:w="11906" w:h="16838"/>
      <w:pgMar w:top="1417" w:right="566" w:bottom="426" w:left="56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0CF8B" w14:textId="77777777" w:rsidR="00C23395" w:rsidRDefault="00C23395" w:rsidP="00762F7C">
      <w:pPr>
        <w:spacing w:after="0" w:line="240" w:lineRule="auto"/>
      </w:pPr>
      <w:r>
        <w:separator/>
      </w:r>
    </w:p>
  </w:endnote>
  <w:endnote w:type="continuationSeparator" w:id="0">
    <w:p w14:paraId="72B99D5D" w14:textId="77777777" w:rsidR="00C23395" w:rsidRDefault="00C23395" w:rsidP="00762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42F22" w14:textId="77777777" w:rsidR="00762F7C" w:rsidRDefault="00762F7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486E6" w14:textId="77777777" w:rsidR="00C23395" w:rsidRDefault="00C23395" w:rsidP="00762F7C">
      <w:pPr>
        <w:spacing w:after="0" w:line="240" w:lineRule="auto"/>
      </w:pPr>
      <w:r>
        <w:separator/>
      </w:r>
    </w:p>
  </w:footnote>
  <w:footnote w:type="continuationSeparator" w:id="0">
    <w:p w14:paraId="203C223B" w14:textId="77777777" w:rsidR="00C23395" w:rsidRDefault="00C23395" w:rsidP="00762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A182E"/>
    <w:multiLevelType w:val="hybridMultilevel"/>
    <w:tmpl w:val="AD0C55F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89F"/>
    <w:rsid w:val="0001638E"/>
    <w:rsid w:val="00027FAB"/>
    <w:rsid w:val="00033899"/>
    <w:rsid w:val="00034AE1"/>
    <w:rsid w:val="00050023"/>
    <w:rsid w:val="000523B7"/>
    <w:rsid w:val="0005757A"/>
    <w:rsid w:val="0006332D"/>
    <w:rsid w:val="00083650"/>
    <w:rsid w:val="000836C5"/>
    <w:rsid w:val="00090D85"/>
    <w:rsid w:val="0009300A"/>
    <w:rsid w:val="000A1467"/>
    <w:rsid w:val="000C43BC"/>
    <w:rsid w:val="000C7960"/>
    <w:rsid w:val="000D479A"/>
    <w:rsid w:val="000D4D8F"/>
    <w:rsid w:val="000E73FF"/>
    <w:rsid w:val="000F37FE"/>
    <w:rsid w:val="000F71A2"/>
    <w:rsid w:val="00104642"/>
    <w:rsid w:val="00123C22"/>
    <w:rsid w:val="00127482"/>
    <w:rsid w:val="001279FE"/>
    <w:rsid w:val="00137BA8"/>
    <w:rsid w:val="00144B00"/>
    <w:rsid w:val="001553C2"/>
    <w:rsid w:val="001639C1"/>
    <w:rsid w:val="0016777F"/>
    <w:rsid w:val="00175810"/>
    <w:rsid w:val="0018661F"/>
    <w:rsid w:val="001A427C"/>
    <w:rsid w:val="001A6923"/>
    <w:rsid w:val="001D327A"/>
    <w:rsid w:val="001E4AF8"/>
    <w:rsid w:val="0020798F"/>
    <w:rsid w:val="00213160"/>
    <w:rsid w:val="0022065C"/>
    <w:rsid w:val="00233311"/>
    <w:rsid w:val="002335DA"/>
    <w:rsid w:val="0024253E"/>
    <w:rsid w:val="002464EC"/>
    <w:rsid w:val="00256226"/>
    <w:rsid w:val="00262FD6"/>
    <w:rsid w:val="0026453C"/>
    <w:rsid w:val="00270E89"/>
    <w:rsid w:val="00271076"/>
    <w:rsid w:val="002D3EED"/>
    <w:rsid w:val="002F20BD"/>
    <w:rsid w:val="00303C5A"/>
    <w:rsid w:val="00320C28"/>
    <w:rsid w:val="00325BA3"/>
    <w:rsid w:val="00331785"/>
    <w:rsid w:val="00332CE5"/>
    <w:rsid w:val="00333C42"/>
    <w:rsid w:val="003364E8"/>
    <w:rsid w:val="0033657C"/>
    <w:rsid w:val="003477B6"/>
    <w:rsid w:val="00351E54"/>
    <w:rsid w:val="00365AB0"/>
    <w:rsid w:val="00373B6F"/>
    <w:rsid w:val="00381FDE"/>
    <w:rsid w:val="003929A1"/>
    <w:rsid w:val="003A0849"/>
    <w:rsid w:val="003B35A4"/>
    <w:rsid w:val="003B6FBF"/>
    <w:rsid w:val="003E56D5"/>
    <w:rsid w:val="003E6295"/>
    <w:rsid w:val="003F6CB0"/>
    <w:rsid w:val="004024A3"/>
    <w:rsid w:val="00406FA9"/>
    <w:rsid w:val="00407C9D"/>
    <w:rsid w:val="00411F05"/>
    <w:rsid w:val="00412972"/>
    <w:rsid w:val="00416D5B"/>
    <w:rsid w:val="00430252"/>
    <w:rsid w:val="004351E9"/>
    <w:rsid w:val="004642ED"/>
    <w:rsid w:val="00470484"/>
    <w:rsid w:val="00477CB0"/>
    <w:rsid w:val="00492327"/>
    <w:rsid w:val="00494ED7"/>
    <w:rsid w:val="00495A5B"/>
    <w:rsid w:val="004976D0"/>
    <w:rsid w:val="00497CE4"/>
    <w:rsid w:val="004B6005"/>
    <w:rsid w:val="004B7DBD"/>
    <w:rsid w:val="004C3DE5"/>
    <w:rsid w:val="004D17E1"/>
    <w:rsid w:val="004D393E"/>
    <w:rsid w:val="004D3A05"/>
    <w:rsid w:val="004F2FD8"/>
    <w:rsid w:val="004F707C"/>
    <w:rsid w:val="00504387"/>
    <w:rsid w:val="005062B3"/>
    <w:rsid w:val="00506E26"/>
    <w:rsid w:val="005229BE"/>
    <w:rsid w:val="00525DEF"/>
    <w:rsid w:val="005578E5"/>
    <w:rsid w:val="00561DBB"/>
    <w:rsid w:val="00565441"/>
    <w:rsid w:val="00565661"/>
    <w:rsid w:val="005757E3"/>
    <w:rsid w:val="005902AB"/>
    <w:rsid w:val="00592F00"/>
    <w:rsid w:val="005A3820"/>
    <w:rsid w:val="005A40F6"/>
    <w:rsid w:val="005B3A24"/>
    <w:rsid w:val="005C04F2"/>
    <w:rsid w:val="005C0F0B"/>
    <w:rsid w:val="005C3D4D"/>
    <w:rsid w:val="005D0AB1"/>
    <w:rsid w:val="005E43C8"/>
    <w:rsid w:val="005E4FDC"/>
    <w:rsid w:val="00603E13"/>
    <w:rsid w:val="00622A6D"/>
    <w:rsid w:val="0062303C"/>
    <w:rsid w:val="00626E94"/>
    <w:rsid w:val="006273FD"/>
    <w:rsid w:val="00630DE8"/>
    <w:rsid w:val="00632034"/>
    <w:rsid w:val="006404A7"/>
    <w:rsid w:val="00662E89"/>
    <w:rsid w:val="00665E1D"/>
    <w:rsid w:val="0067044B"/>
    <w:rsid w:val="00680871"/>
    <w:rsid w:val="00680A08"/>
    <w:rsid w:val="006914BE"/>
    <w:rsid w:val="00694C3D"/>
    <w:rsid w:val="006C7B64"/>
    <w:rsid w:val="006D5943"/>
    <w:rsid w:val="006E15FE"/>
    <w:rsid w:val="006F25C2"/>
    <w:rsid w:val="006F5220"/>
    <w:rsid w:val="00702F1D"/>
    <w:rsid w:val="00705985"/>
    <w:rsid w:val="00717EBA"/>
    <w:rsid w:val="00724FDF"/>
    <w:rsid w:val="0072679F"/>
    <w:rsid w:val="00732437"/>
    <w:rsid w:val="0073674E"/>
    <w:rsid w:val="00741896"/>
    <w:rsid w:val="00753FB6"/>
    <w:rsid w:val="0075486C"/>
    <w:rsid w:val="00762F7C"/>
    <w:rsid w:val="00767F18"/>
    <w:rsid w:val="00770C93"/>
    <w:rsid w:val="00775249"/>
    <w:rsid w:val="00797BBA"/>
    <w:rsid w:val="007A29B4"/>
    <w:rsid w:val="007A4467"/>
    <w:rsid w:val="007A489F"/>
    <w:rsid w:val="007B7925"/>
    <w:rsid w:val="007D07A2"/>
    <w:rsid w:val="007D0AD3"/>
    <w:rsid w:val="007D4D62"/>
    <w:rsid w:val="007E6917"/>
    <w:rsid w:val="007E69BF"/>
    <w:rsid w:val="0080570D"/>
    <w:rsid w:val="00827FB7"/>
    <w:rsid w:val="00835BD6"/>
    <w:rsid w:val="0084210E"/>
    <w:rsid w:val="00845ECE"/>
    <w:rsid w:val="00870D1A"/>
    <w:rsid w:val="0087298B"/>
    <w:rsid w:val="00874E96"/>
    <w:rsid w:val="00892266"/>
    <w:rsid w:val="0089282E"/>
    <w:rsid w:val="008D5FDA"/>
    <w:rsid w:val="008E217B"/>
    <w:rsid w:val="008E3B7B"/>
    <w:rsid w:val="008E4CFB"/>
    <w:rsid w:val="008E6758"/>
    <w:rsid w:val="008F3EBE"/>
    <w:rsid w:val="0091415C"/>
    <w:rsid w:val="00920DB4"/>
    <w:rsid w:val="00935300"/>
    <w:rsid w:val="00946B27"/>
    <w:rsid w:val="0096402A"/>
    <w:rsid w:val="00970A16"/>
    <w:rsid w:val="009764F6"/>
    <w:rsid w:val="00987567"/>
    <w:rsid w:val="00992BFC"/>
    <w:rsid w:val="009A10CE"/>
    <w:rsid w:val="009A1B2E"/>
    <w:rsid w:val="009B5C65"/>
    <w:rsid w:val="009C16BF"/>
    <w:rsid w:val="009C4FDE"/>
    <w:rsid w:val="009F0EB6"/>
    <w:rsid w:val="009F5D0A"/>
    <w:rsid w:val="00A04C35"/>
    <w:rsid w:val="00A123B2"/>
    <w:rsid w:val="00A248C3"/>
    <w:rsid w:val="00A27837"/>
    <w:rsid w:val="00A50634"/>
    <w:rsid w:val="00A52FDF"/>
    <w:rsid w:val="00A57A66"/>
    <w:rsid w:val="00A611B9"/>
    <w:rsid w:val="00A6199C"/>
    <w:rsid w:val="00A640F8"/>
    <w:rsid w:val="00A65C3E"/>
    <w:rsid w:val="00A86284"/>
    <w:rsid w:val="00A9286A"/>
    <w:rsid w:val="00A93A36"/>
    <w:rsid w:val="00A9455D"/>
    <w:rsid w:val="00AA13F7"/>
    <w:rsid w:val="00AE05EC"/>
    <w:rsid w:val="00AE56BB"/>
    <w:rsid w:val="00AF4104"/>
    <w:rsid w:val="00B03FDE"/>
    <w:rsid w:val="00B05A53"/>
    <w:rsid w:val="00B05C68"/>
    <w:rsid w:val="00B12F45"/>
    <w:rsid w:val="00B224E0"/>
    <w:rsid w:val="00B428B6"/>
    <w:rsid w:val="00B43EDA"/>
    <w:rsid w:val="00B57B3D"/>
    <w:rsid w:val="00B64FBE"/>
    <w:rsid w:val="00B900AB"/>
    <w:rsid w:val="00B93A9C"/>
    <w:rsid w:val="00BA76DF"/>
    <w:rsid w:val="00BB5DD2"/>
    <w:rsid w:val="00BB7445"/>
    <w:rsid w:val="00BC15AE"/>
    <w:rsid w:val="00BF1D42"/>
    <w:rsid w:val="00BF4567"/>
    <w:rsid w:val="00BF4BD9"/>
    <w:rsid w:val="00C11CF5"/>
    <w:rsid w:val="00C23395"/>
    <w:rsid w:val="00C3345D"/>
    <w:rsid w:val="00C376A8"/>
    <w:rsid w:val="00C42164"/>
    <w:rsid w:val="00C4285F"/>
    <w:rsid w:val="00C4294A"/>
    <w:rsid w:val="00C65412"/>
    <w:rsid w:val="00C70A5D"/>
    <w:rsid w:val="00C721A4"/>
    <w:rsid w:val="00C751AC"/>
    <w:rsid w:val="00C8239A"/>
    <w:rsid w:val="00C862C0"/>
    <w:rsid w:val="00C91561"/>
    <w:rsid w:val="00C932C1"/>
    <w:rsid w:val="00C966B3"/>
    <w:rsid w:val="00CA2493"/>
    <w:rsid w:val="00CA2A18"/>
    <w:rsid w:val="00CA5B21"/>
    <w:rsid w:val="00CC4D82"/>
    <w:rsid w:val="00CC4FD8"/>
    <w:rsid w:val="00CF49B5"/>
    <w:rsid w:val="00D02449"/>
    <w:rsid w:val="00D0365B"/>
    <w:rsid w:val="00D0374F"/>
    <w:rsid w:val="00D05B21"/>
    <w:rsid w:val="00D0648D"/>
    <w:rsid w:val="00D21816"/>
    <w:rsid w:val="00D21E26"/>
    <w:rsid w:val="00D22C5D"/>
    <w:rsid w:val="00D23A19"/>
    <w:rsid w:val="00D5115B"/>
    <w:rsid w:val="00D642A0"/>
    <w:rsid w:val="00D67E35"/>
    <w:rsid w:val="00D75FCC"/>
    <w:rsid w:val="00D83B10"/>
    <w:rsid w:val="00D86ED4"/>
    <w:rsid w:val="00D96271"/>
    <w:rsid w:val="00DA0C76"/>
    <w:rsid w:val="00DA43E2"/>
    <w:rsid w:val="00DB2079"/>
    <w:rsid w:val="00DB5BB4"/>
    <w:rsid w:val="00DB64FF"/>
    <w:rsid w:val="00DD28C7"/>
    <w:rsid w:val="00DE388C"/>
    <w:rsid w:val="00DE4A74"/>
    <w:rsid w:val="00DF0FED"/>
    <w:rsid w:val="00DF4D52"/>
    <w:rsid w:val="00DF765D"/>
    <w:rsid w:val="00DF7DC1"/>
    <w:rsid w:val="00E20AFA"/>
    <w:rsid w:val="00E44AC6"/>
    <w:rsid w:val="00E456A3"/>
    <w:rsid w:val="00E50AA7"/>
    <w:rsid w:val="00E558A0"/>
    <w:rsid w:val="00E669B6"/>
    <w:rsid w:val="00E75DB6"/>
    <w:rsid w:val="00E8467D"/>
    <w:rsid w:val="00E87650"/>
    <w:rsid w:val="00E917E5"/>
    <w:rsid w:val="00E95E3B"/>
    <w:rsid w:val="00EA0810"/>
    <w:rsid w:val="00EA6717"/>
    <w:rsid w:val="00EC01F8"/>
    <w:rsid w:val="00EC53C7"/>
    <w:rsid w:val="00ED6542"/>
    <w:rsid w:val="00EF3EC9"/>
    <w:rsid w:val="00EF5D73"/>
    <w:rsid w:val="00F002DB"/>
    <w:rsid w:val="00F01E34"/>
    <w:rsid w:val="00F10E86"/>
    <w:rsid w:val="00F11E7E"/>
    <w:rsid w:val="00F17B3E"/>
    <w:rsid w:val="00F32192"/>
    <w:rsid w:val="00F4234C"/>
    <w:rsid w:val="00F61699"/>
    <w:rsid w:val="00F74D15"/>
    <w:rsid w:val="00F765A7"/>
    <w:rsid w:val="00F80C44"/>
    <w:rsid w:val="00F9066F"/>
    <w:rsid w:val="00F9076E"/>
    <w:rsid w:val="00F91EC6"/>
    <w:rsid w:val="00F935E7"/>
    <w:rsid w:val="00F9625A"/>
    <w:rsid w:val="00FA5A8C"/>
    <w:rsid w:val="00FC2985"/>
    <w:rsid w:val="00FC4C96"/>
    <w:rsid w:val="00FD248F"/>
    <w:rsid w:val="00FD7A18"/>
    <w:rsid w:val="00FE51BB"/>
    <w:rsid w:val="00FF2511"/>
    <w:rsid w:val="00FF268B"/>
    <w:rsid w:val="00FF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842EFD"/>
  <w15:docId w15:val="{05815114-94C9-4649-985A-B7750A9E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1816"/>
    <w:rPr>
      <w:lang w:val="en-US"/>
    </w:rPr>
  </w:style>
  <w:style w:type="paragraph" w:styleId="Titre3">
    <w:name w:val="heading 3"/>
    <w:basedOn w:val="Normal"/>
    <w:link w:val="Titre3Car"/>
    <w:uiPriority w:val="1"/>
    <w:qFormat/>
    <w:rsid w:val="00762F7C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1"/>
    <w:rsid w:val="00762F7C"/>
    <w:rPr>
      <w:rFonts w:ascii="Arial" w:eastAsia="Arial" w:hAnsi="Arial" w:cs="Arial"/>
      <w:b/>
      <w:bCs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2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2F7C"/>
    <w:rPr>
      <w:rFonts w:ascii="Segoe UI" w:hAnsi="Segoe UI" w:cs="Segoe UI"/>
      <w:sz w:val="18"/>
      <w:szCs w:val="18"/>
      <w:lang w:val="en-US"/>
    </w:rPr>
  </w:style>
  <w:style w:type="paragraph" w:styleId="En-tte">
    <w:name w:val="header"/>
    <w:basedOn w:val="Normal"/>
    <w:link w:val="En-tteCar"/>
    <w:uiPriority w:val="99"/>
    <w:unhideWhenUsed/>
    <w:rsid w:val="00762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2F7C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762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2F7C"/>
    <w:rPr>
      <w:lang w:val="en-US"/>
    </w:rPr>
  </w:style>
  <w:style w:type="paragraph" w:styleId="Bibliographie">
    <w:name w:val="Bibliography"/>
    <w:basedOn w:val="Normal"/>
    <w:next w:val="Normal"/>
    <w:uiPriority w:val="37"/>
    <w:unhideWhenUsed/>
    <w:rsid w:val="00EA6717"/>
    <w:pPr>
      <w:tabs>
        <w:tab w:val="left" w:pos="264"/>
      </w:tabs>
      <w:spacing w:after="0" w:line="480" w:lineRule="auto"/>
      <w:ind w:left="264" w:hanging="264"/>
    </w:pPr>
  </w:style>
  <w:style w:type="paragraph" w:styleId="Paragraphedeliste">
    <w:name w:val="List Paragraph"/>
    <w:basedOn w:val="Normal"/>
    <w:uiPriority w:val="1"/>
    <w:qFormat/>
    <w:rsid w:val="00874E9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Corpsdetexte">
    <w:name w:val="Body Text"/>
    <w:basedOn w:val="Normal"/>
    <w:link w:val="CorpsdetexteCar"/>
    <w:uiPriority w:val="1"/>
    <w:qFormat/>
    <w:rsid w:val="005A40F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5A40F6"/>
    <w:rPr>
      <w:rFonts w:ascii="Tw Cen MT" w:eastAsia="Tw Cen MT" w:hAnsi="Tw Cen MT" w:cs="Tw Cen MT"/>
      <w:sz w:val="18"/>
      <w:szCs w:val="18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7298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7298B"/>
    <w:rPr>
      <w:sz w:val="20"/>
      <w:szCs w:val="20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87298B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127482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27482"/>
    <w:rPr>
      <w:color w:val="808080"/>
      <w:shd w:val="clear" w:color="auto" w:fill="E6E6E6"/>
    </w:rPr>
  </w:style>
  <w:style w:type="character" w:styleId="Marquedecommentaire">
    <w:name w:val="annotation reference"/>
    <w:basedOn w:val="Policepardfaut"/>
    <w:uiPriority w:val="99"/>
    <w:semiHidden/>
    <w:unhideWhenUsed/>
    <w:rsid w:val="006D59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94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943"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houj_diop@yahoo.f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90FF9-7935-4D42-82AC-69B793F0C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Khoudia DIOP</dc:creator>
  <cp:lastModifiedBy>Khoudia DIOP</cp:lastModifiedBy>
  <cp:revision>41</cp:revision>
  <dcterms:created xsi:type="dcterms:W3CDTF">2018-03-07T12:59:00Z</dcterms:created>
  <dcterms:modified xsi:type="dcterms:W3CDTF">2018-03-08T13:19:00Z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zotero-version="5.0.35.1"&gt;&lt;session id="ah15XBBU"/&gt;&lt;style id="http://www.zotero.org/styles/nature" hasBibliography="1" bibliographyStyleHasBeenSet="1"/&gt;&lt;prefs&gt;&lt;pref name="fieldType" value="Field"/&gt;&lt;pref name="automaticJournalAbbrevia</vt:lpwstr>
  </property>
  <property fmtid="{D5CDD505-2E9C-101B-9397-08002B2CF9AE}" pid="3" name="ZOTERO_PREF_2">
    <vt:lpwstr>tions" value="true"/&gt;&lt;pref name="noteType" value="0"/&gt;&lt;/prefs&gt;&lt;/data&gt;</vt:lpwstr>
  </property>
</Properties>
</file>