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B3A" w:rsidRDefault="00E96B3A" w:rsidP="00E96B3A">
      <w:pPr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Abstract</w:t>
      </w:r>
    </w:p>
    <w:p w:rsidR="00E96B3A" w:rsidRDefault="00E96B3A" w:rsidP="00E96B3A">
      <w:pPr>
        <w:spacing w:after="0" w:line="240" w:lineRule="auto"/>
        <w:jc w:val="lowKashida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Introduction:</w:t>
      </w:r>
      <w:r>
        <w:rPr>
          <w:rFonts w:asciiTheme="majorBidi" w:hAnsiTheme="majorBidi" w:cstheme="majorBidi"/>
          <w:sz w:val="20"/>
          <w:szCs w:val="20"/>
        </w:rPr>
        <w:tab/>
        <w:t xml:space="preserve">Diabetes mellitus (DM) is a chronic </w:t>
      </w:r>
      <w:r>
        <w:rPr>
          <w:rStyle w:val="shorttext"/>
          <w:rFonts w:asciiTheme="majorBidi" w:hAnsiTheme="majorBidi" w:cstheme="majorBidi"/>
          <w:sz w:val="20"/>
          <w:szCs w:val="20"/>
        </w:rPr>
        <w:t xml:space="preserve">Sickness that requires continuing attention and self-care to control the acute complication. </w:t>
      </w:r>
      <w:r>
        <w:rPr>
          <w:rFonts w:asciiTheme="majorBidi" w:hAnsiTheme="majorBidi" w:cstheme="majorBidi"/>
          <w:sz w:val="20"/>
          <w:szCs w:val="20"/>
        </w:rPr>
        <w:t>The purpose of this study is to investigate the effect of PRECEDE PROCEED model combined with the theory of self-management on self-care diabetic patients.</w:t>
      </w:r>
    </w:p>
    <w:p w:rsidR="00E96B3A" w:rsidRDefault="00E96B3A" w:rsidP="00E96B3A">
      <w:pPr>
        <w:spacing w:after="0" w:line="240" w:lineRule="auto"/>
        <w:jc w:val="lowKashida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Method:</w:t>
      </w:r>
      <w:r>
        <w:rPr>
          <w:rFonts w:asciiTheme="majorBidi" w:hAnsiTheme="majorBidi" w:cstheme="majorBidi"/>
          <w:sz w:val="20"/>
          <w:szCs w:val="20"/>
        </w:rPr>
        <w:t xml:space="preserve"> In this semi-experimental study, 86 diabetic patients were selected and were randomly allocated in two groups (n=43). Educational intervention consisted of eight educational sessions (60-90 minutes a session) based on the combined theory for group1 and based on PRECEDE PROCEED model for group2. Data were collected before and 1 month after the intervention in two groups. </w:t>
      </w:r>
    </w:p>
    <w:p w:rsidR="00E96B3A" w:rsidRDefault="00E96B3A" w:rsidP="00E96B3A">
      <w:pPr>
        <w:spacing w:after="0" w:line="240" w:lineRule="auto"/>
        <w:jc w:val="lowKashida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Results:</w:t>
      </w:r>
      <w:r>
        <w:rPr>
          <w:rFonts w:asciiTheme="majorBidi" w:hAnsiTheme="majorBidi" w:cstheme="majorBidi"/>
          <w:sz w:val="20"/>
          <w:szCs w:val="20"/>
        </w:rPr>
        <w:t xml:space="preserve"> The mean score of knowledge, attitude and self-efficiency (p=.001), reinforcing (p=.001) and enabling factors (p=.001) were significantly different at baseline and 1 month after intervention in two groups (p&lt;.05). Also results showed in intervention group 2, predisposing, </w:t>
      </w:r>
      <w:r>
        <w:rPr>
          <w:rStyle w:val="shorttext"/>
          <w:rFonts w:asciiTheme="majorBidi" w:hAnsiTheme="majorBidi" w:cstheme="majorBidi"/>
          <w:sz w:val="20"/>
          <w:szCs w:val="20"/>
        </w:rPr>
        <w:t xml:space="preserve">enabling and reinforcing </w:t>
      </w:r>
      <w:r>
        <w:rPr>
          <w:rFonts w:asciiTheme="majorBidi" w:hAnsiTheme="majorBidi" w:cstheme="majorBidi"/>
          <w:sz w:val="20"/>
          <w:szCs w:val="20"/>
        </w:rPr>
        <w:t xml:space="preserve">was significantly better than </w:t>
      </w:r>
      <w:r>
        <w:rPr>
          <w:rStyle w:val="shorttext"/>
          <w:rFonts w:asciiTheme="majorBidi" w:hAnsiTheme="majorBidi" w:cstheme="majorBidi"/>
          <w:sz w:val="20"/>
          <w:szCs w:val="20"/>
        </w:rPr>
        <w:t>the first intervention group</w:t>
      </w:r>
      <w:r>
        <w:rPr>
          <w:rFonts w:asciiTheme="majorBidi" w:hAnsiTheme="majorBidi" w:cstheme="majorBidi"/>
          <w:sz w:val="20"/>
          <w:szCs w:val="20"/>
        </w:rPr>
        <w:t>. PRECEDE PROCEED model combined with the theory of self-management on can be m</w:t>
      </w:r>
      <w:r>
        <w:rPr>
          <w:rStyle w:val="shorttext"/>
          <w:rFonts w:asciiTheme="majorBidi" w:hAnsiTheme="majorBidi" w:cstheme="majorBidi"/>
          <w:sz w:val="20"/>
          <w:szCs w:val="20"/>
        </w:rPr>
        <w:t>ore effective</w:t>
      </w:r>
      <w:r>
        <w:rPr>
          <w:rFonts w:asciiTheme="majorBidi" w:hAnsiTheme="majorBidi" w:cstheme="majorBidi"/>
          <w:sz w:val="20"/>
          <w:szCs w:val="20"/>
        </w:rPr>
        <w:t xml:space="preserve"> for promoting self-care behaviors in diabetic patients.</w:t>
      </w:r>
    </w:p>
    <w:p w:rsidR="00E96B3A" w:rsidRDefault="00E96B3A" w:rsidP="00E96B3A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Conclusion:</w:t>
      </w:r>
      <w:r>
        <w:rPr>
          <w:rFonts w:asciiTheme="majorBidi" w:hAnsiTheme="majorBidi" w:cstheme="majorBidi"/>
          <w:sz w:val="20"/>
          <w:szCs w:val="20"/>
        </w:rPr>
        <w:t xml:space="preserve"> The present study indicated the behavioral intervention program based on PRECEDE PROCEED model combined with the theory of self-management significantly improved the self-care behaviors in diabetic patients.</w:t>
      </w:r>
    </w:p>
    <w:p w:rsidR="00E96B3A" w:rsidRDefault="00E96B3A" w:rsidP="00E96B3A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  <w:proofErr w:type="spellStart"/>
      <w:r>
        <w:rPr>
          <w:rFonts w:asciiTheme="majorBidi" w:hAnsiTheme="majorBidi" w:cstheme="majorBidi"/>
          <w:b/>
          <w:bCs/>
          <w:sz w:val="20"/>
          <w:szCs w:val="20"/>
        </w:rPr>
        <w:t>Keywords</w:t>
      </w:r>
      <w:proofErr w:type="gramStart"/>
      <w:r>
        <w:rPr>
          <w:rFonts w:asciiTheme="majorBidi" w:hAnsiTheme="majorBidi" w:cstheme="majorBidi"/>
          <w:sz w:val="20"/>
          <w:szCs w:val="20"/>
        </w:rPr>
        <w:t>:PRECEDE</w:t>
      </w:r>
      <w:proofErr w:type="spellEnd"/>
      <w:proofErr w:type="gramEnd"/>
      <w:r>
        <w:rPr>
          <w:rFonts w:asciiTheme="majorBidi" w:hAnsiTheme="majorBidi" w:cstheme="majorBidi"/>
          <w:sz w:val="20"/>
          <w:szCs w:val="20"/>
        </w:rPr>
        <w:t xml:space="preserve"> PROCEED model, self-management, Diabetes mellitus (DM</w:t>
      </w:r>
      <w:r>
        <w:rPr>
          <w:rFonts w:asciiTheme="majorBidi" w:hAnsiTheme="majorBidi" w:cstheme="majorBidi"/>
          <w:i/>
          <w:iCs/>
          <w:sz w:val="20"/>
          <w:szCs w:val="20"/>
        </w:rPr>
        <w:t>)</w:t>
      </w:r>
    </w:p>
    <w:p w:rsidR="00D00116" w:rsidRPr="00E96B3A" w:rsidRDefault="00D00116" w:rsidP="00E96B3A"/>
    <w:sectPr w:rsidR="00D00116" w:rsidRPr="00E96B3A" w:rsidSect="00D02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96B3A"/>
    <w:rsid w:val="001D1462"/>
    <w:rsid w:val="00D00116"/>
    <w:rsid w:val="00D02A3B"/>
    <w:rsid w:val="00E96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A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E96B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4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n.dadgar</dc:creator>
  <cp:keywords/>
  <dc:description/>
  <cp:lastModifiedBy>n.dadgar</cp:lastModifiedBy>
  <cp:revision>2</cp:revision>
  <dcterms:created xsi:type="dcterms:W3CDTF">2017-07-15T07:32:00Z</dcterms:created>
  <dcterms:modified xsi:type="dcterms:W3CDTF">2017-07-15T07:32:00Z</dcterms:modified>
</cp:coreProperties>
</file>