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94F87" w:rsidRPr="009C0B4D" w:rsidRDefault="00494F87" w:rsidP="00494F87">
      <w:pPr>
        <w:autoSpaceDE w:val="0"/>
        <w:autoSpaceDN w:val="0"/>
        <w:bidi w:val="0"/>
        <w:adjustRightInd w:val="0"/>
        <w:spacing w:line="276" w:lineRule="auto"/>
        <w:jc w:val="center"/>
        <w:rPr>
          <w:b/>
          <w:bCs/>
          <w:color w:val="0D0D0D"/>
          <w:sz w:val="36"/>
          <w:szCs w:val="36"/>
          <w:lang/>
        </w:rPr>
      </w:pPr>
      <w:r w:rsidRPr="009C0B4D">
        <w:rPr>
          <w:b/>
          <w:bCs/>
          <w:color w:val="0D0D0D"/>
          <w:sz w:val="36"/>
          <w:szCs w:val="36"/>
          <w:lang/>
        </w:rPr>
        <w:t>Relation between Serum Leptin concentration</w:t>
      </w:r>
    </w:p>
    <w:p w:rsidR="00494F87" w:rsidRDefault="00494F87" w:rsidP="00494F87">
      <w:pPr>
        <w:autoSpaceDE w:val="0"/>
        <w:autoSpaceDN w:val="0"/>
        <w:bidi w:val="0"/>
        <w:adjustRightInd w:val="0"/>
        <w:spacing w:line="276" w:lineRule="auto"/>
        <w:jc w:val="center"/>
        <w:rPr>
          <w:b/>
          <w:bCs/>
          <w:color w:val="0D0D0D"/>
          <w:sz w:val="36"/>
          <w:szCs w:val="36"/>
          <w:lang/>
        </w:rPr>
      </w:pPr>
      <w:r w:rsidRPr="009C0B4D">
        <w:rPr>
          <w:b/>
          <w:bCs/>
          <w:color w:val="0D0D0D"/>
          <w:sz w:val="36"/>
          <w:szCs w:val="36"/>
          <w:lang/>
        </w:rPr>
        <w:t xml:space="preserve"> and Insulin Resistance Syndrome in Patients with Type 2 Diabetes Mellitus</w:t>
      </w:r>
    </w:p>
    <w:p w:rsidR="00494F87" w:rsidRPr="009C0B4D" w:rsidRDefault="00494F87" w:rsidP="00494F87">
      <w:pPr>
        <w:bidi w:val="0"/>
        <w:spacing w:before="120" w:after="120"/>
        <w:jc w:val="center"/>
        <w:rPr>
          <w:b/>
          <w:bCs/>
          <w:color w:val="0D0D0D"/>
          <w:sz w:val="22"/>
          <w:szCs w:val="22"/>
          <w:lang/>
        </w:rPr>
      </w:pPr>
      <w:r w:rsidRPr="009C0B4D">
        <w:rPr>
          <w:b/>
          <w:bCs/>
          <w:color w:val="0D0D0D"/>
          <w:sz w:val="22"/>
          <w:szCs w:val="22"/>
          <w:lang/>
        </w:rPr>
        <w:t>Tamer H. S</w:t>
      </w:r>
      <w:r>
        <w:rPr>
          <w:b/>
          <w:bCs/>
          <w:color w:val="0D0D0D"/>
          <w:sz w:val="22"/>
          <w:szCs w:val="22"/>
          <w:lang/>
        </w:rPr>
        <w:t xml:space="preserve">hebl 1, Noor El Deen A.Azeem 2 and </w:t>
      </w:r>
      <w:r w:rsidRPr="009C0B4D">
        <w:rPr>
          <w:b/>
          <w:bCs/>
          <w:color w:val="0D0D0D"/>
          <w:sz w:val="22"/>
          <w:szCs w:val="22"/>
          <w:lang/>
        </w:rPr>
        <w:t xml:space="preserve">Hosny A. Younis 1 </w:t>
      </w:r>
    </w:p>
    <w:p w:rsidR="00494F87" w:rsidRPr="009C0B4D" w:rsidRDefault="00494F87" w:rsidP="00494F87">
      <w:pPr>
        <w:bidi w:val="0"/>
        <w:spacing w:before="120" w:after="120"/>
        <w:jc w:val="center"/>
        <w:rPr>
          <w:i/>
          <w:iCs/>
          <w:color w:val="0D0D0D"/>
          <w:sz w:val="22"/>
          <w:szCs w:val="22"/>
          <w:lang/>
        </w:rPr>
      </w:pPr>
      <w:r w:rsidRPr="009C0B4D">
        <w:rPr>
          <w:i/>
          <w:iCs/>
          <w:color w:val="0D0D0D"/>
          <w:sz w:val="22"/>
          <w:szCs w:val="22"/>
          <w:lang/>
        </w:rPr>
        <w:t>1 Department of Internal Medicine, Al Azha</w:t>
      </w:r>
      <w:r>
        <w:rPr>
          <w:i/>
          <w:iCs/>
          <w:color w:val="0D0D0D"/>
          <w:sz w:val="22"/>
          <w:szCs w:val="22"/>
        </w:rPr>
        <w:t>r</w:t>
      </w:r>
      <w:r w:rsidRPr="009C0B4D">
        <w:rPr>
          <w:i/>
          <w:iCs/>
          <w:color w:val="0D0D0D"/>
          <w:sz w:val="22"/>
          <w:szCs w:val="22"/>
          <w:lang/>
        </w:rPr>
        <w:t xml:space="preserve"> University Hospital, Assuit</w:t>
      </w:r>
    </w:p>
    <w:p w:rsidR="00494F87" w:rsidRPr="009C0B4D" w:rsidRDefault="00494F87" w:rsidP="00494F87">
      <w:pPr>
        <w:bidi w:val="0"/>
        <w:spacing w:before="120" w:after="120"/>
        <w:rPr>
          <w:i/>
          <w:iCs/>
          <w:color w:val="0D0D0D"/>
          <w:sz w:val="22"/>
          <w:szCs w:val="22"/>
          <w:lang/>
        </w:rPr>
      </w:pPr>
      <w:r>
        <w:rPr>
          <w:i/>
          <w:iCs/>
          <w:color w:val="0D0D0D"/>
          <w:sz w:val="22"/>
          <w:szCs w:val="22"/>
          <w:lang/>
        </w:rPr>
        <w:t xml:space="preserve">                   </w:t>
      </w:r>
      <w:r w:rsidRPr="009C0B4D">
        <w:rPr>
          <w:i/>
          <w:iCs/>
          <w:color w:val="0D0D0D"/>
          <w:sz w:val="22"/>
          <w:szCs w:val="22"/>
          <w:lang/>
        </w:rPr>
        <w:t>2</w:t>
      </w:r>
      <w:r>
        <w:rPr>
          <w:i/>
          <w:iCs/>
          <w:color w:val="0D0D0D"/>
          <w:sz w:val="22"/>
          <w:szCs w:val="22"/>
          <w:lang/>
        </w:rPr>
        <w:t xml:space="preserve"> </w:t>
      </w:r>
      <w:r w:rsidRPr="009C0B4D">
        <w:rPr>
          <w:i/>
          <w:iCs/>
          <w:color w:val="0D0D0D"/>
          <w:sz w:val="22"/>
          <w:szCs w:val="22"/>
          <w:lang/>
        </w:rPr>
        <w:t>Department of Internal Medicine, Assuit University Hospital.</w:t>
      </w:r>
    </w:p>
    <w:p w:rsidR="00494F87" w:rsidRDefault="00494F87" w:rsidP="00494F87">
      <w:pPr>
        <w:autoSpaceDE w:val="0"/>
        <w:autoSpaceDN w:val="0"/>
        <w:bidi w:val="0"/>
        <w:adjustRightInd w:val="0"/>
        <w:spacing w:line="276" w:lineRule="auto"/>
        <w:jc w:val="both"/>
        <w:rPr>
          <w:color w:val="0D0D0D"/>
          <w:sz w:val="28"/>
          <w:szCs w:val="28"/>
          <w:lang/>
        </w:rPr>
      </w:pPr>
      <w:r>
        <w:rPr>
          <w:b/>
          <w:bCs/>
          <w:color w:val="0D0D0D"/>
          <w:sz w:val="32"/>
          <w:szCs w:val="32"/>
          <w:u w:val="single"/>
          <w:lang/>
        </w:rPr>
        <w:t>Abstract</w:t>
      </w:r>
    </w:p>
    <w:p w:rsidR="00494F87" w:rsidRPr="009C64B3" w:rsidRDefault="00494F87" w:rsidP="00494F87">
      <w:pPr>
        <w:autoSpaceDE w:val="0"/>
        <w:autoSpaceDN w:val="0"/>
        <w:bidi w:val="0"/>
        <w:adjustRightInd w:val="0"/>
        <w:rPr>
          <w:color w:val="0D0D0D"/>
          <w:lang/>
        </w:rPr>
      </w:pPr>
      <w:r w:rsidRPr="009C64B3">
        <w:rPr>
          <w:color w:val="0D0D0D"/>
          <w:lang/>
        </w:rPr>
        <w:t xml:space="preserve">       Type 2 diabetes mellitus is known for its morbidity and mortality all over the globe</w:t>
      </w:r>
      <w:r w:rsidRPr="009C64B3">
        <w:t>.</w:t>
      </w:r>
      <w:r w:rsidRPr="009C64B3">
        <w:rPr>
          <w:color w:val="0D0D0D"/>
          <w:lang/>
        </w:rPr>
        <w:t xml:space="preserve"> It has been demonstrated in recent studies that abnormal levels of adipocytokines may contribute to insulin resistance and type 2 diabetes. </w:t>
      </w:r>
    </w:p>
    <w:p w:rsidR="00494F87" w:rsidRPr="009C64B3" w:rsidRDefault="00494F87" w:rsidP="00494F87">
      <w:pPr>
        <w:autoSpaceDE w:val="0"/>
        <w:autoSpaceDN w:val="0"/>
        <w:bidi w:val="0"/>
        <w:adjustRightInd w:val="0"/>
        <w:rPr>
          <w:b/>
          <w:bCs/>
          <w:color w:val="0D0D0D"/>
          <w:lang/>
        </w:rPr>
      </w:pPr>
      <w:r w:rsidRPr="009C64B3">
        <w:rPr>
          <w:b/>
          <w:bCs/>
          <w:color w:val="0D0D0D"/>
          <w:lang/>
        </w:rPr>
        <w:t>Objectives:</w:t>
      </w:r>
      <w:r w:rsidRPr="009C64B3">
        <w:rPr>
          <w:rFonts w:ascii="Georgia" w:hAnsi="Georgia" w:cs="Georgia"/>
        </w:rPr>
        <w:t xml:space="preserve"> </w:t>
      </w:r>
      <w:r w:rsidRPr="009C64B3">
        <w:rPr>
          <w:color w:val="0D0D0D"/>
          <w:lang/>
        </w:rPr>
        <w:t>The aim of the present study was to assess the relation between serum leptin levels and insulin resistance syndrome in type 2 diabetic patients.</w:t>
      </w:r>
    </w:p>
    <w:p w:rsidR="00494F87" w:rsidRPr="009C64B3" w:rsidRDefault="00494F87" w:rsidP="00494F87">
      <w:pPr>
        <w:autoSpaceDE w:val="0"/>
        <w:autoSpaceDN w:val="0"/>
        <w:bidi w:val="0"/>
        <w:adjustRightInd w:val="0"/>
        <w:rPr>
          <w:color w:val="0D0D0D"/>
          <w:lang/>
        </w:rPr>
      </w:pPr>
      <w:r w:rsidRPr="009C64B3">
        <w:rPr>
          <w:b/>
          <w:bCs/>
          <w:color w:val="0D0D0D"/>
          <w:lang/>
        </w:rPr>
        <w:t xml:space="preserve"> Methods:</w:t>
      </w:r>
      <w:r w:rsidRPr="009C64B3">
        <w:rPr>
          <w:rFonts w:ascii="Georgia" w:hAnsi="Georgia" w:cs="Georgia"/>
        </w:rPr>
        <w:t xml:space="preserve"> </w:t>
      </w:r>
      <w:r w:rsidRPr="009C64B3">
        <w:rPr>
          <w:color w:val="0D0D0D"/>
          <w:lang/>
        </w:rPr>
        <w:t xml:space="preserve">80 persons were enrolled in this study and were divided into 2 groups. 20 healthy persons as a control group and 60 patients with type 2 diabetes mellitus as a disease group. The disease group were further divided into those who have evidence of metabolic syndrome (30 patients), and those who do not (30 patients).  Parameters like age, sex, anthropometric measurements and biochemical indicators such as fasting and post prandial blood sugar, HbA1c, lipid profile, leptin and fasting insulin were determined. </w:t>
      </w:r>
    </w:p>
    <w:p w:rsidR="00494F87" w:rsidRPr="009C64B3" w:rsidRDefault="00494F87" w:rsidP="00494F87">
      <w:pPr>
        <w:autoSpaceDE w:val="0"/>
        <w:autoSpaceDN w:val="0"/>
        <w:bidi w:val="0"/>
        <w:adjustRightInd w:val="0"/>
        <w:rPr>
          <w:color w:val="0D0D0D"/>
          <w:lang/>
        </w:rPr>
      </w:pPr>
      <w:r w:rsidRPr="009C64B3">
        <w:rPr>
          <w:b/>
          <w:bCs/>
          <w:color w:val="0D0D0D"/>
          <w:lang/>
        </w:rPr>
        <w:t>Results:</w:t>
      </w:r>
      <w:r w:rsidRPr="009C64B3">
        <w:rPr>
          <w:color w:val="0D0D0D"/>
          <w:lang/>
        </w:rPr>
        <w:t xml:space="preserve"> Higher Leptin and insulin levels were observed in patients with metabolic syndrome (P&lt;0.001).</w:t>
      </w:r>
    </w:p>
    <w:p w:rsidR="00494F87" w:rsidRPr="009C64B3" w:rsidRDefault="00494F87" w:rsidP="00494F87">
      <w:pPr>
        <w:autoSpaceDE w:val="0"/>
        <w:autoSpaceDN w:val="0"/>
        <w:bidi w:val="0"/>
        <w:adjustRightInd w:val="0"/>
        <w:rPr>
          <w:color w:val="0D0D0D"/>
          <w:lang/>
        </w:rPr>
      </w:pPr>
      <w:r w:rsidRPr="009C64B3">
        <w:rPr>
          <w:b/>
          <w:bCs/>
          <w:color w:val="0D0D0D"/>
          <w:lang/>
        </w:rPr>
        <w:t xml:space="preserve"> CONCLUSION:</w:t>
      </w:r>
      <w:r w:rsidRPr="009C64B3">
        <w:rPr>
          <w:rFonts w:ascii="Georgia" w:hAnsi="Georgia" w:cs="Georgia"/>
        </w:rPr>
        <w:t xml:space="preserve">  </w:t>
      </w:r>
      <w:r w:rsidRPr="009C64B3">
        <w:rPr>
          <w:color w:val="0D0D0D"/>
          <w:lang/>
        </w:rPr>
        <w:t>high serum leptin is a good indicator and could provide a minimally-invasive marker for early detection of the insulin resistance syndrome.</w:t>
      </w:r>
    </w:p>
    <w:p w:rsidR="00494F87" w:rsidRDefault="00494F87" w:rsidP="00494F87">
      <w:pPr>
        <w:autoSpaceDE w:val="0"/>
        <w:autoSpaceDN w:val="0"/>
        <w:bidi w:val="0"/>
        <w:adjustRightInd w:val="0"/>
        <w:rPr>
          <w:color w:val="0D0D0D"/>
          <w:lang/>
        </w:rPr>
      </w:pPr>
      <w:r w:rsidRPr="009C64B3">
        <w:rPr>
          <w:b/>
          <w:bCs/>
          <w:color w:val="0D0D0D"/>
          <w:lang/>
        </w:rPr>
        <w:t>Key words:</w:t>
      </w:r>
      <w:r w:rsidRPr="009C64B3">
        <w:rPr>
          <w:color w:val="0D0D0D"/>
          <w:lang/>
        </w:rPr>
        <w:t xml:space="preserve"> leptin concentration; insulin resistance syndrome; type 2 diabetes mellitus.</w:t>
      </w:r>
    </w:p>
    <w:p w:rsidR="0033320D" w:rsidRDefault="0033320D" w:rsidP="0033320D">
      <w:pPr>
        <w:autoSpaceDE w:val="0"/>
        <w:autoSpaceDN w:val="0"/>
        <w:bidi w:val="0"/>
        <w:adjustRightInd w:val="0"/>
        <w:rPr>
          <w:b/>
          <w:bCs/>
          <w:color w:val="0D0D0D"/>
          <w:lang/>
        </w:rPr>
      </w:pPr>
      <w:r w:rsidRPr="0033320D">
        <w:rPr>
          <w:b/>
          <w:bCs/>
          <w:color w:val="0D0D0D"/>
          <w:lang/>
        </w:rPr>
        <w:t>Biography:</w:t>
      </w:r>
    </w:p>
    <w:p w:rsidR="0033320D" w:rsidRDefault="0033320D" w:rsidP="0033320D">
      <w:pPr>
        <w:autoSpaceDE w:val="0"/>
        <w:autoSpaceDN w:val="0"/>
        <w:bidi w:val="0"/>
        <w:adjustRightInd w:val="0"/>
        <w:rPr>
          <w:color w:val="0D0D0D"/>
          <w:lang/>
        </w:rPr>
      </w:pPr>
      <w:r w:rsidRPr="0033320D">
        <w:rPr>
          <w:color w:val="0D0D0D"/>
          <w:lang/>
        </w:rPr>
        <w:t>Tamer H. Shebl</w:t>
      </w:r>
      <w:r>
        <w:rPr>
          <w:color w:val="0D0D0D"/>
          <w:lang/>
        </w:rPr>
        <w:t xml:space="preserve"> is an assistant lecturer of internal medicine AL azhar university Assuit , Egypt. He had graduated from faculty of medicine assuit universityn at 2002 the he had completed his Master deree in internal medicine at 2008 .He had finished his Phd degree in internal medicine at  2016 from Assuit university in Egypt.</w:t>
      </w:r>
    </w:p>
    <w:p w:rsidR="0033320D" w:rsidRDefault="0033320D" w:rsidP="0033320D">
      <w:pPr>
        <w:autoSpaceDE w:val="0"/>
        <w:autoSpaceDN w:val="0"/>
        <w:bidi w:val="0"/>
        <w:adjustRightInd w:val="0"/>
        <w:rPr>
          <w:color w:val="0D0D0D"/>
        </w:rPr>
      </w:pPr>
      <w:r>
        <w:rPr>
          <w:color w:val="0D0D0D"/>
          <w:lang/>
        </w:rPr>
        <w:t xml:space="preserve"> </w:t>
      </w:r>
      <w:r w:rsidRPr="0033320D">
        <w:rPr>
          <w:b/>
          <w:bCs/>
          <w:color w:val="0D0D0D"/>
          <w:lang/>
        </w:rPr>
        <w:t>E-mail:</w:t>
      </w:r>
      <w:r>
        <w:rPr>
          <w:color w:val="0D0D0D"/>
        </w:rPr>
        <w:t>drtamer_shebl@yahoo.com</w:t>
      </w:r>
    </w:p>
    <w:p w:rsidR="0020102E" w:rsidRDefault="0020102E" w:rsidP="0020102E">
      <w:pPr>
        <w:autoSpaceDE w:val="0"/>
        <w:autoSpaceDN w:val="0"/>
        <w:bidi w:val="0"/>
        <w:adjustRightInd w:val="0"/>
        <w:rPr>
          <w:color w:val="0D0D0D"/>
        </w:rPr>
      </w:pPr>
      <w:r w:rsidRPr="008A690F">
        <w:rPr>
          <w:b/>
          <w:lang w:val="en-NZ"/>
        </w:rPr>
        <w:t>Presenting author details</w:t>
      </w:r>
      <w:r>
        <w:rPr>
          <w:color w:val="0D0D0D"/>
        </w:rPr>
        <w:t>:</w:t>
      </w:r>
    </w:p>
    <w:p w:rsidR="0020102E" w:rsidRDefault="0020102E" w:rsidP="0020102E">
      <w:pPr>
        <w:autoSpaceDE w:val="0"/>
        <w:autoSpaceDN w:val="0"/>
        <w:bidi w:val="0"/>
        <w:adjustRightInd w:val="0"/>
        <w:rPr>
          <w:color w:val="0D0D0D"/>
        </w:rPr>
      </w:pPr>
      <w:r>
        <w:rPr>
          <w:color w:val="0D0D0D"/>
        </w:rPr>
        <w:t>Tamer Hassan Rashwan Shebl</w:t>
      </w:r>
    </w:p>
    <w:p w:rsidR="0020102E" w:rsidRPr="0033320D" w:rsidRDefault="0020102E" w:rsidP="0020102E">
      <w:pPr>
        <w:autoSpaceDE w:val="0"/>
        <w:autoSpaceDN w:val="0"/>
        <w:bidi w:val="0"/>
        <w:adjustRightInd w:val="0"/>
        <w:rPr>
          <w:color w:val="0D0D0D"/>
        </w:rPr>
      </w:pPr>
      <w:r>
        <w:rPr>
          <w:color w:val="0D0D0D"/>
        </w:rPr>
        <w:t>Poster presntation</w:t>
      </w:r>
    </w:p>
    <w:p w:rsidR="00B85229" w:rsidRDefault="00B85229">
      <w:pPr>
        <w:rPr>
          <w:rFonts w:hint="cs"/>
          <w:lang w:bidi="ar-EG"/>
        </w:rPr>
      </w:pPr>
    </w:p>
    <w:sectPr w:rsidR="00B85229" w:rsidSect="007C0821">
      <w:pgSz w:w="11906" w:h="16838"/>
      <w:pgMar w:top="1440" w:right="1800" w:bottom="1440" w:left="1800" w:header="708" w:footer="708" w:gutter="0"/>
      <w:cols w:space="708"/>
      <w:bidi/>
      <w:rtlGutter/>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compat/>
  <w:rsids>
    <w:rsidRoot w:val="00494F87"/>
    <w:rsid w:val="0020102E"/>
    <w:rsid w:val="0033320D"/>
    <w:rsid w:val="00494F87"/>
    <w:rsid w:val="007C0821"/>
    <w:rsid w:val="00B85229"/>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94F87"/>
    <w:pPr>
      <w:bidi/>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62</TotalTime>
  <Pages>1</Pages>
  <Words>305</Words>
  <Characters>1744</Characters>
  <Application>Microsoft Office Word</Application>
  <DocSecurity>0</DocSecurity>
  <Lines>14</Lines>
  <Paragraphs>4</Paragraphs>
  <ScaleCrop>false</ScaleCrop>
  <Company>Grizli777</Company>
  <LinksUpToDate>false</LinksUpToDate>
  <CharactersWithSpaces>2045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Se7eN103</dc:creator>
  <cp:lastModifiedBy>Se7eN103</cp:lastModifiedBy>
  <cp:revision>3</cp:revision>
  <dcterms:created xsi:type="dcterms:W3CDTF">2017-01-08T21:18:00Z</dcterms:created>
  <dcterms:modified xsi:type="dcterms:W3CDTF">2017-01-08T22:36:00Z</dcterms:modified>
</cp:coreProperties>
</file>