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5E428E" w14:textId="737FE26F" w:rsidR="004A3933" w:rsidRPr="00FE3E12" w:rsidRDefault="004D4977">
      <w:pPr>
        <w:rPr>
          <w:rFonts w:ascii="Arial" w:hAnsi="Arial" w:cs="Arial"/>
          <w:b/>
          <w:sz w:val="22"/>
          <w:szCs w:val="22"/>
        </w:rPr>
      </w:pPr>
      <w:r>
        <w:rPr>
          <w:rFonts w:ascii="Arial" w:hAnsi="Arial" w:cs="Arial"/>
          <w:b/>
          <w:sz w:val="22"/>
          <w:szCs w:val="22"/>
        </w:rPr>
        <w:t>IMPAIRED INNATE IMMUNE DEFENSES AGAINST PATHOGENIC BACTERIA IN DIABETIC WOUND</w:t>
      </w:r>
    </w:p>
    <w:p w14:paraId="513A8145" w14:textId="77777777" w:rsidR="004C4A0E" w:rsidRPr="00FE3E12" w:rsidRDefault="004C4A0E">
      <w:pPr>
        <w:rPr>
          <w:rFonts w:ascii="Arial" w:hAnsi="Arial" w:cs="Arial"/>
          <w:sz w:val="22"/>
          <w:szCs w:val="22"/>
        </w:rPr>
      </w:pPr>
    </w:p>
    <w:p w14:paraId="34C4F36E" w14:textId="77777777" w:rsidR="00FE3E12" w:rsidRPr="00FE3E12" w:rsidRDefault="004C4A0E">
      <w:pPr>
        <w:rPr>
          <w:rFonts w:ascii="Arial" w:hAnsi="Arial" w:cs="Arial"/>
          <w:bCs/>
          <w:sz w:val="22"/>
          <w:szCs w:val="22"/>
        </w:rPr>
      </w:pPr>
      <w:r w:rsidRPr="00FE3E12">
        <w:rPr>
          <w:rFonts w:ascii="Arial" w:hAnsi="Arial" w:cs="Arial"/>
          <w:b/>
          <w:bCs/>
          <w:sz w:val="22"/>
          <w:szCs w:val="22"/>
        </w:rPr>
        <w:t>Author and Affiliation Information:</w:t>
      </w:r>
      <w:r w:rsidR="00FE3E12" w:rsidRPr="00FE3E12">
        <w:rPr>
          <w:rFonts w:ascii="Arial" w:hAnsi="Arial" w:cs="Arial"/>
          <w:bCs/>
          <w:sz w:val="22"/>
          <w:szCs w:val="22"/>
        </w:rPr>
        <w:t xml:space="preserve"> </w:t>
      </w:r>
    </w:p>
    <w:p w14:paraId="4CA76179" w14:textId="0DBE2C36" w:rsidR="004C4A0E" w:rsidRPr="00FE3E12" w:rsidRDefault="00FE3E12">
      <w:pPr>
        <w:rPr>
          <w:rFonts w:ascii="Arial" w:hAnsi="Arial" w:cs="Arial"/>
          <w:bCs/>
          <w:sz w:val="22"/>
          <w:szCs w:val="22"/>
        </w:rPr>
      </w:pPr>
      <w:r w:rsidRPr="00C862A9">
        <w:rPr>
          <w:rFonts w:ascii="Arial" w:hAnsi="Arial" w:cs="Arial"/>
          <w:b/>
          <w:bCs/>
          <w:sz w:val="22"/>
          <w:szCs w:val="22"/>
        </w:rPr>
        <w:t>Sasha Shafikhani</w:t>
      </w:r>
      <w:r w:rsidR="00C862A9">
        <w:rPr>
          <w:rFonts w:ascii="Arial" w:hAnsi="Arial" w:cs="Arial"/>
          <w:bCs/>
          <w:sz w:val="22"/>
          <w:szCs w:val="22"/>
        </w:rPr>
        <w:t>, PhD</w:t>
      </w:r>
    </w:p>
    <w:p w14:paraId="72785645" w14:textId="53B2C704" w:rsidR="00FE3E12" w:rsidRDefault="00FE3E12">
      <w:pPr>
        <w:rPr>
          <w:rFonts w:ascii="Arial" w:hAnsi="Arial" w:cs="Arial"/>
          <w:color w:val="000000"/>
          <w:sz w:val="22"/>
          <w:szCs w:val="22"/>
        </w:rPr>
      </w:pPr>
      <w:r w:rsidRPr="00FE3E12">
        <w:rPr>
          <w:rFonts w:ascii="Arial" w:hAnsi="Arial" w:cs="Arial"/>
          <w:color w:val="000000"/>
          <w:sz w:val="22"/>
          <w:szCs w:val="22"/>
        </w:rPr>
        <w:t xml:space="preserve">Department of Medicine, </w:t>
      </w:r>
      <w:r w:rsidR="004D4977">
        <w:rPr>
          <w:rFonts w:ascii="Arial" w:hAnsi="Arial" w:cs="Arial"/>
          <w:color w:val="000000"/>
          <w:sz w:val="22"/>
          <w:szCs w:val="22"/>
        </w:rPr>
        <w:t xml:space="preserve">Division of Hematology/Oncology, </w:t>
      </w:r>
      <w:r w:rsidRPr="00FE3E12">
        <w:rPr>
          <w:rFonts w:ascii="Arial" w:hAnsi="Arial" w:cs="Arial"/>
          <w:color w:val="000000"/>
          <w:sz w:val="22"/>
          <w:szCs w:val="22"/>
        </w:rPr>
        <w:t>Rush University Medical Center, Chicago, IL, 60612, USA.</w:t>
      </w:r>
      <w:bookmarkStart w:id="0" w:name="_GoBack"/>
      <w:bookmarkEnd w:id="0"/>
    </w:p>
    <w:p w14:paraId="65941BC2" w14:textId="77777777" w:rsidR="00DF2AB0" w:rsidRDefault="00DF2AB0">
      <w:pPr>
        <w:rPr>
          <w:rFonts w:ascii="Arial" w:hAnsi="Arial" w:cs="Arial"/>
          <w:color w:val="000000"/>
          <w:sz w:val="22"/>
          <w:szCs w:val="22"/>
        </w:rPr>
      </w:pPr>
    </w:p>
    <w:p w14:paraId="24AFEFAC" w14:textId="2B811B74" w:rsidR="002431E7" w:rsidRPr="002431E7" w:rsidRDefault="002431E7" w:rsidP="002431E7">
      <w:pPr>
        <w:rPr>
          <w:rFonts w:ascii="Arial" w:hAnsi="Arial" w:cs="Arial"/>
          <w:bCs/>
          <w:sz w:val="22"/>
          <w:szCs w:val="22"/>
        </w:rPr>
      </w:pPr>
      <w:r w:rsidRPr="002431E7">
        <w:rPr>
          <w:rFonts w:ascii="Arial" w:hAnsi="Arial" w:cs="Arial"/>
          <w:bCs/>
          <w:sz w:val="22"/>
          <w:szCs w:val="22"/>
        </w:rPr>
        <w:t>Enhanced bacterial infection and microbiome shift toward pathogenic bacteria are major co-morbidities that contribute to imp</w:t>
      </w:r>
      <w:r w:rsidR="0016592A">
        <w:rPr>
          <w:rFonts w:ascii="Arial" w:hAnsi="Arial" w:cs="Arial"/>
          <w:bCs/>
          <w:sz w:val="22"/>
          <w:szCs w:val="22"/>
        </w:rPr>
        <w:t>aired healing in diabetic ulcer.</w:t>
      </w:r>
      <w:r w:rsidRPr="002431E7">
        <w:rPr>
          <w:rFonts w:ascii="Arial" w:hAnsi="Arial" w:cs="Arial"/>
          <w:bCs/>
          <w:sz w:val="22"/>
          <w:szCs w:val="22"/>
        </w:rPr>
        <w:t xml:space="preserve"> The underlying reasons for the impaired infection control </w:t>
      </w:r>
      <w:r w:rsidR="008812B8">
        <w:rPr>
          <w:rFonts w:ascii="Arial" w:hAnsi="Arial" w:cs="Arial"/>
          <w:bCs/>
          <w:sz w:val="22"/>
          <w:szCs w:val="22"/>
        </w:rPr>
        <w:t xml:space="preserve">in diabetic wound </w:t>
      </w:r>
      <w:r w:rsidRPr="002431E7">
        <w:rPr>
          <w:rFonts w:ascii="Arial" w:hAnsi="Arial" w:cs="Arial"/>
          <w:bCs/>
          <w:sz w:val="22"/>
          <w:szCs w:val="22"/>
        </w:rPr>
        <w:t xml:space="preserve">remain poorly understood. We used the cutaneous full-thickness wound models in STZ-injected type 1 diabetic (T1D) rats and db/db T2D mice, to study the early dynamics of bacterial infection control in normal and diabetic wound tissues. Surprisingly, we have found that unlike chronic diabetic ulcers which </w:t>
      </w:r>
      <w:r w:rsidR="00A5645E">
        <w:rPr>
          <w:rFonts w:ascii="Arial" w:hAnsi="Arial" w:cs="Arial"/>
          <w:bCs/>
          <w:sz w:val="22"/>
          <w:szCs w:val="22"/>
        </w:rPr>
        <w:t>suffer from</w:t>
      </w:r>
      <w:r w:rsidRPr="002431E7">
        <w:rPr>
          <w:rFonts w:ascii="Arial" w:hAnsi="Arial" w:cs="Arial"/>
          <w:bCs/>
          <w:sz w:val="22"/>
          <w:szCs w:val="22"/>
        </w:rPr>
        <w:t xml:space="preserve"> persistent </w:t>
      </w:r>
      <w:proofErr w:type="spellStart"/>
      <w:r w:rsidR="00A5645E">
        <w:rPr>
          <w:rFonts w:ascii="Arial" w:hAnsi="Arial" w:cs="Arial"/>
          <w:bCs/>
          <w:sz w:val="22"/>
          <w:szCs w:val="22"/>
        </w:rPr>
        <w:t>unresolving</w:t>
      </w:r>
      <w:proofErr w:type="spellEnd"/>
      <w:r w:rsidR="00A5645E">
        <w:rPr>
          <w:rFonts w:ascii="Arial" w:hAnsi="Arial" w:cs="Arial"/>
          <w:bCs/>
          <w:sz w:val="22"/>
          <w:szCs w:val="22"/>
        </w:rPr>
        <w:t xml:space="preserve"> </w:t>
      </w:r>
      <w:r w:rsidR="00500204">
        <w:rPr>
          <w:rFonts w:ascii="Arial" w:hAnsi="Arial" w:cs="Arial"/>
          <w:bCs/>
          <w:sz w:val="22"/>
          <w:szCs w:val="22"/>
        </w:rPr>
        <w:t>inflammation</w:t>
      </w:r>
      <w:r w:rsidRPr="002431E7">
        <w:rPr>
          <w:rFonts w:ascii="Arial" w:hAnsi="Arial" w:cs="Arial"/>
          <w:bCs/>
          <w:sz w:val="22"/>
          <w:szCs w:val="22"/>
        </w:rPr>
        <w:t>,</w:t>
      </w:r>
      <w:r w:rsidR="00500204">
        <w:rPr>
          <w:rFonts w:ascii="Arial" w:hAnsi="Arial" w:cs="Arial"/>
          <w:bCs/>
          <w:sz w:val="22"/>
          <w:szCs w:val="22"/>
        </w:rPr>
        <w:t xml:space="preserve"> the acute phase of inflammatory response</w:t>
      </w:r>
      <w:r w:rsidRPr="002431E7">
        <w:rPr>
          <w:rFonts w:ascii="Arial" w:hAnsi="Arial" w:cs="Arial"/>
          <w:bCs/>
          <w:sz w:val="22"/>
          <w:szCs w:val="22"/>
        </w:rPr>
        <w:t xml:space="preserve">- which is needed to counter invading pathogens early after injury- is significantly delayed in diabetic wounds, rendering </w:t>
      </w:r>
      <w:r w:rsidR="00276A29">
        <w:rPr>
          <w:rFonts w:ascii="Arial" w:hAnsi="Arial" w:cs="Arial"/>
          <w:bCs/>
          <w:sz w:val="22"/>
          <w:szCs w:val="22"/>
        </w:rPr>
        <w:t>these</w:t>
      </w:r>
      <w:r w:rsidRPr="002431E7">
        <w:rPr>
          <w:rFonts w:ascii="Arial" w:hAnsi="Arial" w:cs="Arial"/>
          <w:bCs/>
          <w:sz w:val="22"/>
          <w:szCs w:val="22"/>
        </w:rPr>
        <w:t xml:space="preserve"> wounds </w:t>
      </w:r>
      <w:r w:rsidR="00276A29">
        <w:rPr>
          <w:rFonts w:ascii="Arial" w:hAnsi="Arial" w:cs="Arial"/>
          <w:bCs/>
          <w:sz w:val="22"/>
          <w:szCs w:val="22"/>
        </w:rPr>
        <w:t>susceptible</w:t>
      </w:r>
      <w:r w:rsidRPr="002431E7">
        <w:rPr>
          <w:rFonts w:ascii="Arial" w:hAnsi="Arial" w:cs="Arial"/>
          <w:bCs/>
          <w:sz w:val="22"/>
          <w:szCs w:val="22"/>
        </w:rPr>
        <w:t xml:space="preserve"> to bacterial infection and healing impairment. </w:t>
      </w:r>
      <w:r w:rsidR="00276A29">
        <w:rPr>
          <w:rFonts w:ascii="Arial" w:hAnsi="Arial" w:cs="Arial"/>
          <w:bCs/>
          <w:sz w:val="22"/>
          <w:szCs w:val="22"/>
        </w:rPr>
        <w:t>Importantly</w:t>
      </w:r>
      <w:r w:rsidRPr="002431E7">
        <w:rPr>
          <w:rFonts w:ascii="Arial" w:hAnsi="Arial" w:cs="Arial"/>
          <w:bCs/>
          <w:sz w:val="22"/>
          <w:szCs w:val="22"/>
        </w:rPr>
        <w:t xml:space="preserve">, </w:t>
      </w:r>
      <w:r w:rsidR="00276A29">
        <w:rPr>
          <w:rFonts w:ascii="Arial" w:hAnsi="Arial" w:cs="Arial"/>
          <w:bCs/>
          <w:sz w:val="22"/>
          <w:szCs w:val="22"/>
        </w:rPr>
        <w:t>treatment</w:t>
      </w:r>
      <w:r w:rsidRPr="002431E7">
        <w:rPr>
          <w:rFonts w:ascii="Arial" w:hAnsi="Arial" w:cs="Arial"/>
          <w:bCs/>
          <w:sz w:val="22"/>
          <w:szCs w:val="22"/>
        </w:rPr>
        <w:t xml:space="preserve"> with a pro-inflammatory chemokine jumpstarts inflammatory response and promotes healing in diabetic wound</w:t>
      </w:r>
      <w:r w:rsidR="00276A29">
        <w:rPr>
          <w:rFonts w:ascii="Arial" w:hAnsi="Arial" w:cs="Arial"/>
          <w:bCs/>
          <w:sz w:val="22"/>
          <w:szCs w:val="22"/>
        </w:rPr>
        <w:t>, indicating</w:t>
      </w:r>
      <w:r w:rsidRPr="002431E7">
        <w:rPr>
          <w:rFonts w:ascii="Arial" w:hAnsi="Arial" w:cs="Arial"/>
          <w:bCs/>
          <w:sz w:val="22"/>
          <w:szCs w:val="22"/>
        </w:rPr>
        <w:t xml:space="preserve"> that inadequate inflammatory response early</w:t>
      </w:r>
      <w:r w:rsidR="00276A29">
        <w:rPr>
          <w:rFonts w:ascii="Arial" w:hAnsi="Arial" w:cs="Arial"/>
          <w:bCs/>
          <w:sz w:val="22"/>
          <w:szCs w:val="22"/>
        </w:rPr>
        <w:t xml:space="preserve"> after injury in diabetic wound</w:t>
      </w:r>
      <w:r w:rsidRPr="002431E7">
        <w:rPr>
          <w:rFonts w:ascii="Arial" w:hAnsi="Arial" w:cs="Arial"/>
          <w:bCs/>
          <w:sz w:val="22"/>
          <w:szCs w:val="22"/>
        </w:rPr>
        <w:t xml:space="preserve"> is just as harmful as the persistent inflammatory state that dominates these wounds as they become chronic. Our data </w:t>
      </w:r>
      <w:r w:rsidR="00276A29">
        <w:rPr>
          <w:rFonts w:ascii="Arial" w:hAnsi="Arial" w:cs="Arial"/>
          <w:bCs/>
          <w:sz w:val="22"/>
          <w:szCs w:val="22"/>
        </w:rPr>
        <w:t xml:space="preserve">further </w:t>
      </w:r>
      <w:r w:rsidRPr="002431E7">
        <w:rPr>
          <w:rFonts w:ascii="Arial" w:hAnsi="Arial" w:cs="Arial"/>
          <w:bCs/>
          <w:sz w:val="22"/>
          <w:szCs w:val="22"/>
        </w:rPr>
        <w:t>suggest that normal wound tissues express pathogen-specific antimicrobial peptides (</w:t>
      </w:r>
      <w:proofErr w:type="spellStart"/>
      <w:r w:rsidRPr="002431E7">
        <w:rPr>
          <w:rFonts w:ascii="Arial" w:hAnsi="Arial" w:cs="Arial"/>
          <w:bCs/>
          <w:sz w:val="22"/>
          <w:szCs w:val="22"/>
        </w:rPr>
        <w:t>ps</w:t>
      </w:r>
      <w:proofErr w:type="spellEnd"/>
      <w:r w:rsidRPr="002431E7">
        <w:rPr>
          <w:rFonts w:ascii="Arial" w:hAnsi="Arial" w:cs="Arial"/>
          <w:bCs/>
          <w:sz w:val="22"/>
          <w:szCs w:val="22"/>
        </w:rPr>
        <w:t xml:space="preserve">-AMPs) that preferentially target pathogenic bacteria </w:t>
      </w:r>
      <w:r w:rsidR="00A5645E">
        <w:rPr>
          <w:rFonts w:ascii="Arial" w:hAnsi="Arial" w:cs="Arial"/>
          <w:bCs/>
          <w:sz w:val="22"/>
          <w:szCs w:val="22"/>
        </w:rPr>
        <w:t>among</w:t>
      </w:r>
      <w:r w:rsidR="00644F99">
        <w:rPr>
          <w:rFonts w:ascii="Arial" w:hAnsi="Arial" w:cs="Arial"/>
          <w:bCs/>
          <w:sz w:val="22"/>
          <w:szCs w:val="22"/>
        </w:rPr>
        <w:t>st</w:t>
      </w:r>
      <w:r w:rsidR="00A5645E">
        <w:rPr>
          <w:rFonts w:ascii="Arial" w:hAnsi="Arial" w:cs="Arial"/>
          <w:bCs/>
          <w:sz w:val="22"/>
          <w:szCs w:val="22"/>
        </w:rPr>
        <w:t xml:space="preserve"> commensals by recognizing</w:t>
      </w:r>
      <w:r w:rsidRPr="002431E7">
        <w:rPr>
          <w:rFonts w:ascii="Arial" w:hAnsi="Arial" w:cs="Arial"/>
          <w:bCs/>
          <w:sz w:val="22"/>
          <w:szCs w:val="22"/>
        </w:rPr>
        <w:t xml:space="preserve"> </w:t>
      </w:r>
      <w:r w:rsidR="00644F99">
        <w:rPr>
          <w:rFonts w:ascii="Arial" w:hAnsi="Arial" w:cs="Arial"/>
          <w:bCs/>
          <w:sz w:val="22"/>
          <w:szCs w:val="22"/>
        </w:rPr>
        <w:t xml:space="preserve">specific </w:t>
      </w:r>
      <w:r w:rsidRPr="002431E7">
        <w:rPr>
          <w:rFonts w:ascii="Arial" w:hAnsi="Arial" w:cs="Arial"/>
          <w:bCs/>
          <w:sz w:val="22"/>
          <w:szCs w:val="22"/>
        </w:rPr>
        <w:t>virulence structure</w:t>
      </w:r>
      <w:r w:rsidR="00644F99">
        <w:rPr>
          <w:rFonts w:ascii="Arial" w:hAnsi="Arial" w:cs="Arial"/>
          <w:bCs/>
          <w:sz w:val="22"/>
          <w:szCs w:val="22"/>
        </w:rPr>
        <w:t>(</w:t>
      </w:r>
      <w:r w:rsidRPr="002431E7">
        <w:rPr>
          <w:rFonts w:ascii="Arial" w:hAnsi="Arial" w:cs="Arial"/>
          <w:bCs/>
          <w:sz w:val="22"/>
          <w:szCs w:val="22"/>
        </w:rPr>
        <w:t>s</w:t>
      </w:r>
      <w:r w:rsidR="00644F99">
        <w:rPr>
          <w:rFonts w:ascii="Arial" w:hAnsi="Arial" w:cs="Arial"/>
          <w:bCs/>
          <w:sz w:val="22"/>
          <w:szCs w:val="22"/>
        </w:rPr>
        <w:t>)</w:t>
      </w:r>
      <w:r w:rsidRPr="002431E7">
        <w:rPr>
          <w:rFonts w:ascii="Arial" w:hAnsi="Arial" w:cs="Arial"/>
          <w:bCs/>
          <w:sz w:val="22"/>
          <w:szCs w:val="22"/>
        </w:rPr>
        <w:t xml:space="preserve"> that are only found in pathogenic bacteria. </w:t>
      </w:r>
      <w:r w:rsidR="00644F99">
        <w:rPr>
          <w:rFonts w:ascii="Arial" w:hAnsi="Arial" w:cs="Arial"/>
          <w:bCs/>
          <w:sz w:val="22"/>
          <w:szCs w:val="22"/>
        </w:rPr>
        <w:t>In contrast, p</w:t>
      </w:r>
      <w:r w:rsidRPr="002431E7">
        <w:rPr>
          <w:rFonts w:ascii="Arial" w:hAnsi="Arial" w:cs="Arial"/>
          <w:bCs/>
          <w:sz w:val="22"/>
          <w:szCs w:val="22"/>
        </w:rPr>
        <w:t xml:space="preserve">athogen-specific antimicrobial defenses are impaired in diabetic wounds, </w:t>
      </w:r>
      <w:r w:rsidR="00644F99">
        <w:rPr>
          <w:rFonts w:ascii="Arial" w:hAnsi="Arial" w:cs="Arial"/>
          <w:bCs/>
          <w:sz w:val="22"/>
          <w:szCs w:val="22"/>
        </w:rPr>
        <w:t xml:space="preserve">thus </w:t>
      </w:r>
      <w:r w:rsidRPr="002431E7">
        <w:rPr>
          <w:rFonts w:ascii="Arial" w:hAnsi="Arial" w:cs="Arial"/>
          <w:bCs/>
          <w:sz w:val="22"/>
          <w:szCs w:val="22"/>
        </w:rPr>
        <w:t xml:space="preserve">setting the stage for the microbiome shift toward pathogenic bacteria. We further show that the inability to control pathogenic bacteria leads to persistent inflammatory state and impaired healing in diabetic wound. We </w:t>
      </w:r>
      <w:r w:rsidR="00543B11">
        <w:rPr>
          <w:rFonts w:ascii="Arial" w:hAnsi="Arial" w:cs="Arial"/>
          <w:bCs/>
          <w:sz w:val="22"/>
          <w:szCs w:val="22"/>
        </w:rPr>
        <w:t>posit</w:t>
      </w:r>
      <w:r w:rsidRPr="002431E7">
        <w:rPr>
          <w:rFonts w:ascii="Arial" w:hAnsi="Arial" w:cs="Arial"/>
          <w:bCs/>
          <w:sz w:val="22"/>
          <w:szCs w:val="22"/>
        </w:rPr>
        <w:t xml:space="preserve"> that inadequate chemokine expression in diabetic wound </w:t>
      </w:r>
      <w:r w:rsidR="007E38A7" w:rsidRPr="002431E7">
        <w:rPr>
          <w:rFonts w:ascii="Arial" w:hAnsi="Arial" w:cs="Arial"/>
          <w:bCs/>
          <w:sz w:val="22"/>
          <w:szCs w:val="22"/>
        </w:rPr>
        <w:t xml:space="preserve">early after injury </w:t>
      </w:r>
      <w:r w:rsidRPr="002431E7">
        <w:rPr>
          <w:rFonts w:ascii="Arial" w:hAnsi="Arial" w:cs="Arial"/>
          <w:bCs/>
          <w:sz w:val="22"/>
          <w:szCs w:val="22"/>
        </w:rPr>
        <w:t xml:space="preserve">leads to delayed inflammatory response, which in turn results in reduced </w:t>
      </w:r>
      <w:proofErr w:type="spellStart"/>
      <w:r w:rsidRPr="002431E7">
        <w:rPr>
          <w:rFonts w:ascii="Arial" w:hAnsi="Arial" w:cs="Arial"/>
          <w:bCs/>
          <w:sz w:val="22"/>
          <w:szCs w:val="22"/>
        </w:rPr>
        <w:t>ps</w:t>
      </w:r>
      <w:proofErr w:type="spellEnd"/>
      <w:r w:rsidRPr="002431E7">
        <w:rPr>
          <w:rFonts w:ascii="Arial" w:hAnsi="Arial" w:cs="Arial"/>
          <w:bCs/>
          <w:sz w:val="22"/>
          <w:szCs w:val="22"/>
        </w:rPr>
        <w:t xml:space="preserve">-AMPs, rendering diabetic wound vulnerable to infection with pathogenic bacteria, which exacerbate wound damage and drive diabetic wound toward persistent </w:t>
      </w:r>
      <w:proofErr w:type="spellStart"/>
      <w:r w:rsidR="003B258E">
        <w:rPr>
          <w:rFonts w:ascii="Arial" w:hAnsi="Arial" w:cs="Arial"/>
          <w:bCs/>
          <w:sz w:val="22"/>
          <w:szCs w:val="22"/>
        </w:rPr>
        <w:t>unresolving</w:t>
      </w:r>
      <w:proofErr w:type="spellEnd"/>
      <w:r w:rsidR="003B258E">
        <w:rPr>
          <w:rFonts w:ascii="Arial" w:hAnsi="Arial" w:cs="Arial"/>
          <w:bCs/>
          <w:sz w:val="22"/>
          <w:szCs w:val="22"/>
        </w:rPr>
        <w:t xml:space="preserve"> </w:t>
      </w:r>
      <w:r w:rsidRPr="002431E7">
        <w:rPr>
          <w:rFonts w:ascii="Arial" w:hAnsi="Arial" w:cs="Arial"/>
          <w:bCs/>
          <w:sz w:val="22"/>
          <w:szCs w:val="22"/>
        </w:rPr>
        <w:t xml:space="preserve">inflammatory state. We further propose that </w:t>
      </w:r>
      <w:r w:rsidR="00032766">
        <w:rPr>
          <w:rFonts w:ascii="Arial" w:hAnsi="Arial" w:cs="Arial"/>
          <w:bCs/>
          <w:sz w:val="22"/>
          <w:szCs w:val="22"/>
        </w:rPr>
        <w:t xml:space="preserve">chemokine therapy may be used to jumpstart inflammatory response and </w:t>
      </w:r>
      <w:r w:rsidRPr="002431E7">
        <w:rPr>
          <w:rFonts w:ascii="Arial" w:hAnsi="Arial" w:cs="Arial"/>
          <w:bCs/>
          <w:sz w:val="22"/>
          <w:szCs w:val="22"/>
        </w:rPr>
        <w:t>restore antimicrobial defenses and stimulate healing in diabetic wound.</w:t>
      </w:r>
    </w:p>
    <w:p w14:paraId="7DF9DBC2" w14:textId="685F2233" w:rsidR="00DF2AB0" w:rsidRPr="00FE3E12" w:rsidRDefault="00DF2AB0" w:rsidP="002431E7">
      <w:pPr>
        <w:rPr>
          <w:rFonts w:ascii="Arial" w:hAnsi="Arial" w:cs="Arial"/>
          <w:sz w:val="22"/>
          <w:szCs w:val="22"/>
        </w:rPr>
      </w:pPr>
    </w:p>
    <w:sectPr w:rsidR="00DF2AB0" w:rsidRPr="00FE3E12" w:rsidSect="002B0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7D3"/>
    <w:rsid w:val="00007250"/>
    <w:rsid w:val="00032766"/>
    <w:rsid w:val="00041488"/>
    <w:rsid w:val="000638BC"/>
    <w:rsid w:val="00077D0D"/>
    <w:rsid w:val="000D665B"/>
    <w:rsid w:val="000E13C6"/>
    <w:rsid w:val="000F64FF"/>
    <w:rsid w:val="00120C8A"/>
    <w:rsid w:val="00125165"/>
    <w:rsid w:val="00130397"/>
    <w:rsid w:val="0016592A"/>
    <w:rsid w:val="001B5051"/>
    <w:rsid w:val="001E5AAC"/>
    <w:rsid w:val="001F1042"/>
    <w:rsid w:val="00215002"/>
    <w:rsid w:val="002326FC"/>
    <w:rsid w:val="002431E7"/>
    <w:rsid w:val="0025158E"/>
    <w:rsid w:val="00264A26"/>
    <w:rsid w:val="00276A29"/>
    <w:rsid w:val="002926ED"/>
    <w:rsid w:val="002A3150"/>
    <w:rsid w:val="002B0F18"/>
    <w:rsid w:val="002B4434"/>
    <w:rsid w:val="003413CC"/>
    <w:rsid w:val="003B258E"/>
    <w:rsid w:val="003E1E50"/>
    <w:rsid w:val="003E2C01"/>
    <w:rsid w:val="003F6F25"/>
    <w:rsid w:val="00424A8D"/>
    <w:rsid w:val="004377D8"/>
    <w:rsid w:val="00454218"/>
    <w:rsid w:val="004802B3"/>
    <w:rsid w:val="004A3933"/>
    <w:rsid w:val="004B79FB"/>
    <w:rsid w:val="004C4A0E"/>
    <w:rsid w:val="004C626F"/>
    <w:rsid w:val="004D4977"/>
    <w:rsid w:val="004D4D87"/>
    <w:rsid w:val="00500204"/>
    <w:rsid w:val="00532200"/>
    <w:rsid w:val="00543B11"/>
    <w:rsid w:val="0056707B"/>
    <w:rsid w:val="005A1C53"/>
    <w:rsid w:val="005A55EF"/>
    <w:rsid w:val="005D3A55"/>
    <w:rsid w:val="005E4769"/>
    <w:rsid w:val="005F0A81"/>
    <w:rsid w:val="005F714C"/>
    <w:rsid w:val="00622BDD"/>
    <w:rsid w:val="00644F99"/>
    <w:rsid w:val="00673B40"/>
    <w:rsid w:val="0068173E"/>
    <w:rsid w:val="006820F2"/>
    <w:rsid w:val="006849DE"/>
    <w:rsid w:val="006867D3"/>
    <w:rsid w:val="00761EB2"/>
    <w:rsid w:val="00781DED"/>
    <w:rsid w:val="00783728"/>
    <w:rsid w:val="007B4910"/>
    <w:rsid w:val="007D4127"/>
    <w:rsid w:val="007D77F2"/>
    <w:rsid w:val="007E08DA"/>
    <w:rsid w:val="007E38A7"/>
    <w:rsid w:val="007F613A"/>
    <w:rsid w:val="008020F9"/>
    <w:rsid w:val="00813F12"/>
    <w:rsid w:val="00815D13"/>
    <w:rsid w:val="00815D5C"/>
    <w:rsid w:val="0083782D"/>
    <w:rsid w:val="00850942"/>
    <w:rsid w:val="008812B8"/>
    <w:rsid w:val="008C0E12"/>
    <w:rsid w:val="008D7D4C"/>
    <w:rsid w:val="008E0192"/>
    <w:rsid w:val="008E70B7"/>
    <w:rsid w:val="00902AA2"/>
    <w:rsid w:val="00906225"/>
    <w:rsid w:val="009249BA"/>
    <w:rsid w:val="00945A99"/>
    <w:rsid w:val="00967B35"/>
    <w:rsid w:val="0097192F"/>
    <w:rsid w:val="0097440E"/>
    <w:rsid w:val="00986001"/>
    <w:rsid w:val="009A0B51"/>
    <w:rsid w:val="009B699C"/>
    <w:rsid w:val="009F09CF"/>
    <w:rsid w:val="009F0ACD"/>
    <w:rsid w:val="00A004C6"/>
    <w:rsid w:val="00A2688B"/>
    <w:rsid w:val="00A5645E"/>
    <w:rsid w:val="00A637C3"/>
    <w:rsid w:val="00A6616C"/>
    <w:rsid w:val="00AB238E"/>
    <w:rsid w:val="00B0117B"/>
    <w:rsid w:val="00B32902"/>
    <w:rsid w:val="00B41D11"/>
    <w:rsid w:val="00B41FCE"/>
    <w:rsid w:val="00B45C8C"/>
    <w:rsid w:val="00B622AC"/>
    <w:rsid w:val="00BA2985"/>
    <w:rsid w:val="00BA557A"/>
    <w:rsid w:val="00BC2E43"/>
    <w:rsid w:val="00C01E11"/>
    <w:rsid w:val="00C46CDB"/>
    <w:rsid w:val="00C53A5E"/>
    <w:rsid w:val="00C60CBC"/>
    <w:rsid w:val="00C862A9"/>
    <w:rsid w:val="00C926E1"/>
    <w:rsid w:val="00CB0708"/>
    <w:rsid w:val="00CB656D"/>
    <w:rsid w:val="00CE704B"/>
    <w:rsid w:val="00D3485A"/>
    <w:rsid w:val="00D57550"/>
    <w:rsid w:val="00D718AD"/>
    <w:rsid w:val="00D934B2"/>
    <w:rsid w:val="00DA6FB5"/>
    <w:rsid w:val="00DD25A1"/>
    <w:rsid w:val="00DD592C"/>
    <w:rsid w:val="00DE53A4"/>
    <w:rsid w:val="00DF2AB0"/>
    <w:rsid w:val="00E01A14"/>
    <w:rsid w:val="00E04000"/>
    <w:rsid w:val="00E10FAA"/>
    <w:rsid w:val="00E22D6D"/>
    <w:rsid w:val="00E57233"/>
    <w:rsid w:val="00EA7106"/>
    <w:rsid w:val="00ED1225"/>
    <w:rsid w:val="00EE033C"/>
    <w:rsid w:val="00F0693A"/>
    <w:rsid w:val="00FB204E"/>
    <w:rsid w:val="00FB7001"/>
    <w:rsid w:val="00FC3034"/>
    <w:rsid w:val="00FE3B4F"/>
    <w:rsid w:val="00FE3E12"/>
    <w:rsid w:val="00FF0A78"/>
    <w:rsid w:val="00FF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7D8FB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77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390941">
      <w:bodyDiv w:val="1"/>
      <w:marLeft w:val="0"/>
      <w:marRight w:val="0"/>
      <w:marTop w:val="0"/>
      <w:marBottom w:val="0"/>
      <w:divBdr>
        <w:top w:val="none" w:sz="0" w:space="0" w:color="auto"/>
        <w:left w:val="none" w:sz="0" w:space="0" w:color="auto"/>
        <w:bottom w:val="none" w:sz="0" w:space="0" w:color="auto"/>
        <w:right w:val="none" w:sz="0" w:space="0" w:color="auto"/>
      </w:divBdr>
    </w:div>
    <w:div w:id="17862672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371</Words>
  <Characters>2115</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Shafikhani</dc:creator>
  <cp:keywords/>
  <dc:description/>
  <cp:lastModifiedBy>Sasha Shafikhani</cp:lastModifiedBy>
  <cp:revision>3</cp:revision>
  <dcterms:created xsi:type="dcterms:W3CDTF">2016-11-11T22:24:00Z</dcterms:created>
  <dcterms:modified xsi:type="dcterms:W3CDTF">2016-11-11T22:28:00Z</dcterms:modified>
</cp:coreProperties>
</file>