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977C3C" w:rsidRDefault="0085195F" w:rsidP="00CA54C2">
      <w:pPr>
        <w:pStyle w:val="Heading1"/>
        <w:spacing w:before="170"/>
        <w:ind w:left="0"/>
        <w:jc w:val="center"/>
        <w:rPr>
          <w:b w:val="0"/>
          <w:sz w:val="30"/>
          <w:szCs w:val="22"/>
        </w:rPr>
      </w:pPr>
      <w:r w:rsidRPr="00977C3C">
        <w:rPr>
          <w:b w:val="0"/>
          <w:color w:val="337AB7"/>
          <w:sz w:val="30"/>
          <w:szCs w:val="22"/>
        </w:rPr>
        <w:t>Age and diabetes control in an HIV-endemic country: is there an association?</w:t>
      </w:r>
    </w:p>
    <w:p w:rsidR="0085195F" w:rsidRPr="00977C3C" w:rsidRDefault="0085195F" w:rsidP="0085195F">
      <w:pPr>
        <w:pStyle w:val="BodyText"/>
        <w:jc w:val="both"/>
        <w:rPr>
          <w:sz w:val="20"/>
          <w:szCs w:val="22"/>
        </w:rPr>
      </w:pPr>
      <w:r w:rsidRPr="00977C3C">
        <w:rPr>
          <w:sz w:val="20"/>
          <w:szCs w:val="22"/>
        </w:rPr>
        <w:t xml:space="preserve">RR </w:t>
      </w:r>
      <w:proofErr w:type="spellStart"/>
      <w:r w:rsidRPr="00977C3C">
        <w:rPr>
          <w:sz w:val="20"/>
          <w:szCs w:val="22"/>
        </w:rPr>
        <w:t>Chetty</w:t>
      </w:r>
      <w:r w:rsidRPr="00977C3C">
        <w:rPr>
          <w:sz w:val="20"/>
          <w:szCs w:val="22"/>
          <w:vertAlign w:val="superscript"/>
        </w:rPr>
        <w:t>a</w:t>
      </w:r>
      <w:proofErr w:type="spellEnd"/>
      <w:r w:rsidRPr="00977C3C">
        <w:rPr>
          <w:sz w:val="20"/>
          <w:szCs w:val="22"/>
        </w:rPr>
        <w:t xml:space="preserve"> and S </w:t>
      </w:r>
      <w:proofErr w:type="spellStart"/>
      <w:r w:rsidRPr="00977C3C">
        <w:rPr>
          <w:sz w:val="20"/>
          <w:szCs w:val="22"/>
        </w:rPr>
        <w:t>Pillay</w:t>
      </w:r>
      <w:r w:rsidRPr="00977C3C">
        <w:rPr>
          <w:sz w:val="20"/>
          <w:szCs w:val="22"/>
          <w:vertAlign w:val="superscript"/>
        </w:rPr>
        <w:t>b</w:t>
      </w:r>
      <w:proofErr w:type="spellEnd"/>
    </w:p>
    <w:p w:rsidR="0085195F" w:rsidRPr="00977C3C" w:rsidRDefault="0085195F" w:rsidP="0085195F">
      <w:pPr>
        <w:pStyle w:val="BodyText"/>
        <w:jc w:val="both"/>
        <w:rPr>
          <w:sz w:val="20"/>
          <w:szCs w:val="22"/>
        </w:rPr>
      </w:pPr>
      <w:proofErr w:type="spellStart"/>
      <w:r w:rsidRPr="00977C3C">
        <w:rPr>
          <w:sz w:val="20"/>
          <w:szCs w:val="22"/>
          <w:vertAlign w:val="superscript"/>
        </w:rPr>
        <w:t>a</w:t>
      </w:r>
      <w:r w:rsidR="004A07F0">
        <w:rPr>
          <w:sz w:val="20"/>
          <w:szCs w:val="22"/>
        </w:rPr>
        <w:t>P</w:t>
      </w:r>
      <w:r w:rsidR="00E87C2A">
        <w:rPr>
          <w:sz w:val="20"/>
          <w:szCs w:val="22"/>
        </w:rPr>
        <w:t>hoenix</w:t>
      </w:r>
      <w:proofErr w:type="spellEnd"/>
      <w:r w:rsidR="00E87C2A">
        <w:rPr>
          <w:sz w:val="20"/>
          <w:szCs w:val="22"/>
        </w:rPr>
        <w:t xml:space="preserve"> Community Health Center</w:t>
      </w:r>
      <w:r w:rsidRPr="00977C3C">
        <w:rPr>
          <w:sz w:val="20"/>
          <w:szCs w:val="22"/>
        </w:rPr>
        <w:t>, Durban, South</w:t>
      </w:r>
      <w:r w:rsidRPr="00977C3C">
        <w:rPr>
          <w:sz w:val="20"/>
          <w:szCs w:val="22"/>
        </w:rPr>
        <w:t xml:space="preserve"> Africa </w:t>
      </w:r>
    </w:p>
    <w:p w:rsidR="00AE3E37" w:rsidRPr="00977C3C" w:rsidRDefault="0085195F" w:rsidP="0085195F">
      <w:pPr>
        <w:pStyle w:val="BodyText"/>
        <w:jc w:val="both"/>
        <w:rPr>
          <w:rFonts w:ascii="Arial"/>
          <w:sz w:val="20"/>
          <w:szCs w:val="22"/>
        </w:rPr>
      </w:pPr>
      <w:proofErr w:type="spellStart"/>
      <w:r w:rsidRPr="00977C3C">
        <w:rPr>
          <w:sz w:val="20"/>
          <w:szCs w:val="22"/>
          <w:vertAlign w:val="superscript"/>
        </w:rPr>
        <w:t>b</w:t>
      </w:r>
      <w:r w:rsidRPr="00977C3C">
        <w:rPr>
          <w:sz w:val="20"/>
          <w:szCs w:val="22"/>
        </w:rPr>
        <w:t>Department</w:t>
      </w:r>
      <w:proofErr w:type="spellEnd"/>
      <w:r w:rsidRPr="00977C3C">
        <w:rPr>
          <w:sz w:val="20"/>
          <w:szCs w:val="22"/>
        </w:rPr>
        <w:t xml:space="preserve"> of Internal Medicine, King Edward VIII H</w:t>
      </w:r>
      <w:r w:rsidR="00E87C2A">
        <w:rPr>
          <w:sz w:val="20"/>
          <w:szCs w:val="22"/>
        </w:rPr>
        <w:t>ospital, Durban, South Africa</w:t>
      </w:r>
    </w:p>
    <w:p w:rsidR="00AE3E37" w:rsidRPr="00977C3C" w:rsidRDefault="00AE3E37" w:rsidP="0085195F">
      <w:pPr>
        <w:pStyle w:val="BodyText"/>
        <w:spacing w:before="3"/>
        <w:jc w:val="both"/>
        <w:rPr>
          <w:rFonts w:ascii="Arial"/>
          <w:sz w:val="20"/>
          <w:szCs w:val="22"/>
        </w:rPr>
      </w:pPr>
    </w:p>
    <w:p w:rsidR="00AE3E37" w:rsidRPr="00977C3C" w:rsidRDefault="00AE3E37" w:rsidP="0085195F">
      <w:pPr>
        <w:jc w:val="both"/>
        <w:rPr>
          <w:rFonts w:ascii="Arial"/>
          <w:sz w:val="20"/>
        </w:rPr>
        <w:sectPr w:rsidR="00AE3E37" w:rsidRPr="00977C3C">
          <w:headerReference w:type="default" r:id="rId7"/>
          <w:footerReference w:type="default" r:id="rId8"/>
          <w:type w:val="continuous"/>
          <w:pgSz w:w="11910" w:h="16840"/>
          <w:pgMar w:top="1740" w:right="600" w:bottom="840" w:left="620" w:header="541" w:footer="642" w:gutter="0"/>
          <w:cols w:space="720"/>
        </w:sectPr>
      </w:pPr>
    </w:p>
    <w:p w:rsidR="00AE3E37" w:rsidRPr="00977C3C" w:rsidRDefault="00A9710C" w:rsidP="0085195F">
      <w:pPr>
        <w:pStyle w:val="Heading3"/>
        <w:spacing w:before="147"/>
        <w:jc w:val="both"/>
        <w:rPr>
          <w:b w:val="0"/>
          <w:szCs w:val="22"/>
        </w:rPr>
      </w:pPr>
      <w:r w:rsidRPr="00977C3C">
        <w:rPr>
          <w:b w:val="0"/>
          <w:color w:val="BF5A14"/>
          <w:szCs w:val="22"/>
        </w:rPr>
        <w:lastRenderedPageBreak/>
        <w:t>Abstract</w:t>
      </w:r>
      <w:r w:rsidR="0085195F" w:rsidRPr="00977C3C">
        <w:rPr>
          <w:b w:val="0"/>
          <w:color w:val="BF5A14"/>
          <w:szCs w:val="22"/>
        </w:rPr>
        <w:t xml:space="preserve"> </w:t>
      </w:r>
    </w:p>
    <w:p w:rsidR="00AE3E37" w:rsidRPr="00977C3C" w:rsidRDefault="0085195F" w:rsidP="0085195F">
      <w:pPr>
        <w:pStyle w:val="Heading3"/>
        <w:spacing w:before="74"/>
        <w:jc w:val="both"/>
        <w:rPr>
          <w:b w:val="0"/>
          <w:szCs w:val="22"/>
        </w:rPr>
      </w:pPr>
      <w:r w:rsidRPr="00977C3C">
        <w:rPr>
          <w:b w:val="0"/>
          <w:szCs w:val="22"/>
        </w:rPr>
        <w:t xml:space="preserve">Background: The prevalence of diabetes mellitus (DM) in South Africa (SA) is 12.80% and is rising, while that of HIV infection remains the highest globally (13%). Literature varies on the associations between </w:t>
      </w:r>
      <w:proofErr w:type="spellStart"/>
      <w:r w:rsidRPr="00977C3C">
        <w:rPr>
          <w:b w:val="0"/>
          <w:szCs w:val="22"/>
        </w:rPr>
        <w:t>glycaemic</w:t>
      </w:r>
      <w:proofErr w:type="spellEnd"/>
      <w:r w:rsidRPr="00977C3C">
        <w:rPr>
          <w:b w:val="0"/>
          <w:szCs w:val="22"/>
        </w:rPr>
        <w:t xml:space="preserve"> control and age in patients living with DM (PLWD). Through effective anti-retroviral treatment (ART), HIV-infected patients can</w:t>
      </w:r>
      <w:r w:rsidR="00CA54C2" w:rsidRPr="00977C3C">
        <w:rPr>
          <w:b w:val="0"/>
          <w:szCs w:val="22"/>
        </w:rPr>
        <w:t xml:space="preserve"> now live longer and develop co-</w:t>
      </w:r>
      <w:r w:rsidRPr="00977C3C">
        <w:rPr>
          <w:b w:val="0"/>
          <w:szCs w:val="22"/>
        </w:rPr>
        <w:t xml:space="preserve">morbidities as experienced by HIV-uninfected patients. Identification of challenges faced in diabetes control within the various age groups would help in developing strategies that can be implemented in order to provide effective diabetes care to patients as they age. Objectives: This study aimed to determine an association between age and diabetes control in an HIV endemic area. Methods: Data from </w:t>
      </w:r>
      <w:proofErr w:type="spellStart"/>
      <w:r w:rsidRPr="00977C3C">
        <w:rPr>
          <w:b w:val="0"/>
          <w:szCs w:val="22"/>
        </w:rPr>
        <w:t>standardised</w:t>
      </w:r>
      <w:proofErr w:type="spellEnd"/>
      <w:r w:rsidRPr="00977C3C">
        <w:rPr>
          <w:b w:val="0"/>
          <w:szCs w:val="22"/>
        </w:rPr>
        <w:t xml:space="preserve"> clinic sheets were used from the DM clinic at </w:t>
      </w:r>
      <w:proofErr w:type="spellStart"/>
      <w:r w:rsidRPr="00977C3C">
        <w:rPr>
          <w:b w:val="0"/>
          <w:szCs w:val="22"/>
        </w:rPr>
        <w:t>Edendale</w:t>
      </w:r>
      <w:proofErr w:type="spellEnd"/>
      <w:r w:rsidRPr="00977C3C">
        <w:rPr>
          <w:b w:val="0"/>
          <w:szCs w:val="22"/>
        </w:rPr>
        <w:t xml:space="preserve"> Hospital, Pietermaritzburg, South Africa, from January 1, 2019 to December 31, 2019. Statistical analysis was done. Results: This study had 957 PLWD with 146 PLWD who were HIV-infected (PLWDH). Older age was associated with improved mean glycated </w:t>
      </w:r>
      <w:proofErr w:type="spellStart"/>
      <w:r w:rsidRPr="00977C3C">
        <w:rPr>
          <w:b w:val="0"/>
          <w:szCs w:val="22"/>
        </w:rPr>
        <w:t>haemoglobin</w:t>
      </w:r>
      <w:proofErr w:type="spellEnd"/>
      <w:r w:rsidRPr="00977C3C">
        <w:rPr>
          <w:b w:val="0"/>
          <w:szCs w:val="22"/>
        </w:rPr>
        <w:t xml:space="preserve"> (HbA1c) levels after adjusting for glomerular filtration rate (GFR) (r = −0.141, p &lt; 0.001; before adjustment: r = −0.108; p = 0.001). HIV-infected patients had lower mean HbA1c levels than their HIV-uninfected counterparts while age was positively associated with patients’ BMI (r = 0.246, p &lt; 0.001). PLWDH with a mean HbA1c &gt; 7% were significantly younger than those with HbA1c ≤ 7% (47.38 years vs. 52.77 years, p = 0.013). GFR declined with age: PLWD with GFR &lt; 60 ml/minute were significantly older than those with GFR ≥ 60 ml/minute (62.72 years vs. 48.30 years, p &lt; 0.001), this remaining significant after factoring in for HIV infection and hypertension. Conclusion: Younger PLWD have poorer </w:t>
      </w:r>
      <w:proofErr w:type="spellStart"/>
      <w:r w:rsidRPr="00977C3C">
        <w:rPr>
          <w:b w:val="0"/>
          <w:szCs w:val="22"/>
        </w:rPr>
        <w:t>glycaemic</w:t>
      </w:r>
      <w:proofErr w:type="spellEnd"/>
      <w:r w:rsidRPr="00977C3C">
        <w:rPr>
          <w:b w:val="0"/>
          <w:szCs w:val="22"/>
        </w:rPr>
        <w:t xml:space="preserve"> control and are likely to develop diabetes-related complications later in life. Notably, younger PLWDH also had poorer </w:t>
      </w:r>
      <w:proofErr w:type="spellStart"/>
      <w:r w:rsidRPr="00977C3C">
        <w:rPr>
          <w:b w:val="0"/>
          <w:szCs w:val="22"/>
        </w:rPr>
        <w:t>glycaemic</w:t>
      </w:r>
      <w:proofErr w:type="spellEnd"/>
      <w:r w:rsidRPr="00977C3C">
        <w:rPr>
          <w:b w:val="0"/>
          <w:szCs w:val="22"/>
        </w:rPr>
        <w:t xml:space="preserve"> control, which places them at increased cardio-metabolic risk from sequelae of both the HIV infection and DM. This study highlights that more emphasis needs to be placed on diabetes education and management in the younger age categories of both PLWD and PLWDH.</w:t>
      </w:r>
      <w:r w:rsidR="00A9710C" w:rsidRPr="00977C3C">
        <w:rPr>
          <w:b w:val="0"/>
          <w:szCs w:val="22"/>
        </w:rPr>
        <w:br w:type="column"/>
      </w:r>
      <w:r w:rsidR="00A9710C" w:rsidRPr="00977C3C">
        <w:rPr>
          <w:b w:val="0"/>
          <w:color w:val="BF5A14"/>
          <w:szCs w:val="22"/>
        </w:rPr>
        <w:lastRenderedPageBreak/>
        <w:t>Image</w:t>
      </w:r>
    </w:p>
    <w:p w:rsidR="00AE3E37" w:rsidRPr="00977C3C" w:rsidRDefault="00CA54C2" w:rsidP="0085195F">
      <w:pPr>
        <w:pStyle w:val="BodyText"/>
        <w:spacing w:before="2"/>
        <w:jc w:val="both"/>
        <w:rPr>
          <w:rFonts w:ascii="Arial"/>
          <w:sz w:val="20"/>
          <w:szCs w:val="22"/>
        </w:rPr>
      </w:pPr>
      <w:r w:rsidRPr="00977C3C">
        <w:rPr>
          <w:noProof/>
          <w:sz w:val="20"/>
          <w:szCs w:val="22"/>
          <w:lang w:eastAsia="en-ZA"/>
        </w:rPr>
        <w:drawing>
          <wp:inline distT="0" distB="0" distL="0" distR="0" wp14:anchorId="1E5D01F7" wp14:editId="71212EF4">
            <wp:extent cx="2558826" cy="2115671"/>
            <wp:effectExtent l="19050" t="19050" r="13335" b="184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9778" t="25305" r="45569" b="9058"/>
                    <a:stretch/>
                  </pic:blipFill>
                  <pic:spPr bwMode="auto">
                    <a:xfrm>
                      <a:off x="0" y="0"/>
                      <a:ext cx="2559317" cy="2116077"/>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rsidR="005973B9" w:rsidRPr="00977C3C" w:rsidRDefault="00CA54C2" w:rsidP="0085195F">
      <w:pPr>
        <w:spacing w:line="204" w:lineRule="exact"/>
        <w:jc w:val="both"/>
        <w:rPr>
          <w:rFonts w:ascii="Arial"/>
          <w:sz w:val="20"/>
        </w:rPr>
      </w:pPr>
      <w:r w:rsidRPr="00977C3C">
        <w:rPr>
          <w:rFonts w:ascii="Arial"/>
          <w:color w:val="BF5A14"/>
          <w:sz w:val="20"/>
        </w:rPr>
        <w:br/>
        <w:t>Recent Publications</w:t>
      </w:r>
    </w:p>
    <w:p w:rsidR="00AE3E37" w:rsidRPr="00977C3C" w:rsidRDefault="00AE3E37" w:rsidP="0085195F">
      <w:pPr>
        <w:tabs>
          <w:tab w:val="left" w:pos="384"/>
        </w:tabs>
        <w:ind w:right="117"/>
        <w:jc w:val="both"/>
        <w:rPr>
          <w:sz w:val="20"/>
        </w:rPr>
      </w:pPr>
    </w:p>
    <w:p w:rsidR="00CA54C2" w:rsidRPr="00977C3C" w:rsidRDefault="00CA54C2" w:rsidP="00CA54C2">
      <w:pPr>
        <w:pStyle w:val="ListParagraph"/>
        <w:numPr>
          <w:ilvl w:val="0"/>
          <w:numId w:val="4"/>
        </w:numPr>
        <w:rPr>
          <w:sz w:val="16"/>
        </w:rPr>
      </w:pPr>
      <w:proofErr w:type="spellStart"/>
      <w:r w:rsidRPr="00977C3C">
        <w:rPr>
          <w:sz w:val="16"/>
        </w:rPr>
        <w:t>Quah</w:t>
      </w:r>
      <w:proofErr w:type="spellEnd"/>
      <w:r w:rsidRPr="00977C3C">
        <w:rPr>
          <w:sz w:val="16"/>
        </w:rPr>
        <w:t xml:space="preserve"> JHM, Liu PY, Luo N, et al. Younger adult type 2 diabetic patients have poorer </w:t>
      </w:r>
      <w:proofErr w:type="spellStart"/>
      <w:r w:rsidRPr="00977C3C">
        <w:rPr>
          <w:sz w:val="16"/>
        </w:rPr>
        <w:t>glycaemic</w:t>
      </w:r>
      <w:proofErr w:type="spellEnd"/>
      <w:r w:rsidRPr="00977C3C">
        <w:rPr>
          <w:sz w:val="16"/>
        </w:rPr>
        <w:t xml:space="preserve"> control: a cross-sectional study in a primary care setting in Singapore. BMC </w:t>
      </w:r>
      <w:proofErr w:type="spellStart"/>
      <w:r w:rsidRPr="00977C3C">
        <w:rPr>
          <w:sz w:val="16"/>
        </w:rPr>
        <w:t>Endocr</w:t>
      </w:r>
      <w:proofErr w:type="spellEnd"/>
      <w:r w:rsidRPr="00977C3C">
        <w:rPr>
          <w:sz w:val="16"/>
        </w:rPr>
        <w:t xml:space="preserve"> </w:t>
      </w:r>
      <w:proofErr w:type="spellStart"/>
      <w:r w:rsidRPr="00977C3C">
        <w:rPr>
          <w:sz w:val="16"/>
        </w:rPr>
        <w:t>Disord</w:t>
      </w:r>
      <w:proofErr w:type="spellEnd"/>
      <w:r w:rsidRPr="00977C3C">
        <w:rPr>
          <w:sz w:val="16"/>
        </w:rPr>
        <w:t xml:space="preserve">. 2013;13:18. Available from: </w:t>
      </w:r>
      <w:hyperlink r:id="rId10" w:history="1">
        <w:r w:rsidRPr="00977C3C">
          <w:rPr>
            <w:rStyle w:val="Hyperlink"/>
            <w:sz w:val="16"/>
          </w:rPr>
          <w:t>http://www.biomedcentral.com/1472- 6823/13/18</w:t>
        </w:r>
      </w:hyperlink>
      <w:r w:rsidRPr="00977C3C">
        <w:rPr>
          <w:sz w:val="16"/>
        </w:rPr>
        <w:t>.</w:t>
      </w:r>
    </w:p>
    <w:p w:rsidR="00CA54C2" w:rsidRPr="00977C3C" w:rsidRDefault="00CA54C2" w:rsidP="00CA54C2">
      <w:pPr>
        <w:pStyle w:val="ListParagraph"/>
        <w:numPr>
          <w:ilvl w:val="0"/>
          <w:numId w:val="4"/>
        </w:numPr>
        <w:rPr>
          <w:sz w:val="16"/>
        </w:rPr>
      </w:pPr>
      <w:proofErr w:type="spellStart"/>
      <w:r w:rsidRPr="00977C3C">
        <w:rPr>
          <w:sz w:val="16"/>
        </w:rPr>
        <w:t>Unnikrishnan</w:t>
      </w:r>
      <w:proofErr w:type="spellEnd"/>
      <w:r w:rsidRPr="00977C3C">
        <w:rPr>
          <w:sz w:val="16"/>
        </w:rPr>
        <w:t xml:space="preserve"> R, </w:t>
      </w:r>
      <w:proofErr w:type="spellStart"/>
      <w:r w:rsidRPr="00977C3C">
        <w:rPr>
          <w:sz w:val="16"/>
        </w:rPr>
        <w:t>Anjana</w:t>
      </w:r>
      <w:proofErr w:type="spellEnd"/>
      <w:r w:rsidRPr="00977C3C">
        <w:rPr>
          <w:sz w:val="16"/>
        </w:rPr>
        <w:t xml:space="preserve"> RM, </w:t>
      </w:r>
      <w:proofErr w:type="spellStart"/>
      <w:r w:rsidRPr="00977C3C">
        <w:rPr>
          <w:sz w:val="16"/>
        </w:rPr>
        <w:t>Deepa</w:t>
      </w:r>
      <w:proofErr w:type="spellEnd"/>
      <w:r w:rsidRPr="00977C3C">
        <w:rPr>
          <w:sz w:val="16"/>
        </w:rPr>
        <w:t xml:space="preserve"> M, et al. Glycemic control among individuals with self-reported diabetes in India–the ICMR-INDIAB Study. Diabetes </w:t>
      </w:r>
      <w:proofErr w:type="spellStart"/>
      <w:r w:rsidRPr="00977C3C">
        <w:rPr>
          <w:sz w:val="16"/>
        </w:rPr>
        <w:t>Technol</w:t>
      </w:r>
      <w:proofErr w:type="spellEnd"/>
      <w:r w:rsidRPr="00977C3C">
        <w:rPr>
          <w:sz w:val="16"/>
        </w:rPr>
        <w:t xml:space="preserve"> </w:t>
      </w:r>
      <w:proofErr w:type="spellStart"/>
      <w:r w:rsidRPr="00977C3C">
        <w:rPr>
          <w:sz w:val="16"/>
        </w:rPr>
        <w:t>Ther</w:t>
      </w:r>
      <w:proofErr w:type="spellEnd"/>
      <w:r w:rsidRPr="00977C3C">
        <w:rPr>
          <w:sz w:val="16"/>
        </w:rPr>
        <w:t>. 2014;16(9):596–603. https://doi.org/ 10.1089/dia.2014.0018.</w:t>
      </w:r>
    </w:p>
    <w:p w:rsidR="00CA54C2" w:rsidRPr="00977C3C" w:rsidRDefault="00CA54C2" w:rsidP="00CA54C2">
      <w:pPr>
        <w:pStyle w:val="ListParagraph"/>
        <w:numPr>
          <w:ilvl w:val="0"/>
          <w:numId w:val="4"/>
        </w:numPr>
        <w:rPr>
          <w:sz w:val="16"/>
        </w:rPr>
      </w:pPr>
      <w:proofErr w:type="spellStart"/>
      <w:r w:rsidRPr="00977C3C">
        <w:rPr>
          <w:sz w:val="16"/>
        </w:rPr>
        <w:t>Khoza</w:t>
      </w:r>
      <w:proofErr w:type="spellEnd"/>
      <w:r w:rsidRPr="00977C3C">
        <w:rPr>
          <w:sz w:val="16"/>
        </w:rPr>
        <w:t xml:space="preserve"> SP, Crowther NJ, </w:t>
      </w:r>
      <w:proofErr w:type="spellStart"/>
      <w:r w:rsidRPr="00977C3C">
        <w:rPr>
          <w:sz w:val="16"/>
        </w:rPr>
        <w:t>Bhana</w:t>
      </w:r>
      <w:proofErr w:type="spellEnd"/>
      <w:r w:rsidRPr="00977C3C">
        <w:rPr>
          <w:sz w:val="16"/>
        </w:rPr>
        <w:t xml:space="preserve"> S. The effect of HIV infection on </w:t>
      </w:r>
      <w:proofErr w:type="spellStart"/>
      <w:r w:rsidRPr="00977C3C">
        <w:rPr>
          <w:sz w:val="16"/>
        </w:rPr>
        <w:t>glycae</w:t>
      </w:r>
      <w:proofErr w:type="spellEnd"/>
      <w:r w:rsidRPr="00977C3C">
        <w:rPr>
          <w:sz w:val="16"/>
        </w:rPr>
        <w:t/>
      </w:r>
      <w:proofErr w:type="spellStart"/>
      <w:r w:rsidRPr="00977C3C">
        <w:rPr>
          <w:sz w:val="16"/>
        </w:rPr>
        <w:t>mia</w:t>
      </w:r>
      <w:proofErr w:type="spellEnd"/>
      <w:r w:rsidRPr="00977C3C">
        <w:rPr>
          <w:sz w:val="16"/>
        </w:rPr>
        <w:t xml:space="preserve"> and renal function in type 2 diabetic patients. </w:t>
      </w:r>
      <w:proofErr w:type="spellStart"/>
      <w:r w:rsidRPr="00977C3C">
        <w:rPr>
          <w:sz w:val="16"/>
        </w:rPr>
        <w:t>PLoS</w:t>
      </w:r>
      <w:proofErr w:type="spellEnd"/>
      <w:r w:rsidRPr="00977C3C">
        <w:rPr>
          <w:sz w:val="16"/>
        </w:rPr>
        <w:t xml:space="preserve"> ONE. 2018;13 (6</w:t>
      </w:r>
      <w:proofErr w:type="gramStart"/>
      <w:r w:rsidRPr="00977C3C">
        <w:rPr>
          <w:sz w:val="16"/>
        </w:rPr>
        <w:t>):e</w:t>
      </w:r>
      <w:proofErr w:type="gramEnd"/>
      <w:r w:rsidRPr="00977C3C">
        <w:rPr>
          <w:sz w:val="16"/>
        </w:rPr>
        <w:t xml:space="preserve">0199946. </w:t>
      </w:r>
      <w:hyperlink r:id="rId11" w:history="1">
        <w:r w:rsidRPr="00977C3C">
          <w:rPr>
            <w:rStyle w:val="Hyperlink"/>
            <w:sz w:val="16"/>
          </w:rPr>
          <w:t>https://doi.org/10.1371/journal.pone.0199946</w:t>
        </w:r>
      </w:hyperlink>
      <w:r w:rsidRPr="00977C3C">
        <w:rPr>
          <w:sz w:val="16"/>
        </w:rPr>
        <w:t>.</w:t>
      </w:r>
    </w:p>
    <w:p w:rsidR="00CA54C2" w:rsidRPr="00977C3C" w:rsidRDefault="00CA54C2" w:rsidP="00CA54C2">
      <w:pPr>
        <w:pStyle w:val="ListParagraph"/>
        <w:numPr>
          <w:ilvl w:val="0"/>
          <w:numId w:val="4"/>
        </w:numPr>
        <w:rPr>
          <w:sz w:val="16"/>
        </w:rPr>
      </w:pPr>
      <w:proofErr w:type="spellStart"/>
      <w:r w:rsidRPr="00977C3C">
        <w:rPr>
          <w:sz w:val="16"/>
        </w:rPr>
        <w:t>Kirkman</w:t>
      </w:r>
      <w:proofErr w:type="spellEnd"/>
      <w:r w:rsidRPr="00977C3C">
        <w:rPr>
          <w:sz w:val="16"/>
        </w:rPr>
        <w:t xml:space="preserve"> MS, Briscoe VJ, Clark N, et al. Diabetes in older adults. Diabetes Care. 2012;35(12):2650–64.</w:t>
      </w:r>
    </w:p>
    <w:p w:rsidR="00CA54C2" w:rsidRPr="00977C3C" w:rsidRDefault="00CA54C2" w:rsidP="00CA54C2">
      <w:pPr>
        <w:pStyle w:val="ListParagraph"/>
        <w:numPr>
          <w:ilvl w:val="0"/>
          <w:numId w:val="4"/>
        </w:numPr>
        <w:rPr>
          <w:sz w:val="16"/>
        </w:rPr>
        <w:sectPr w:rsidR="00CA54C2" w:rsidRPr="00977C3C">
          <w:type w:val="continuous"/>
          <w:pgSz w:w="11910" w:h="16840"/>
          <w:pgMar w:top="1740" w:right="600" w:bottom="840" w:left="620" w:header="720" w:footer="720" w:gutter="0"/>
          <w:cols w:num="2" w:space="720" w:equalWidth="0">
            <w:col w:w="5214" w:space="138"/>
            <w:col w:w="5338"/>
          </w:cols>
        </w:sectPr>
      </w:pPr>
      <w:proofErr w:type="spellStart"/>
      <w:r w:rsidRPr="00977C3C">
        <w:rPr>
          <w:sz w:val="16"/>
        </w:rPr>
        <w:t>Chetty</w:t>
      </w:r>
      <w:proofErr w:type="spellEnd"/>
      <w:r w:rsidRPr="00977C3C">
        <w:rPr>
          <w:sz w:val="16"/>
        </w:rPr>
        <w:t xml:space="preserve"> RR, Pillay S. The relationship between age and </w:t>
      </w:r>
      <w:proofErr w:type="spellStart"/>
      <w:r w:rsidRPr="00977C3C">
        <w:rPr>
          <w:sz w:val="16"/>
        </w:rPr>
        <w:t>glycaemic</w:t>
      </w:r>
      <w:proofErr w:type="spellEnd"/>
      <w:r w:rsidRPr="00977C3C">
        <w:rPr>
          <w:sz w:val="16"/>
        </w:rPr>
        <w:t xml:space="preserve"> control in patients living with diabetes mellitus in the context of HIV infection: a scoping review. JEMDSA. </w:t>
      </w:r>
      <w:proofErr w:type="gramStart"/>
      <w:r w:rsidRPr="00977C3C">
        <w:rPr>
          <w:sz w:val="16"/>
        </w:rPr>
        <w:t>2021;22:1</w:t>
      </w:r>
      <w:proofErr w:type="gramEnd"/>
      <w:r w:rsidRPr="00977C3C">
        <w:rPr>
          <w:sz w:val="16"/>
        </w:rPr>
        <w:t>–7. https://doi. org/10.1080/16089677.2021.1945767.</w:t>
      </w:r>
    </w:p>
    <w:p w:rsidR="00AE3E37" w:rsidRPr="00977C3C" w:rsidRDefault="00AE3E37" w:rsidP="0085195F">
      <w:pPr>
        <w:pStyle w:val="BodyText"/>
        <w:jc w:val="both"/>
        <w:rPr>
          <w:rFonts w:ascii="Calibri"/>
          <w:sz w:val="20"/>
          <w:szCs w:val="22"/>
        </w:rPr>
      </w:pPr>
    </w:p>
    <w:p w:rsidR="00AE3E37" w:rsidRPr="00977C3C" w:rsidRDefault="00292ED9" w:rsidP="0085195F">
      <w:pPr>
        <w:pStyle w:val="BodyText"/>
        <w:spacing w:line="40" w:lineRule="exact"/>
        <w:ind w:left="2202"/>
        <w:jc w:val="both"/>
        <w:rPr>
          <w:rFonts w:ascii="Calibri"/>
          <w:sz w:val="20"/>
          <w:szCs w:val="22"/>
        </w:rPr>
      </w:pPr>
      <w:r w:rsidRPr="00977C3C">
        <w:rPr>
          <w:rFonts w:ascii="Calibri"/>
          <w:noProof/>
          <w:sz w:val="20"/>
          <w:szCs w:val="22"/>
          <w:lang w:val="en-ZA" w:eastAsia="en-ZA"/>
        </w:rPr>
        <mc:AlternateContent>
          <mc:Choice Requires="wpg">
            <w:drawing>
              <wp:inline distT="0" distB="0" distL="0" distR="0" wp14:anchorId="211338C2" wp14:editId="7975368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DC9BC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A196B" w:rsidRPr="00977C3C" w:rsidRDefault="008756E6" w:rsidP="0085195F">
      <w:pPr>
        <w:spacing w:before="92"/>
        <w:ind w:right="4234"/>
        <w:jc w:val="both"/>
        <w:rPr>
          <w:noProof/>
          <w:sz w:val="20"/>
        </w:rPr>
      </w:pPr>
      <w:r w:rsidRPr="00977C3C">
        <w:rPr>
          <w:noProof/>
          <w:sz w:val="20"/>
        </w:rPr>
        <w:t xml:space="preserve">    </w:t>
      </w:r>
      <w:r w:rsidR="002A196B" w:rsidRPr="00977C3C">
        <w:rPr>
          <w:noProof/>
          <w:sz w:val="20"/>
        </w:rPr>
        <w:t xml:space="preserve">  </w:t>
      </w:r>
    </w:p>
    <w:p w:rsidR="00AE3E37" w:rsidRPr="00977C3C" w:rsidRDefault="00977C3C" w:rsidP="0085195F">
      <w:pPr>
        <w:spacing w:before="92"/>
        <w:ind w:right="4234"/>
        <w:jc w:val="both"/>
        <w:rPr>
          <w:rFonts w:ascii="Arial"/>
          <w:sz w:val="20"/>
        </w:rPr>
      </w:pPr>
      <w:r w:rsidRPr="00977C3C">
        <w:rPr>
          <w:noProof/>
          <w:sz w:val="20"/>
          <w:lang w:eastAsia="en-ZA"/>
        </w:rPr>
        <w:drawing>
          <wp:anchor distT="0" distB="0" distL="114300" distR="114300" simplePos="0" relativeHeight="251658240" behindDoc="1" locked="0" layoutInCell="1" allowOverlap="1" wp14:anchorId="20B9C0E5" wp14:editId="1129E1BE">
            <wp:simplePos x="0" y="0"/>
            <wp:positionH relativeFrom="column">
              <wp:posOffset>83820</wp:posOffset>
            </wp:positionH>
            <wp:positionV relativeFrom="paragraph">
              <wp:posOffset>67310</wp:posOffset>
            </wp:positionV>
            <wp:extent cx="848360" cy="1033145"/>
            <wp:effectExtent l="0" t="0" r="8890" b="0"/>
            <wp:wrapThrough wrapText="bothSides">
              <wp:wrapPolygon edited="0">
                <wp:start x="0" y="0"/>
                <wp:lineTo x="0" y="21109"/>
                <wp:lineTo x="21341" y="21109"/>
                <wp:lineTo x="21341" y="0"/>
                <wp:lineTo x="0" y="0"/>
              </wp:wrapPolygon>
            </wp:wrapThrough>
            <wp:docPr id="6" name="Picture 6" descr="D:\Rushern Documents\4a7ba126-00a1-4ce6-a923-a277deae112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ushern Documents\4a7ba126-00a1-4ce6-a923-a277deae1124.jfi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8393" b="2678"/>
                    <a:stretch/>
                  </pic:blipFill>
                  <pic:spPr bwMode="auto">
                    <a:xfrm>
                      <a:off x="0" y="0"/>
                      <a:ext cx="848360" cy="1033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196B" w:rsidRPr="00977C3C">
        <w:rPr>
          <w:noProof/>
          <w:sz w:val="20"/>
        </w:rPr>
        <w:t xml:space="preserve">   </w:t>
      </w:r>
      <w:r w:rsidR="00A9710C" w:rsidRPr="00977C3C">
        <w:rPr>
          <w:rFonts w:ascii="Arial"/>
          <w:color w:val="BF5A14"/>
          <w:sz w:val="20"/>
        </w:rPr>
        <w:t>Biography</w:t>
      </w:r>
      <w:r w:rsidR="00404E5B" w:rsidRPr="00977C3C">
        <w:rPr>
          <w:rFonts w:ascii="Arial"/>
          <w:color w:val="BF5A14"/>
          <w:sz w:val="20"/>
        </w:rPr>
        <w:t xml:space="preserve"> </w:t>
      </w:r>
    </w:p>
    <w:p w:rsidR="0085195F" w:rsidRPr="00E01684" w:rsidRDefault="0085195F" w:rsidP="00E01684">
      <w:pPr>
        <w:spacing w:before="41"/>
        <w:ind w:left="215" w:right="232"/>
        <w:jc w:val="both"/>
        <w:rPr>
          <w:rFonts w:ascii="Arial" w:eastAsia="Arial" w:hAnsi="Arial" w:cs="Arial"/>
          <w:bCs/>
          <w:sz w:val="20"/>
        </w:rPr>
      </w:pPr>
      <w:proofErr w:type="spellStart"/>
      <w:r w:rsidRPr="00E01684">
        <w:rPr>
          <w:rFonts w:ascii="Arial" w:eastAsia="Arial" w:hAnsi="Arial" w:cs="Arial"/>
          <w:bCs/>
          <w:sz w:val="20"/>
        </w:rPr>
        <w:t>Rushern</w:t>
      </w:r>
      <w:proofErr w:type="spellEnd"/>
      <w:r w:rsidRPr="00E01684">
        <w:rPr>
          <w:rFonts w:ascii="Arial" w:eastAsia="Arial" w:hAnsi="Arial" w:cs="Arial"/>
          <w:bCs/>
          <w:sz w:val="20"/>
        </w:rPr>
        <w:t xml:space="preserve"> </w:t>
      </w:r>
      <w:proofErr w:type="spellStart"/>
      <w:r w:rsidRPr="00E01684">
        <w:rPr>
          <w:rFonts w:ascii="Arial" w:eastAsia="Arial" w:hAnsi="Arial" w:cs="Arial"/>
          <w:bCs/>
          <w:sz w:val="20"/>
        </w:rPr>
        <w:t>Chetty</w:t>
      </w:r>
      <w:proofErr w:type="spellEnd"/>
      <w:r w:rsidRPr="00E01684">
        <w:rPr>
          <w:rFonts w:ascii="Arial" w:eastAsia="Arial" w:hAnsi="Arial" w:cs="Arial"/>
          <w:bCs/>
          <w:sz w:val="20"/>
        </w:rPr>
        <w:t xml:space="preserve"> is a junior South African doctor. He has just completed his internship and is currently completing his community service </w:t>
      </w:r>
      <w:r w:rsidR="00897024" w:rsidRPr="00E01684">
        <w:rPr>
          <w:rFonts w:ascii="Arial" w:eastAsia="Arial" w:hAnsi="Arial" w:cs="Arial"/>
          <w:bCs/>
          <w:sz w:val="20"/>
        </w:rPr>
        <w:t xml:space="preserve">at </w:t>
      </w:r>
      <w:r w:rsidRPr="00E01684">
        <w:rPr>
          <w:rFonts w:ascii="Arial" w:eastAsia="Arial" w:hAnsi="Arial" w:cs="Arial"/>
          <w:bCs/>
          <w:sz w:val="20"/>
        </w:rPr>
        <w:t xml:space="preserve">Phoenix Community Health Centre, Durban, South Africa. </w:t>
      </w:r>
      <w:r w:rsidR="00E01684">
        <w:rPr>
          <w:rFonts w:ascii="Arial" w:eastAsia="Arial" w:hAnsi="Arial" w:cs="Arial"/>
          <w:bCs/>
          <w:sz w:val="20"/>
        </w:rPr>
        <w:t>During his internship, h</w:t>
      </w:r>
      <w:r w:rsidRPr="00E01684">
        <w:rPr>
          <w:rFonts w:ascii="Arial" w:eastAsia="Arial" w:hAnsi="Arial" w:cs="Arial"/>
          <w:bCs/>
          <w:sz w:val="20"/>
        </w:rPr>
        <w:t xml:space="preserve">e </w:t>
      </w:r>
      <w:r w:rsidR="00E01684">
        <w:rPr>
          <w:rFonts w:ascii="Arial" w:eastAsia="Arial" w:hAnsi="Arial" w:cs="Arial"/>
          <w:bCs/>
          <w:sz w:val="20"/>
        </w:rPr>
        <w:t xml:space="preserve">has been working </w:t>
      </w:r>
      <w:r w:rsidRPr="00E01684">
        <w:rPr>
          <w:rFonts w:ascii="Arial" w:eastAsia="Arial" w:hAnsi="Arial" w:cs="Arial"/>
          <w:bCs/>
          <w:sz w:val="20"/>
        </w:rPr>
        <w:t>closely with his mentor (Professor S. Pillay)</w:t>
      </w:r>
      <w:r w:rsidR="00897024" w:rsidRPr="00E01684">
        <w:rPr>
          <w:rFonts w:ascii="Arial" w:eastAsia="Arial" w:hAnsi="Arial" w:cs="Arial"/>
          <w:bCs/>
          <w:sz w:val="20"/>
        </w:rPr>
        <w:t xml:space="preserve"> to conduct </w:t>
      </w:r>
      <w:r w:rsidRPr="00E01684">
        <w:rPr>
          <w:rFonts w:ascii="Arial" w:eastAsia="Arial" w:hAnsi="Arial" w:cs="Arial"/>
          <w:bCs/>
          <w:sz w:val="20"/>
        </w:rPr>
        <w:t xml:space="preserve">research on Diabetes Mellitus (DM). </w:t>
      </w:r>
      <w:r w:rsidR="0012198B">
        <w:rPr>
          <w:rFonts w:ascii="Arial" w:eastAsia="Arial" w:hAnsi="Arial" w:cs="Arial"/>
          <w:bCs/>
          <w:sz w:val="20"/>
        </w:rPr>
        <w:t>C</w:t>
      </w:r>
      <w:r w:rsidRPr="00E01684">
        <w:rPr>
          <w:rFonts w:ascii="Arial" w:eastAsia="Arial" w:hAnsi="Arial" w:cs="Arial"/>
          <w:bCs/>
          <w:sz w:val="20"/>
        </w:rPr>
        <w:t>urrently</w:t>
      </w:r>
      <w:r w:rsidR="0012198B">
        <w:rPr>
          <w:rFonts w:ascii="Arial" w:eastAsia="Arial" w:hAnsi="Arial" w:cs="Arial"/>
          <w:bCs/>
          <w:sz w:val="20"/>
        </w:rPr>
        <w:t xml:space="preserve">, he has </w:t>
      </w:r>
      <w:r w:rsidRPr="00E01684">
        <w:rPr>
          <w:rFonts w:ascii="Arial" w:eastAsia="Arial" w:hAnsi="Arial" w:cs="Arial"/>
          <w:bCs/>
          <w:sz w:val="20"/>
        </w:rPr>
        <w:t>published four articles</w:t>
      </w:r>
      <w:bookmarkStart w:id="0" w:name="_GoBack"/>
      <w:bookmarkEnd w:id="0"/>
      <w:r w:rsidRPr="00E01684">
        <w:rPr>
          <w:rFonts w:ascii="Arial" w:eastAsia="Arial" w:hAnsi="Arial" w:cs="Arial"/>
          <w:bCs/>
          <w:sz w:val="20"/>
        </w:rPr>
        <w:t xml:space="preserve"> on DM and aims to become a physician in the foreseeable future. </w:t>
      </w:r>
    </w:p>
    <w:p w:rsidR="0085195F" w:rsidRPr="00977C3C" w:rsidRDefault="0085195F" w:rsidP="0085195F">
      <w:pPr>
        <w:spacing w:before="41" w:line="154" w:lineRule="exact"/>
        <w:ind w:left="213" w:right="231"/>
        <w:jc w:val="both"/>
        <w:rPr>
          <w:rFonts w:ascii="Arial"/>
          <w:sz w:val="20"/>
        </w:rPr>
      </w:pPr>
    </w:p>
    <w:p w:rsidR="00AE3E37" w:rsidRPr="00977C3C" w:rsidRDefault="00FE21D4" w:rsidP="004D13B3">
      <w:pPr>
        <w:spacing w:before="62"/>
        <w:ind w:left="1440" w:right="4235" w:firstLine="720"/>
        <w:jc w:val="both"/>
        <w:rPr>
          <w:rFonts w:ascii="Arial"/>
          <w:sz w:val="20"/>
        </w:rPr>
      </w:pPr>
      <w:r w:rsidRPr="00977C3C">
        <w:rPr>
          <w:rFonts w:ascii="Arial"/>
          <w:sz w:val="20"/>
        </w:rPr>
        <w:t>Email:</w:t>
      </w:r>
      <w:r w:rsidR="004D13B3">
        <w:rPr>
          <w:rFonts w:ascii="Arial"/>
          <w:sz w:val="20"/>
        </w:rPr>
        <w:t xml:space="preserve"> </w:t>
      </w:r>
      <w:hyperlink r:id="rId13" w:history="1">
        <w:r w:rsidR="004D13B3" w:rsidRPr="002A2900">
          <w:rPr>
            <w:rStyle w:val="Hyperlink"/>
            <w:rFonts w:ascii="Arial"/>
            <w:sz w:val="20"/>
          </w:rPr>
          <w:t>rushern.r.chetty@gmail.com</w:t>
        </w:r>
      </w:hyperlink>
      <w:r w:rsidR="004D13B3">
        <w:rPr>
          <w:rFonts w:ascii="Arial"/>
          <w:sz w:val="20"/>
        </w:rPr>
        <w:t xml:space="preserve">  </w:t>
      </w:r>
    </w:p>
    <w:p w:rsidR="00AE3E37" w:rsidRPr="00977C3C" w:rsidRDefault="00292ED9" w:rsidP="0085195F">
      <w:pPr>
        <w:pStyle w:val="BodyText"/>
        <w:spacing w:before="2"/>
        <w:jc w:val="both"/>
        <w:rPr>
          <w:rFonts w:ascii="Arial"/>
          <w:sz w:val="20"/>
          <w:szCs w:val="22"/>
        </w:rPr>
      </w:pPr>
      <w:r w:rsidRPr="00977C3C">
        <w:rPr>
          <w:noProof/>
          <w:sz w:val="20"/>
          <w:szCs w:val="22"/>
          <w:lang w:val="en-ZA" w:eastAsia="en-ZA"/>
        </w:rPr>
        <mc:AlternateContent>
          <mc:Choice Requires="wps">
            <w:drawing>
              <wp:anchor distT="0" distB="0" distL="0" distR="0" simplePos="0" relativeHeight="251656704" behindDoc="0" locked="0" layoutInCell="1" allowOverlap="1" wp14:anchorId="1C71EF65" wp14:editId="59F9BEA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36D7B"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77C3C" w:rsidRDefault="00AE3E37" w:rsidP="0085195F">
      <w:pPr>
        <w:pStyle w:val="BodyText"/>
        <w:jc w:val="both"/>
        <w:rPr>
          <w:rFonts w:ascii="Arial"/>
          <w:sz w:val="20"/>
          <w:szCs w:val="22"/>
        </w:rPr>
      </w:pPr>
    </w:p>
    <w:p w:rsidR="00AE3E37" w:rsidRPr="00977C3C" w:rsidRDefault="00AE3E37" w:rsidP="0085195F">
      <w:pPr>
        <w:jc w:val="both"/>
        <w:rPr>
          <w:rFonts w:ascii="Minion Pro"/>
          <w:sz w:val="20"/>
        </w:rPr>
        <w:sectPr w:rsidR="00AE3E37" w:rsidRPr="00977C3C">
          <w:type w:val="continuous"/>
          <w:pgSz w:w="11910" w:h="16840"/>
          <w:pgMar w:top="1740" w:right="600" w:bottom="840" w:left="620" w:header="720" w:footer="720" w:gutter="0"/>
          <w:cols w:space="720"/>
        </w:sectPr>
      </w:pPr>
    </w:p>
    <w:p w:rsidR="00AE3E37" w:rsidRPr="00977C3C" w:rsidRDefault="00AE3E37" w:rsidP="0085195F">
      <w:pPr>
        <w:pStyle w:val="BodyText"/>
        <w:spacing w:before="3"/>
        <w:jc w:val="both"/>
        <w:rPr>
          <w:rFonts w:ascii="Minion Pro"/>
          <w:sz w:val="20"/>
          <w:szCs w:val="22"/>
        </w:rPr>
      </w:pPr>
    </w:p>
    <w:sectPr w:rsidR="00AE3E37" w:rsidRPr="00977C3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073" w:rsidRDefault="007E3073">
      <w:r>
        <w:separator/>
      </w:r>
    </w:p>
  </w:endnote>
  <w:endnote w:type="continuationSeparator" w:id="0">
    <w:p w:rsidR="007E3073" w:rsidRDefault="007E3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251659776" behindDoc="1" locked="0" layoutInCell="1" allowOverlap="1" wp14:anchorId="07C0CA90" wp14:editId="0A27A87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C0CA90"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64896" behindDoc="1" locked="0" layoutInCell="1" allowOverlap="1" wp14:anchorId="2E75BE62" wp14:editId="76158C7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5BE62" id="Text Box 2" o:spid="_x0000_s1029" type="#_x0000_t202" style="position:absolute;margin-left:252.1pt;margin-top:799.05pt;width:91.9pt;height:24.9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70016" behindDoc="1" locked="0" layoutInCell="1" allowOverlap="1" wp14:anchorId="33B9B8E6" wp14:editId="76F70E1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9B8E6" id="Text Box 1" o:spid="_x0000_s1030" type="#_x0000_t202" style="position:absolute;margin-left:468.9pt;margin-top:798.8pt;width:91.4pt;height:26.0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073" w:rsidRDefault="007E3073">
      <w:r>
        <w:separator/>
      </w:r>
    </w:p>
  </w:footnote>
  <w:footnote w:type="continuationSeparator" w:id="0">
    <w:p w:rsidR="007E3073" w:rsidRDefault="007E30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251649536" behindDoc="1" locked="0" layoutInCell="1" allowOverlap="1" wp14:anchorId="365CE618" wp14:editId="24F3E48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CE61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54656" behindDoc="1" locked="0" layoutInCell="1" allowOverlap="1" wp14:anchorId="3B932FFD" wp14:editId="18A4DD0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32FFD" id="Text Box 4" o:spid="_x0000_s1027" type="#_x0000_t202" style="position:absolute;margin-left:35pt;margin-top:48.3pt;width:515.95pt;height:4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4370A"/>
    <w:multiLevelType w:val="hybridMultilevel"/>
    <w:tmpl w:val="744048C0"/>
    <w:lvl w:ilvl="0" w:tplc="1C09000F">
      <w:start w:val="1"/>
      <w:numFmt w:val="decimal"/>
      <w:lvlText w:val="%1."/>
      <w:lvlJc w:val="left"/>
      <w:pPr>
        <w:ind w:left="768" w:hanging="360"/>
      </w:pPr>
    </w:lvl>
    <w:lvl w:ilvl="1" w:tplc="1C090019" w:tentative="1">
      <w:start w:val="1"/>
      <w:numFmt w:val="lowerLetter"/>
      <w:lvlText w:val="%2."/>
      <w:lvlJc w:val="left"/>
      <w:pPr>
        <w:ind w:left="1488" w:hanging="360"/>
      </w:pPr>
    </w:lvl>
    <w:lvl w:ilvl="2" w:tplc="1C09001B" w:tentative="1">
      <w:start w:val="1"/>
      <w:numFmt w:val="lowerRoman"/>
      <w:lvlText w:val="%3."/>
      <w:lvlJc w:val="right"/>
      <w:pPr>
        <w:ind w:left="2208" w:hanging="180"/>
      </w:pPr>
    </w:lvl>
    <w:lvl w:ilvl="3" w:tplc="1C09000F" w:tentative="1">
      <w:start w:val="1"/>
      <w:numFmt w:val="decimal"/>
      <w:lvlText w:val="%4."/>
      <w:lvlJc w:val="left"/>
      <w:pPr>
        <w:ind w:left="2928" w:hanging="360"/>
      </w:pPr>
    </w:lvl>
    <w:lvl w:ilvl="4" w:tplc="1C090019" w:tentative="1">
      <w:start w:val="1"/>
      <w:numFmt w:val="lowerLetter"/>
      <w:lvlText w:val="%5."/>
      <w:lvlJc w:val="left"/>
      <w:pPr>
        <w:ind w:left="3648" w:hanging="360"/>
      </w:pPr>
    </w:lvl>
    <w:lvl w:ilvl="5" w:tplc="1C09001B" w:tentative="1">
      <w:start w:val="1"/>
      <w:numFmt w:val="lowerRoman"/>
      <w:lvlText w:val="%6."/>
      <w:lvlJc w:val="right"/>
      <w:pPr>
        <w:ind w:left="4368" w:hanging="180"/>
      </w:pPr>
    </w:lvl>
    <w:lvl w:ilvl="6" w:tplc="1C09000F" w:tentative="1">
      <w:start w:val="1"/>
      <w:numFmt w:val="decimal"/>
      <w:lvlText w:val="%7."/>
      <w:lvlJc w:val="left"/>
      <w:pPr>
        <w:ind w:left="5088" w:hanging="360"/>
      </w:pPr>
    </w:lvl>
    <w:lvl w:ilvl="7" w:tplc="1C090019" w:tentative="1">
      <w:start w:val="1"/>
      <w:numFmt w:val="lowerLetter"/>
      <w:lvlText w:val="%8."/>
      <w:lvlJc w:val="left"/>
      <w:pPr>
        <w:ind w:left="5808" w:hanging="360"/>
      </w:pPr>
    </w:lvl>
    <w:lvl w:ilvl="8" w:tplc="1C09001B" w:tentative="1">
      <w:start w:val="1"/>
      <w:numFmt w:val="lowerRoman"/>
      <w:lvlText w:val="%9."/>
      <w:lvlJc w:val="right"/>
      <w:pPr>
        <w:ind w:left="6528"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0725"/>
    <w:rsid w:val="000E2911"/>
    <w:rsid w:val="0012198B"/>
    <w:rsid w:val="001263DF"/>
    <w:rsid w:val="00272C9E"/>
    <w:rsid w:val="00292ED9"/>
    <w:rsid w:val="002A196B"/>
    <w:rsid w:val="002B2804"/>
    <w:rsid w:val="003A1BA8"/>
    <w:rsid w:val="00404E5B"/>
    <w:rsid w:val="00414F7B"/>
    <w:rsid w:val="004355DC"/>
    <w:rsid w:val="004378BE"/>
    <w:rsid w:val="004749B4"/>
    <w:rsid w:val="00494130"/>
    <w:rsid w:val="004A07F0"/>
    <w:rsid w:val="004D13B3"/>
    <w:rsid w:val="004F3523"/>
    <w:rsid w:val="00550065"/>
    <w:rsid w:val="005973B9"/>
    <w:rsid w:val="005B3A56"/>
    <w:rsid w:val="006060CE"/>
    <w:rsid w:val="0063497F"/>
    <w:rsid w:val="00692C25"/>
    <w:rsid w:val="006C40BF"/>
    <w:rsid w:val="00796F30"/>
    <w:rsid w:val="007E3073"/>
    <w:rsid w:val="007F184F"/>
    <w:rsid w:val="0085195F"/>
    <w:rsid w:val="00873DF0"/>
    <w:rsid w:val="008756E6"/>
    <w:rsid w:val="00897024"/>
    <w:rsid w:val="00977C3C"/>
    <w:rsid w:val="009B2D44"/>
    <w:rsid w:val="00A07E82"/>
    <w:rsid w:val="00A9710C"/>
    <w:rsid w:val="00AE3E37"/>
    <w:rsid w:val="00B21A57"/>
    <w:rsid w:val="00C33602"/>
    <w:rsid w:val="00CA54C2"/>
    <w:rsid w:val="00CD6F55"/>
    <w:rsid w:val="00DE1AF1"/>
    <w:rsid w:val="00DE3104"/>
    <w:rsid w:val="00E01684"/>
    <w:rsid w:val="00E87C2A"/>
    <w:rsid w:val="00F71B78"/>
    <w:rsid w:val="00F72EEA"/>
    <w:rsid w:val="00F84CAE"/>
    <w:rsid w:val="00FE21D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C18BA8"/>
  <w15:docId w15:val="{53004124-91DB-B849-90EE-C96E17CB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rushern.r.chetty@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371/journal.pone.0199946"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biomedcentral.com/1472-%206823/13/18"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rushern.r.chetty@gmail.com</cp:lastModifiedBy>
  <cp:revision>16</cp:revision>
  <dcterms:created xsi:type="dcterms:W3CDTF">2022-01-08T17:28:00Z</dcterms:created>
  <dcterms:modified xsi:type="dcterms:W3CDTF">2022-01-08T17:34:00Z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