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1BA553" w14:textId="1B5BB5D1" w:rsidR="00D323B0" w:rsidRDefault="00D323B0" w:rsidP="00D323B0">
      <w:pPr>
        <w:spacing w:after="0" w:line="360" w:lineRule="auto"/>
        <w:jc w:val="right"/>
        <w:rPr>
          <w:rFonts w:ascii="Times New Roman" w:hAnsi="Times New Roman"/>
          <w:b/>
          <w:sz w:val="24"/>
          <w:szCs w:val="24"/>
        </w:rPr>
      </w:pPr>
      <w:r>
        <w:rPr>
          <w:rFonts w:ascii="Times New Roman" w:hAnsi="Times New Roman"/>
          <w:b/>
          <w:noProof/>
          <w:sz w:val="24"/>
          <w:szCs w:val="24"/>
          <w:lang w:val="en-US"/>
        </w:rPr>
        <w:drawing>
          <wp:inline distT="0" distB="0" distL="0" distR="0" wp14:anchorId="285AC4D4" wp14:editId="19E676DC">
            <wp:extent cx="1130354" cy="1600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 foto.jpg"/>
                    <pic:cNvPicPr/>
                  </pic:nvPicPr>
                  <pic:blipFill>
                    <a:blip r:embed="rId5">
                      <a:extLst>
                        <a:ext uri="{28A0092B-C50C-407E-A947-70E740481C1C}">
                          <a14:useLocalDpi xmlns:a14="http://schemas.microsoft.com/office/drawing/2010/main" val="0"/>
                        </a:ext>
                      </a:extLst>
                    </a:blip>
                    <a:stretch>
                      <a:fillRect/>
                    </a:stretch>
                  </pic:blipFill>
                  <pic:spPr>
                    <a:xfrm>
                      <a:off x="0" y="0"/>
                      <a:ext cx="1130548" cy="1600474"/>
                    </a:xfrm>
                    <a:prstGeom prst="rect">
                      <a:avLst/>
                    </a:prstGeom>
                  </pic:spPr>
                </pic:pic>
              </a:graphicData>
            </a:graphic>
          </wp:inline>
        </w:drawing>
      </w:r>
    </w:p>
    <w:p w14:paraId="6901B319" w14:textId="01B8B26D" w:rsidR="0015462A" w:rsidRDefault="00625DFA" w:rsidP="0015462A">
      <w:pPr>
        <w:spacing w:after="0" w:line="360" w:lineRule="auto"/>
        <w:rPr>
          <w:rFonts w:ascii="Times New Roman" w:hAnsi="Times New Roman"/>
          <w:b/>
          <w:sz w:val="24"/>
          <w:szCs w:val="24"/>
        </w:rPr>
      </w:pPr>
      <w:r>
        <w:rPr>
          <w:rFonts w:ascii="Times New Roman" w:hAnsi="Times New Roman"/>
          <w:b/>
          <w:sz w:val="24"/>
          <w:szCs w:val="24"/>
        </w:rPr>
        <w:t xml:space="preserve">Title: </w:t>
      </w:r>
      <w:r w:rsidR="0015462A">
        <w:rPr>
          <w:rFonts w:ascii="Times New Roman" w:hAnsi="Times New Roman"/>
          <w:b/>
          <w:sz w:val="24"/>
          <w:szCs w:val="24"/>
        </w:rPr>
        <w:t xml:space="preserve">Evidence-based case report: The risk of developing diabetes mellitus in </w:t>
      </w:r>
      <w:r w:rsidR="00620538">
        <w:rPr>
          <w:rFonts w:ascii="Times New Roman" w:hAnsi="Times New Roman"/>
          <w:b/>
          <w:sz w:val="24"/>
          <w:szCs w:val="24"/>
        </w:rPr>
        <w:t xml:space="preserve">adult </w:t>
      </w:r>
      <w:r w:rsidR="0015462A">
        <w:rPr>
          <w:rFonts w:ascii="Times New Roman" w:hAnsi="Times New Roman"/>
          <w:b/>
          <w:sz w:val="24"/>
          <w:szCs w:val="24"/>
        </w:rPr>
        <w:t xml:space="preserve">patients infected with Hepatitis C virus </w:t>
      </w:r>
    </w:p>
    <w:p w14:paraId="0140BFD8" w14:textId="77777777" w:rsidR="0015462A" w:rsidRDefault="0015462A" w:rsidP="00625DFA">
      <w:pPr>
        <w:spacing w:after="0" w:line="360" w:lineRule="auto"/>
        <w:jc w:val="center"/>
        <w:rPr>
          <w:rFonts w:ascii="Times New Roman" w:hAnsi="Times New Roman"/>
          <w:b/>
          <w:i/>
          <w:sz w:val="24"/>
          <w:szCs w:val="24"/>
        </w:rPr>
      </w:pPr>
      <w:r w:rsidRPr="00B77FBD">
        <w:rPr>
          <w:rFonts w:ascii="Times New Roman" w:hAnsi="Times New Roman"/>
          <w:b/>
          <w:i/>
          <w:sz w:val="24"/>
          <w:szCs w:val="24"/>
        </w:rPr>
        <w:t>Wicensius Parulian Hasudungan</w:t>
      </w:r>
      <w:r>
        <w:rPr>
          <w:rFonts w:ascii="Times New Roman" w:hAnsi="Times New Roman"/>
          <w:b/>
          <w:i/>
          <w:sz w:val="24"/>
          <w:szCs w:val="24"/>
          <w:vertAlign w:val="superscript"/>
        </w:rPr>
        <w:t>1</w:t>
      </w:r>
    </w:p>
    <w:p w14:paraId="2C0C7B51" w14:textId="5F260FDD" w:rsidR="0015462A" w:rsidRDefault="00625DFA" w:rsidP="00625DFA">
      <w:pPr>
        <w:spacing w:after="0" w:line="360" w:lineRule="auto"/>
        <w:jc w:val="center"/>
        <w:rPr>
          <w:rFonts w:ascii="Times New Roman" w:hAnsi="Times New Roman"/>
          <w:sz w:val="24"/>
          <w:szCs w:val="24"/>
        </w:rPr>
      </w:pPr>
      <w:r>
        <w:rPr>
          <w:rFonts w:ascii="Times New Roman" w:hAnsi="Times New Roman"/>
          <w:sz w:val="24"/>
          <w:szCs w:val="24"/>
        </w:rPr>
        <w:t>Medical Intern</w:t>
      </w:r>
      <w:r w:rsidR="0015462A">
        <w:rPr>
          <w:rFonts w:ascii="Times New Roman" w:hAnsi="Times New Roman"/>
          <w:sz w:val="24"/>
          <w:szCs w:val="24"/>
        </w:rPr>
        <w:t>,</w:t>
      </w:r>
      <w:r w:rsidR="003F0148">
        <w:rPr>
          <w:rFonts w:ascii="Times New Roman" w:hAnsi="Times New Roman"/>
          <w:sz w:val="24"/>
          <w:szCs w:val="24"/>
        </w:rPr>
        <w:t xml:space="preserve"> Kalideres District Primary Health Care,</w:t>
      </w:r>
      <w:r w:rsidR="0015462A">
        <w:rPr>
          <w:rFonts w:ascii="Times New Roman" w:hAnsi="Times New Roman"/>
          <w:sz w:val="24"/>
          <w:szCs w:val="24"/>
        </w:rPr>
        <w:t xml:space="preserve"> Jakarta, Indonesia</w:t>
      </w:r>
    </w:p>
    <w:p w14:paraId="434E71BF" w14:textId="25A1C2F6" w:rsidR="0015462A" w:rsidRPr="00721B66" w:rsidRDefault="0015462A" w:rsidP="0015462A">
      <w:pPr>
        <w:spacing w:after="0" w:line="360" w:lineRule="auto"/>
        <w:rPr>
          <w:rFonts w:ascii="Times New Roman" w:hAnsi="Times New Roman"/>
          <w:b/>
          <w:sz w:val="24"/>
          <w:szCs w:val="24"/>
        </w:rPr>
      </w:pPr>
      <w:bookmarkStart w:id="0" w:name="_GoBack"/>
      <w:bookmarkEnd w:id="0"/>
    </w:p>
    <w:p w14:paraId="336E96C9" w14:textId="2FABAC84" w:rsidR="0015462A" w:rsidRDefault="00351E3B" w:rsidP="0015462A">
      <w:pPr>
        <w:spacing w:after="0" w:line="360" w:lineRule="auto"/>
        <w:jc w:val="both"/>
        <w:rPr>
          <w:rFonts w:ascii="Times New Roman" w:hAnsi="Times New Roman"/>
          <w:sz w:val="24"/>
          <w:szCs w:val="24"/>
        </w:rPr>
      </w:pPr>
      <w:r w:rsidRPr="00351E3B">
        <w:rPr>
          <w:rFonts w:ascii="Times New Roman" w:hAnsi="Times New Roman"/>
          <w:sz w:val="24"/>
          <w:szCs w:val="24"/>
        </w:rPr>
        <w:t>One problem developed by hepatitis c virus (HCV) infection is the risk of developing diabetes mellitus in adult patients.</w:t>
      </w:r>
      <w:r w:rsidR="0015462A" w:rsidRPr="00351E3B">
        <w:rPr>
          <w:rFonts w:ascii="Times New Roman" w:hAnsi="Times New Roman"/>
          <w:sz w:val="24"/>
          <w:szCs w:val="24"/>
        </w:rPr>
        <w:t xml:space="preserve"> </w:t>
      </w:r>
      <w:r>
        <w:rPr>
          <w:rFonts w:ascii="Times New Roman" w:hAnsi="Times New Roman"/>
          <w:sz w:val="24"/>
          <w:szCs w:val="24"/>
        </w:rPr>
        <w:t>Hypotheses stated about this relationship were the extrahepatic HCV infection and the inhibiton of GLUT-4 transcription by HCV</w:t>
      </w:r>
      <w:r w:rsidR="0015462A">
        <w:rPr>
          <w:rFonts w:ascii="Times New Roman" w:hAnsi="Times New Roman"/>
          <w:sz w:val="24"/>
          <w:szCs w:val="24"/>
        </w:rPr>
        <w:t xml:space="preserve">. </w:t>
      </w:r>
      <w:r w:rsidR="003B4EDC">
        <w:rPr>
          <w:rFonts w:ascii="Times New Roman" w:hAnsi="Times New Roman"/>
          <w:sz w:val="24"/>
          <w:szCs w:val="24"/>
        </w:rPr>
        <w:t>There are controversies on the relationship of these two variables.</w:t>
      </w:r>
      <w:r w:rsidR="0015462A">
        <w:rPr>
          <w:rFonts w:ascii="Times New Roman" w:hAnsi="Times New Roman"/>
          <w:sz w:val="24"/>
          <w:szCs w:val="24"/>
        </w:rPr>
        <w:t xml:space="preserve"> </w:t>
      </w:r>
      <w:r w:rsidR="003B4EDC" w:rsidRPr="00620538">
        <w:rPr>
          <w:rFonts w:ascii="Times New Roman" w:hAnsi="Times New Roman"/>
          <w:color w:val="000000" w:themeColor="text1"/>
          <w:sz w:val="24"/>
          <w:szCs w:val="24"/>
        </w:rPr>
        <w:t xml:space="preserve">The objective of this evidence-based case report was to search for </w:t>
      </w:r>
      <w:r w:rsidR="00620538" w:rsidRPr="00620538">
        <w:rPr>
          <w:rFonts w:ascii="Times New Roman" w:hAnsi="Times New Roman"/>
          <w:color w:val="000000" w:themeColor="text1"/>
          <w:sz w:val="24"/>
          <w:szCs w:val="24"/>
        </w:rPr>
        <w:t>scientific proofs</w:t>
      </w:r>
      <w:r w:rsidR="00212F01">
        <w:rPr>
          <w:rFonts w:ascii="Times New Roman" w:hAnsi="Times New Roman"/>
          <w:color w:val="000000" w:themeColor="text1"/>
          <w:sz w:val="24"/>
          <w:szCs w:val="24"/>
        </w:rPr>
        <w:t xml:space="preserve"> on</w:t>
      </w:r>
      <w:r w:rsidR="00620538" w:rsidRPr="00620538">
        <w:rPr>
          <w:rFonts w:ascii="Times New Roman" w:hAnsi="Times New Roman"/>
          <w:color w:val="000000" w:themeColor="text1"/>
          <w:sz w:val="24"/>
          <w:szCs w:val="24"/>
        </w:rPr>
        <w:t xml:space="preserve"> the risk of developing diabetes mellitus in adult patients infected with HCV.</w:t>
      </w:r>
      <w:r w:rsidR="0015462A">
        <w:rPr>
          <w:rFonts w:ascii="Times New Roman" w:hAnsi="Times New Roman"/>
          <w:sz w:val="24"/>
          <w:szCs w:val="24"/>
        </w:rPr>
        <w:t xml:space="preserve"> </w:t>
      </w:r>
      <w:r w:rsidR="00293985">
        <w:rPr>
          <w:rFonts w:ascii="Times New Roman" w:hAnsi="Times New Roman"/>
          <w:sz w:val="24"/>
          <w:szCs w:val="24"/>
        </w:rPr>
        <w:t xml:space="preserve">Literature </w:t>
      </w:r>
      <w:r w:rsidR="005C5509">
        <w:rPr>
          <w:rFonts w:ascii="Times New Roman" w:hAnsi="Times New Roman"/>
          <w:sz w:val="24"/>
          <w:szCs w:val="24"/>
        </w:rPr>
        <w:t>search</w:t>
      </w:r>
      <w:r w:rsidR="00293985">
        <w:rPr>
          <w:rFonts w:ascii="Times New Roman" w:hAnsi="Times New Roman"/>
          <w:sz w:val="24"/>
          <w:szCs w:val="24"/>
        </w:rPr>
        <w:t xml:space="preserve"> was conducted in several online databases, including Medline, Embase, Science Direct, and Cochrane</w:t>
      </w:r>
      <w:r w:rsidR="0015462A">
        <w:rPr>
          <w:rFonts w:ascii="Times New Roman" w:hAnsi="Times New Roman"/>
          <w:sz w:val="24"/>
          <w:szCs w:val="24"/>
        </w:rPr>
        <w:t xml:space="preserve">. </w:t>
      </w:r>
      <w:r w:rsidR="00081D01">
        <w:rPr>
          <w:rFonts w:ascii="Times New Roman" w:hAnsi="Times New Roman"/>
          <w:sz w:val="24"/>
          <w:szCs w:val="24"/>
        </w:rPr>
        <w:t>One case-control study and one prospective cohort study</w:t>
      </w:r>
      <w:r w:rsidR="00293985">
        <w:rPr>
          <w:rFonts w:ascii="Times New Roman" w:hAnsi="Times New Roman"/>
          <w:sz w:val="24"/>
          <w:szCs w:val="24"/>
        </w:rPr>
        <w:t xml:space="preserve"> were critically appraised</w:t>
      </w:r>
      <w:r w:rsidR="00CD10E1">
        <w:rPr>
          <w:rFonts w:ascii="Times New Roman" w:hAnsi="Times New Roman"/>
          <w:sz w:val="24"/>
          <w:szCs w:val="24"/>
        </w:rPr>
        <w:t xml:space="preserve"> with Oxford CBEM critical appraisal tools</w:t>
      </w:r>
      <w:r w:rsidR="0015462A">
        <w:rPr>
          <w:rFonts w:ascii="Times New Roman" w:hAnsi="Times New Roman"/>
          <w:sz w:val="24"/>
          <w:szCs w:val="24"/>
        </w:rPr>
        <w:t xml:space="preserve">. </w:t>
      </w:r>
      <w:r w:rsidR="00CE4F2F" w:rsidRPr="00CE4F2F">
        <w:rPr>
          <w:rFonts w:ascii="Times New Roman" w:hAnsi="Times New Roman"/>
          <w:sz w:val="24"/>
          <w:szCs w:val="24"/>
        </w:rPr>
        <w:t xml:space="preserve">In one case-control study, </w:t>
      </w:r>
      <w:r w:rsidR="00CE4F2F">
        <w:rPr>
          <w:rFonts w:ascii="Times New Roman" w:hAnsi="Times New Roman"/>
          <w:sz w:val="24"/>
          <w:szCs w:val="24"/>
        </w:rPr>
        <w:t xml:space="preserve">the </w:t>
      </w:r>
      <w:r w:rsidR="00196D80">
        <w:rPr>
          <w:rFonts w:ascii="Times New Roman" w:hAnsi="Times New Roman"/>
          <w:sz w:val="24"/>
          <w:szCs w:val="24"/>
        </w:rPr>
        <w:t>odds ratio (OR)</w:t>
      </w:r>
      <w:r w:rsidR="00CE4F2F">
        <w:rPr>
          <w:rFonts w:ascii="Times New Roman" w:hAnsi="Times New Roman"/>
          <w:sz w:val="24"/>
          <w:szCs w:val="24"/>
        </w:rPr>
        <w:t xml:space="preserve"> was</w:t>
      </w:r>
      <w:r w:rsidR="0015462A">
        <w:rPr>
          <w:rFonts w:ascii="Times New Roman" w:hAnsi="Times New Roman"/>
          <w:sz w:val="24"/>
          <w:szCs w:val="24"/>
        </w:rPr>
        <w:t xml:space="preserve"> 3,7 </w:t>
      </w:r>
      <w:r w:rsidR="00196D80">
        <w:rPr>
          <w:rFonts w:ascii="Times New Roman" w:hAnsi="Times New Roman"/>
          <w:sz w:val="24"/>
          <w:szCs w:val="24"/>
        </w:rPr>
        <w:t>[</w:t>
      </w:r>
      <w:r w:rsidR="0015462A">
        <w:rPr>
          <w:rFonts w:ascii="Times New Roman" w:hAnsi="Times New Roman"/>
          <w:sz w:val="24"/>
          <w:szCs w:val="24"/>
        </w:rPr>
        <w:t>95%</w:t>
      </w:r>
      <w:r w:rsidR="001C24EB">
        <w:rPr>
          <w:rFonts w:ascii="Times New Roman" w:hAnsi="Times New Roman"/>
          <w:sz w:val="24"/>
          <w:szCs w:val="24"/>
        </w:rPr>
        <w:t xml:space="preserve"> </w:t>
      </w:r>
      <w:r w:rsidR="0015462A">
        <w:rPr>
          <w:rFonts w:ascii="Times New Roman" w:hAnsi="Times New Roman"/>
          <w:sz w:val="24"/>
          <w:szCs w:val="24"/>
        </w:rPr>
        <w:t>CI (2,70—4,74)</w:t>
      </w:r>
      <w:r w:rsidR="00196D80">
        <w:rPr>
          <w:rFonts w:ascii="Times New Roman" w:hAnsi="Times New Roman"/>
          <w:sz w:val="24"/>
          <w:szCs w:val="24"/>
        </w:rPr>
        <w:t>]</w:t>
      </w:r>
      <w:r w:rsidR="0015462A">
        <w:rPr>
          <w:rFonts w:ascii="Times New Roman" w:hAnsi="Times New Roman"/>
          <w:sz w:val="24"/>
          <w:szCs w:val="24"/>
        </w:rPr>
        <w:t xml:space="preserve">. </w:t>
      </w:r>
      <w:r w:rsidR="00CE4F2F">
        <w:rPr>
          <w:rFonts w:ascii="Times New Roman" w:hAnsi="Times New Roman"/>
          <w:sz w:val="24"/>
          <w:szCs w:val="24"/>
        </w:rPr>
        <w:t>In one prospective cohort study, the</w:t>
      </w:r>
      <w:r w:rsidR="00196D80">
        <w:rPr>
          <w:rFonts w:ascii="Times New Roman" w:hAnsi="Times New Roman"/>
          <w:sz w:val="24"/>
          <w:szCs w:val="24"/>
        </w:rPr>
        <w:t xml:space="preserve"> relative risk (RR)</w:t>
      </w:r>
      <w:r w:rsidR="00CE4F2F">
        <w:rPr>
          <w:rFonts w:ascii="Times New Roman" w:hAnsi="Times New Roman"/>
          <w:sz w:val="24"/>
          <w:szCs w:val="24"/>
        </w:rPr>
        <w:t xml:space="preserve"> was</w:t>
      </w:r>
      <w:r w:rsidR="0015462A">
        <w:rPr>
          <w:rFonts w:ascii="Times New Roman" w:hAnsi="Times New Roman"/>
          <w:sz w:val="24"/>
          <w:szCs w:val="24"/>
        </w:rPr>
        <w:t xml:space="preserve"> 1,69 </w:t>
      </w:r>
      <w:r w:rsidR="00196D80">
        <w:rPr>
          <w:rFonts w:ascii="Times New Roman" w:hAnsi="Times New Roman"/>
          <w:sz w:val="24"/>
          <w:szCs w:val="24"/>
        </w:rPr>
        <w:t>[</w:t>
      </w:r>
      <w:r w:rsidR="0015462A">
        <w:rPr>
          <w:rFonts w:ascii="Times New Roman" w:hAnsi="Times New Roman"/>
          <w:sz w:val="24"/>
          <w:szCs w:val="24"/>
        </w:rPr>
        <w:t>95%</w:t>
      </w:r>
      <w:r w:rsidR="001C24EB">
        <w:rPr>
          <w:rFonts w:ascii="Times New Roman" w:hAnsi="Times New Roman"/>
          <w:sz w:val="24"/>
          <w:szCs w:val="24"/>
        </w:rPr>
        <w:t xml:space="preserve"> </w:t>
      </w:r>
      <w:r w:rsidR="0015462A">
        <w:rPr>
          <w:rFonts w:ascii="Times New Roman" w:hAnsi="Times New Roman"/>
          <w:sz w:val="24"/>
          <w:szCs w:val="24"/>
        </w:rPr>
        <w:t>CI (1,55—1,72)</w:t>
      </w:r>
      <w:r w:rsidR="00196D80">
        <w:rPr>
          <w:rFonts w:ascii="Times New Roman" w:hAnsi="Times New Roman"/>
          <w:sz w:val="24"/>
          <w:szCs w:val="24"/>
        </w:rPr>
        <w:t>]</w:t>
      </w:r>
      <w:r w:rsidR="0015462A">
        <w:rPr>
          <w:rFonts w:ascii="Times New Roman" w:hAnsi="Times New Roman"/>
          <w:sz w:val="24"/>
          <w:szCs w:val="24"/>
        </w:rPr>
        <w:t xml:space="preserve">. </w:t>
      </w:r>
      <w:r w:rsidR="00CE4F2F">
        <w:rPr>
          <w:rFonts w:ascii="Times New Roman" w:hAnsi="Times New Roman"/>
          <w:sz w:val="24"/>
          <w:szCs w:val="24"/>
        </w:rPr>
        <w:t>In conclusion,</w:t>
      </w:r>
      <w:r w:rsidR="002A07FD">
        <w:rPr>
          <w:rFonts w:ascii="Times New Roman" w:hAnsi="Times New Roman"/>
          <w:sz w:val="24"/>
          <w:szCs w:val="24"/>
        </w:rPr>
        <w:t xml:space="preserve"> the risk of developing diabetes mellitus in adult patients infected with HCV was increased</w:t>
      </w:r>
      <w:r w:rsidR="00CE4F2F">
        <w:rPr>
          <w:rFonts w:ascii="Times New Roman" w:hAnsi="Times New Roman"/>
          <w:sz w:val="24"/>
          <w:szCs w:val="24"/>
        </w:rPr>
        <w:t>.</w:t>
      </w:r>
    </w:p>
    <w:p w14:paraId="2F424A8D" w14:textId="77777777" w:rsidR="009258DF" w:rsidRDefault="009258DF">
      <w:pPr>
        <w:rPr>
          <w:rFonts w:ascii="Times New Roman" w:hAnsi="Times New Roman"/>
        </w:rPr>
      </w:pPr>
    </w:p>
    <w:p w14:paraId="1D32CCE1" w14:textId="037F960F" w:rsidR="009258DF" w:rsidRDefault="009258DF" w:rsidP="00AA4F61">
      <w:pPr>
        <w:spacing w:after="0"/>
        <w:rPr>
          <w:rFonts w:ascii="Times New Roman" w:hAnsi="Times New Roman"/>
          <w:b/>
          <w:sz w:val="24"/>
          <w:szCs w:val="24"/>
        </w:rPr>
      </w:pPr>
      <w:r w:rsidRPr="009258DF">
        <w:rPr>
          <w:rFonts w:ascii="Times New Roman" w:hAnsi="Times New Roman"/>
          <w:b/>
          <w:sz w:val="24"/>
          <w:szCs w:val="24"/>
        </w:rPr>
        <w:t>Biography</w:t>
      </w:r>
    </w:p>
    <w:p w14:paraId="7121B011" w14:textId="2D4CEB87" w:rsidR="00FB12C6" w:rsidRDefault="009258DF" w:rsidP="00AA4F61">
      <w:pPr>
        <w:spacing w:after="0"/>
        <w:jc w:val="both"/>
        <w:rPr>
          <w:rFonts w:ascii="Times New Roman" w:hAnsi="Times New Roman"/>
          <w:sz w:val="24"/>
          <w:szCs w:val="24"/>
        </w:rPr>
      </w:pPr>
      <w:r>
        <w:rPr>
          <w:rFonts w:ascii="Times New Roman" w:hAnsi="Times New Roman"/>
          <w:sz w:val="24"/>
          <w:szCs w:val="24"/>
        </w:rPr>
        <w:t>Wicensius Parulian Hasudungan has completed his Medical Doctor degree at the age of 23 from Faculty of Medicine, Universitas Indonesia. He is now joining the Indonesian’s medical doctor internship program in Kalideres District Primary Health Care, Jakarta, Indonesia</w:t>
      </w:r>
    </w:p>
    <w:p w14:paraId="07DF14BD" w14:textId="77777777" w:rsidR="00AA4F61" w:rsidRDefault="00AA4F61" w:rsidP="00AA4F61">
      <w:pPr>
        <w:spacing w:after="0"/>
        <w:jc w:val="both"/>
        <w:rPr>
          <w:rFonts w:ascii="Times New Roman" w:hAnsi="Times New Roman"/>
          <w:b/>
          <w:sz w:val="24"/>
          <w:szCs w:val="24"/>
        </w:rPr>
      </w:pPr>
    </w:p>
    <w:p w14:paraId="346C7C01" w14:textId="40DE07B5" w:rsidR="00FB12C6" w:rsidRDefault="00FB12C6" w:rsidP="00AA4F61">
      <w:pPr>
        <w:spacing w:after="0"/>
        <w:jc w:val="both"/>
        <w:rPr>
          <w:rFonts w:ascii="Times New Roman" w:hAnsi="Times New Roman"/>
          <w:b/>
          <w:sz w:val="24"/>
          <w:szCs w:val="24"/>
        </w:rPr>
      </w:pPr>
      <w:r w:rsidRPr="00FB12C6">
        <w:rPr>
          <w:rFonts w:ascii="Times New Roman" w:hAnsi="Times New Roman"/>
          <w:b/>
          <w:sz w:val="24"/>
          <w:szCs w:val="24"/>
        </w:rPr>
        <w:t>Presenting author details</w:t>
      </w:r>
    </w:p>
    <w:p w14:paraId="20DA8053" w14:textId="0343C2C3" w:rsidR="00FB12C6" w:rsidRDefault="00FB12C6" w:rsidP="00AA4F61">
      <w:pPr>
        <w:spacing w:after="0"/>
        <w:jc w:val="both"/>
        <w:rPr>
          <w:rFonts w:ascii="Times New Roman" w:hAnsi="Times New Roman"/>
          <w:sz w:val="24"/>
          <w:szCs w:val="24"/>
        </w:rPr>
      </w:pPr>
      <w:r>
        <w:rPr>
          <w:rFonts w:ascii="Times New Roman" w:hAnsi="Times New Roman"/>
          <w:sz w:val="24"/>
          <w:szCs w:val="24"/>
        </w:rPr>
        <w:t>Full name</w:t>
      </w:r>
      <w:r>
        <w:rPr>
          <w:rFonts w:ascii="Times New Roman" w:hAnsi="Times New Roman"/>
          <w:sz w:val="24"/>
          <w:szCs w:val="24"/>
        </w:rPr>
        <w:tab/>
      </w:r>
      <w:r>
        <w:rPr>
          <w:rFonts w:ascii="Times New Roman" w:hAnsi="Times New Roman"/>
          <w:sz w:val="24"/>
          <w:szCs w:val="24"/>
        </w:rPr>
        <w:tab/>
        <w:t>: Wicensius Parulian Hasudungan</w:t>
      </w:r>
    </w:p>
    <w:p w14:paraId="7979B442" w14:textId="5F52B702" w:rsidR="00FB12C6" w:rsidRDefault="00FB12C6" w:rsidP="00AA4F61">
      <w:pPr>
        <w:spacing w:after="0"/>
        <w:jc w:val="both"/>
        <w:rPr>
          <w:rFonts w:ascii="Times New Roman" w:hAnsi="Times New Roman"/>
          <w:sz w:val="24"/>
          <w:szCs w:val="24"/>
        </w:rPr>
      </w:pPr>
      <w:r>
        <w:rPr>
          <w:rFonts w:ascii="Times New Roman" w:hAnsi="Times New Roman"/>
          <w:sz w:val="24"/>
          <w:szCs w:val="24"/>
        </w:rPr>
        <w:t>Contact number</w:t>
      </w:r>
      <w:r>
        <w:rPr>
          <w:rFonts w:ascii="Times New Roman" w:hAnsi="Times New Roman"/>
          <w:sz w:val="24"/>
          <w:szCs w:val="24"/>
        </w:rPr>
        <w:tab/>
        <w:t>: +6285885713600</w:t>
      </w:r>
    </w:p>
    <w:p w14:paraId="5993700E" w14:textId="43F958F9" w:rsidR="00FB12C6" w:rsidRDefault="00AA4F61" w:rsidP="00AA4F61">
      <w:pPr>
        <w:spacing w:after="0"/>
        <w:jc w:val="both"/>
        <w:rPr>
          <w:rFonts w:ascii="Times New Roman" w:hAnsi="Times New Roman"/>
          <w:sz w:val="24"/>
          <w:szCs w:val="24"/>
        </w:rPr>
      </w:pPr>
      <w:r>
        <w:rPr>
          <w:rFonts w:ascii="Times New Roman" w:hAnsi="Times New Roman"/>
          <w:sz w:val="24"/>
          <w:szCs w:val="24"/>
        </w:rPr>
        <w:t>Email</w:t>
      </w:r>
      <w:r>
        <w:rPr>
          <w:rFonts w:ascii="Times New Roman" w:hAnsi="Times New Roman"/>
          <w:sz w:val="24"/>
          <w:szCs w:val="24"/>
        </w:rPr>
        <w:tab/>
      </w:r>
      <w:r>
        <w:rPr>
          <w:rFonts w:ascii="Times New Roman" w:hAnsi="Times New Roman"/>
          <w:sz w:val="24"/>
          <w:szCs w:val="24"/>
        </w:rPr>
        <w:tab/>
      </w:r>
      <w:r w:rsidR="00FB12C6">
        <w:rPr>
          <w:rFonts w:ascii="Times New Roman" w:hAnsi="Times New Roman"/>
          <w:sz w:val="24"/>
          <w:szCs w:val="24"/>
        </w:rPr>
        <w:tab/>
        <w:t xml:space="preserve">: </w:t>
      </w:r>
      <w:hyperlink r:id="rId6" w:history="1">
        <w:r w:rsidRPr="0018138E">
          <w:rPr>
            <w:rStyle w:val="Hyperlink"/>
            <w:rFonts w:ascii="Times New Roman" w:hAnsi="Times New Roman"/>
            <w:sz w:val="24"/>
            <w:szCs w:val="24"/>
          </w:rPr>
          <w:t>wicensius@gmail.com</w:t>
        </w:r>
      </w:hyperlink>
    </w:p>
    <w:p w14:paraId="75E4FF3C" w14:textId="4FD714A9" w:rsidR="00AA4F61" w:rsidRDefault="00AA4F61" w:rsidP="00AA4F61">
      <w:pPr>
        <w:spacing w:after="0"/>
        <w:jc w:val="both"/>
        <w:rPr>
          <w:rFonts w:ascii="Times New Roman" w:hAnsi="Times New Roman"/>
          <w:sz w:val="24"/>
          <w:szCs w:val="24"/>
        </w:rPr>
      </w:pPr>
      <w:r>
        <w:rPr>
          <w:rFonts w:ascii="Times New Roman" w:hAnsi="Times New Roman"/>
          <w:sz w:val="24"/>
          <w:szCs w:val="24"/>
        </w:rPr>
        <w:t>Twitter account</w:t>
      </w:r>
      <w:r>
        <w:rPr>
          <w:rFonts w:ascii="Times New Roman" w:hAnsi="Times New Roman"/>
          <w:sz w:val="24"/>
          <w:szCs w:val="24"/>
        </w:rPr>
        <w:tab/>
        <w:t>: @wicsnpr</w:t>
      </w:r>
    </w:p>
    <w:p w14:paraId="0EF3B5D8" w14:textId="5E755214" w:rsidR="00FB12C6" w:rsidRPr="00FB12C6" w:rsidRDefault="00FB12C6" w:rsidP="00AA4F61">
      <w:pPr>
        <w:spacing w:after="0"/>
        <w:jc w:val="both"/>
        <w:rPr>
          <w:rFonts w:ascii="Times New Roman" w:hAnsi="Times New Roman"/>
          <w:sz w:val="24"/>
          <w:szCs w:val="24"/>
        </w:rPr>
      </w:pPr>
      <w:r>
        <w:rPr>
          <w:rFonts w:ascii="Times New Roman" w:hAnsi="Times New Roman"/>
          <w:sz w:val="24"/>
          <w:szCs w:val="24"/>
        </w:rPr>
        <w:t>Category</w:t>
      </w:r>
      <w:r>
        <w:rPr>
          <w:rFonts w:ascii="Times New Roman" w:hAnsi="Times New Roman"/>
          <w:sz w:val="24"/>
          <w:szCs w:val="24"/>
        </w:rPr>
        <w:tab/>
      </w:r>
      <w:r>
        <w:rPr>
          <w:rFonts w:ascii="Times New Roman" w:hAnsi="Times New Roman"/>
          <w:sz w:val="24"/>
          <w:szCs w:val="24"/>
        </w:rPr>
        <w:tab/>
        <w:t>: Poster presentation</w:t>
      </w:r>
    </w:p>
    <w:sectPr w:rsidR="00FB12C6" w:rsidRPr="00FB12C6" w:rsidSect="00B07B4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62A"/>
    <w:rsid w:val="00081D01"/>
    <w:rsid w:val="0015462A"/>
    <w:rsid w:val="00196D80"/>
    <w:rsid w:val="001C24EB"/>
    <w:rsid w:val="001F7AEC"/>
    <w:rsid w:val="00212F01"/>
    <w:rsid w:val="00293985"/>
    <w:rsid w:val="002A07FD"/>
    <w:rsid w:val="00351E3B"/>
    <w:rsid w:val="003B4EDC"/>
    <w:rsid w:val="003F0148"/>
    <w:rsid w:val="005C5509"/>
    <w:rsid w:val="00620538"/>
    <w:rsid w:val="00625DFA"/>
    <w:rsid w:val="009258DF"/>
    <w:rsid w:val="00A95BE0"/>
    <w:rsid w:val="00AA4F61"/>
    <w:rsid w:val="00B07B4A"/>
    <w:rsid w:val="00CD10E1"/>
    <w:rsid w:val="00CE4F2F"/>
    <w:rsid w:val="00D27AF0"/>
    <w:rsid w:val="00D323B0"/>
    <w:rsid w:val="00E00327"/>
    <w:rsid w:val="00F35148"/>
    <w:rsid w:val="00F832CE"/>
    <w:rsid w:val="00FB1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F493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62A"/>
    <w:pPr>
      <w:spacing w:after="200" w:line="276" w:lineRule="auto"/>
    </w:pPr>
    <w:rPr>
      <w:rFonts w:ascii="Calibri" w:eastAsia="Calibri" w:hAnsi="Calibri" w:cs="Times New Roman"/>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3B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23B0"/>
    <w:rPr>
      <w:rFonts w:ascii="Lucida Grande" w:eastAsia="Calibri" w:hAnsi="Lucida Grande" w:cs="Lucida Grande"/>
      <w:sz w:val="18"/>
      <w:szCs w:val="18"/>
      <w:lang w:val="id-ID"/>
    </w:rPr>
  </w:style>
  <w:style w:type="character" w:styleId="Hyperlink">
    <w:name w:val="Hyperlink"/>
    <w:basedOn w:val="DefaultParagraphFont"/>
    <w:uiPriority w:val="99"/>
    <w:unhideWhenUsed/>
    <w:rsid w:val="00AA4F6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62A"/>
    <w:pPr>
      <w:spacing w:after="200" w:line="276" w:lineRule="auto"/>
    </w:pPr>
    <w:rPr>
      <w:rFonts w:ascii="Calibri" w:eastAsia="Calibri" w:hAnsi="Calibri" w:cs="Times New Roman"/>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3B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23B0"/>
    <w:rPr>
      <w:rFonts w:ascii="Lucida Grande" w:eastAsia="Calibri" w:hAnsi="Lucida Grande" w:cs="Lucida Grande"/>
      <w:sz w:val="18"/>
      <w:szCs w:val="18"/>
      <w:lang w:val="id-ID"/>
    </w:rPr>
  </w:style>
  <w:style w:type="character" w:styleId="Hyperlink">
    <w:name w:val="Hyperlink"/>
    <w:basedOn w:val="DefaultParagraphFont"/>
    <w:uiPriority w:val="99"/>
    <w:unhideWhenUsed/>
    <w:rsid w:val="00AA4F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wicensius@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260</Words>
  <Characters>1486</Characters>
  <Application>Microsoft Macintosh Word</Application>
  <DocSecurity>0</DocSecurity>
  <Lines>12</Lines>
  <Paragraphs>3</Paragraphs>
  <ScaleCrop>false</ScaleCrop>
  <Company/>
  <LinksUpToDate>false</LinksUpToDate>
  <CharactersWithSpaces>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Wicensius Parulian Hasudungan</dc:creator>
  <cp:keywords/>
  <dc:description/>
  <cp:lastModifiedBy>Wicensius Parulian Hasudungan</cp:lastModifiedBy>
  <cp:revision>25</cp:revision>
  <dcterms:created xsi:type="dcterms:W3CDTF">2017-09-22T02:21:00Z</dcterms:created>
  <dcterms:modified xsi:type="dcterms:W3CDTF">2017-09-22T03:39:00Z</dcterms:modified>
</cp:coreProperties>
</file>