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7AC" w:rsidRPr="00520AB6" w:rsidRDefault="00C507AC" w:rsidP="00C507AC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sz w:val="32"/>
          <w:szCs w:val="36"/>
        </w:rPr>
      </w:pPr>
      <w:r w:rsidRPr="00520AB6">
        <w:rPr>
          <w:rFonts w:ascii="TrebuchetMS-Bold" w:hAnsi="TrebuchetMS-Bold" w:cs="TrebuchetMS-Bold"/>
          <w:b/>
          <w:bCs/>
          <w:sz w:val="32"/>
          <w:szCs w:val="36"/>
        </w:rPr>
        <w:t>Gestational Diabetes Mellitus – A Public Health</w:t>
      </w:r>
    </w:p>
    <w:p w:rsidR="00C507AC" w:rsidRDefault="00C507AC" w:rsidP="00C507AC">
      <w:pPr>
        <w:autoSpaceDE w:val="0"/>
        <w:autoSpaceDN w:val="0"/>
        <w:adjustRightInd w:val="0"/>
        <w:spacing w:after="0" w:line="240" w:lineRule="auto"/>
        <w:rPr>
          <w:rFonts w:ascii="TrebuchetMS-Bold" w:hAnsi="TrebuchetMS-Bold" w:cs="TrebuchetMS-Bold"/>
          <w:b/>
          <w:bCs/>
          <w:sz w:val="32"/>
          <w:szCs w:val="36"/>
        </w:rPr>
      </w:pPr>
      <w:r w:rsidRPr="00520AB6">
        <w:rPr>
          <w:rFonts w:ascii="TrebuchetMS-Bold" w:hAnsi="TrebuchetMS-Bold" w:cs="TrebuchetMS-Bold"/>
          <w:b/>
          <w:bCs/>
          <w:sz w:val="32"/>
          <w:szCs w:val="36"/>
        </w:rPr>
        <w:t>Concern in Rural Communities of Nepal</w:t>
      </w:r>
      <w:r w:rsidR="00520AB6" w:rsidRPr="00520AB6">
        <w:rPr>
          <w:rFonts w:ascii="TrebuchetMS-Bold" w:hAnsi="TrebuchetMS-Bold" w:cs="TrebuchetMS-Bold"/>
          <w:b/>
          <w:bCs/>
          <w:sz w:val="32"/>
          <w:szCs w:val="36"/>
        </w:rPr>
        <w:t xml:space="preserve"> </w:t>
      </w:r>
    </w:p>
    <w:p w:rsidR="00520AB6" w:rsidRPr="00520AB6" w:rsidRDefault="00520AB6" w:rsidP="00C507AC">
      <w:pPr>
        <w:autoSpaceDE w:val="0"/>
        <w:autoSpaceDN w:val="0"/>
        <w:adjustRightInd w:val="0"/>
        <w:spacing w:after="0" w:line="240" w:lineRule="auto"/>
        <w:rPr>
          <w:rFonts w:ascii="Perpetua-Bold" w:hAnsi="Perpetua-Bold" w:cs="Perpetua-Bold"/>
          <w:b/>
          <w:bCs/>
          <w:sz w:val="16"/>
          <w:szCs w:val="20"/>
        </w:rPr>
      </w:pPr>
    </w:p>
    <w:p w:rsidR="00C507AC" w:rsidRDefault="00C507AC" w:rsidP="00C507AC">
      <w:pPr>
        <w:autoSpaceDE w:val="0"/>
        <w:autoSpaceDN w:val="0"/>
        <w:adjustRightInd w:val="0"/>
        <w:spacing w:after="0" w:line="240" w:lineRule="auto"/>
        <w:rPr>
          <w:rFonts w:ascii="Perpetua-Bold" w:hAnsi="Perpetua-Bold" w:cs="Perpetua-Bold"/>
          <w:b/>
          <w:bCs/>
          <w:sz w:val="20"/>
          <w:szCs w:val="20"/>
        </w:rPr>
      </w:pPr>
    </w:p>
    <w:p w:rsidR="00C507AC" w:rsidRDefault="00C507AC" w:rsidP="00495756">
      <w:pPr>
        <w:autoSpaceDE w:val="0"/>
        <w:autoSpaceDN w:val="0"/>
        <w:adjustRightInd w:val="0"/>
        <w:spacing w:after="0" w:line="240" w:lineRule="auto"/>
        <w:jc w:val="both"/>
        <w:rPr>
          <w:rFonts w:ascii="Perpetua" w:hAnsi="Perpetua" w:cs="Perpetua"/>
          <w:sz w:val="24"/>
          <w:szCs w:val="20"/>
        </w:rPr>
      </w:pPr>
      <w:r w:rsidRPr="00520AB6">
        <w:rPr>
          <w:rFonts w:ascii="Perpetua-Bold" w:hAnsi="Perpetua-Bold" w:cs="Perpetua-Bold"/>
          <w:b/>
          <w:bCs/>
          <w:sz w:val="24"/>
          <w:szCs w:val="20"/>
        </w:rPr>
        <w:t xml:space="preserve">Background: </w:t>
      </w:r>
      <w:r w:rsidRPr="00520AB6">
        <w:rPr>
          <w:rFonts w:ascii="Perpetua" w:hAnsi="Perpetua" w:cs="Perpetua"/>
          <w:sz w:val="24"/>
          <w:szCs w:val="20"/>
        </w:rPr>
        <w:t xml:space="preserve">Gestational Diabetes Mellitus (GDM) is in increasing trend </w:t>
      </w:r>
      <w:r w:rsidR="00520AB6">
        <w:rPr>
          <w:rFonts w:ascii="Perpetua" w:hAnsi="Perpetua" w:cs="Perpetua"/>
          <w:sz w:val="24"/>
          <w:szCs w:val="20"/>
        </w:rPr>
        <w:t xml:space="preserve">recently. It is associated with </w:t>
      </w:r>
      <w:r w:rsidRPr="00520AB6">
        <w:rPr>
          <w:rFonts w:ascii="Perpetua" w:hAnsi="Perpetua" w:cs="Perpetua"/>
          <w:sz w:val="24"/>
          <w:szCs w:val="20"/>
        </w:rPr>
        <w:t>adverse</w:t>
      </w:r>
      <w:r w:rsidR="00520AB6">
        <w:rPr>
          <w:rFonts w:ascii="Perpetua" w:hAnsi="Perpetua" w:cs="Perpetua"/>
          <w:sz w:val="24"/>
          <w:szCs w:val="20"/>
        </w:rPr>
        <w:t xml:space="preserve"> </w:t>
      </w:r>
      <w:r w:rsidRPr="00520AB6">
        <w:rPr>
          <w:rFonts w:ascii="Perpetua" w:hAnsi="Perpetua" w:cs="Perpetua"/>
          <w:sz w:val="24"/>
          <w:szCs w:val="20"/>
        </w:rPr>
        <w:t>effects on both mother and fetus. Thus, diagnosis of GDM is an impo</w:t>
      </w:r>
      <w:r w:rsidR="00520AB6">
        <w:rPr>
          <w:rFonts w:ascii="Perpetua" w:hAnsi="Perpetua" w:cs="Perpetua"/>
          <w:sz w:val="24"/>
          <w:szCs w:val="20"/>
        </w:rPr>
        <w:t xml:space="preserve">rtant public health issue. This </w:t>
      </w:r>
      <w:r w:rsidRPr="00520AB6">
        <w:rPr>
          <w:rFonts w:ascii="Perpetua" w:hAnsi="Perpetua" w:cs="Perpetua"/>
          <w:sz w:val="24"/>
          <w:szCs w:val="20"/>
        </w:rPr>
        <w:t>study aimed to</w:t>
      </w:r>
      <w:r w:rsidR="00520AB6">
        <w:rPr>
          <w:rFonts w:ascii="Perpetua" w:hAnsi="Perpetua" w:cs="Perpetua"/>
          <w:sz w:val="24"/>
          <w:szCs w:val="20"/>
        </w:rPr>
        <w:t xml:space="preserve"> </w:t>
      </w:r>
      <w:r w:rsidRPr="00520AB6">
        <w:rPr>
          <w:rFonts w:ascii="Perpetua" w:hAnsi="Perpetua" w:cs="Perpetua"/>
          <w:sz w:val="24"/>
          <w:szCs w:val="20"/>
        </w:rPr>
        <w:t>determine the frequency of gestational diabetes mellitus in three rural districts of Nepal.</w:t>
      </w:r>
    </w:p>
    <w:p w:rsidR="00520AB6" w:rsidRPr="00520AB6" w:rsidRDefault="00520AB6" w:rsidP="00495756">
      <w:pPr>
        <w:autoSpaceDE w:val="0"/>
        <w:autoSpaceDN w:val="0"/>
        <w:adjustRightInd w:val="0"/>
        <w:spacing w:after="0" w:line="240" w:lineRule="auto"/>
        <w:jc w:val="both"/>
        <w:rPr>
          <w:rFonts w:ascii="Perpetua" w:hAnsi="Perpetua" w:cs="Perpetua"/>
          <w:sz w:val="24"/>
          <w:szCs w:val="20"/>
        </w:rPr>
      </w:pPr>
    </w:p>
    <w:p w:rsidR="00C507AC" w:rsidRDefault="00C507AC" w:rsidP="00495756">
      <w:pPr>
        <w:autoSpaceDE w:val="0"/>
        <w:autoSpaceDN w:val="0"/>
        <w:adjustRightInd w:val="0"/>
        <w:spacing w:after="0" w:line="240" w:lineRule="auto"/>
        <w:jc w:val="both"/>
        <w:rPr>
          <w:rFonts w:ascii="Perpetua" w:hAnsi="Perpetua" w:cs="Perpetua"/>
          <w:sz w:val="24"/>
          <w:szCs w:val="20"/>
        </w:rPr>
      </w:pPr>
      <w:r w:rsidRPr="00520AB6">
        <w:rPr>
          <w:rFonts w:ascii="Perpetua-Bold" w:hAnsi="Perpetua-Bold" w:cs="Perpetua-Bold"/>
          <w:b/>
          <w:bCs/>
          <w:sz w:val="24"/>
          <w:szCs w:val="20"/>
        </w:rPr>
        <w:t xml:space="preserve">Methods: </w:t>
      </w:r>
      <w:r w:rsidRPr="00520AB6">
        <w:rPr>
          <w:rFonts w:ascii="Perpetua" w:hAnsi="Perpetua" w:cs="Perpetua"/>
          <w:sz w:val="24"/>
          <w:szCs w:val="20"/>
        </w:rPr>
        <w:t xml:space="preserve">A hospital based study was conducted in three districts representing mountain, hill and </w:t>
      </w:r>
      <w:proofErr w:type="spellStart"/>
      <w:r w:rsidRPr="00520AB6">
        <w:rPr>
          <w:rFonts w:ascii="Perpetua" w:hAnsi="Perpetua" w:cs="Perpetua"/>
          <w:sz w:val="24"/>
          <w:szCs w:val="20"/>
        </w:rPr>
        <w:t>Terai</w:t>
      </w:r>
      <w:proofErr w:type="spellEnd"/>
      <w:r w:rsidRPr="00520AB6">
        <w:rPr>
          <w:rFonts w:ascii="Perpetua" w:hAnsi="Perpetua" w:cs="Perpetua"/>
          <w:sz w:val="24"/>
          <w:szCs w:val="20"/>
        </w:rPr>
        <w:t xml:space="preserve"> belts of</w:t>
      </w:r>
      <w:r w:rsidR="00520AB6">
        <w:rPr>
          <w:rFonts w:ascii="Perpetua" w:hAnsi="Perpetua" w:cs="Perpetua"/>
          <w:sz w:val="24"/>
          <w:szCs w:val="20"/>
        </w:rPr>
        <w:t xml:space="preserve"> </w:t>
      </w:r>
      <w:r w:rsidRPr="00520AB6">
        <w:rPr>
          <w:rFonts w:ascii="Perpetua" w:hAnsi="Perpetua" w:cs="Perpetua"/>
          <w:sz w:val="24"/>
          <w:szCs w:val="20"/>
        </w:rPr>
        <w:t>Nepal during the period of July 2009 to June 2010. A t</w:t>
      </w:r>
      <w:r w:rsidR="00520AB6">
        <w:rPr>
          <w:rFonts w:ascii="Perpetua" w:hAnsi="Perpetua" w:cs="Perpetua"/>
          <w:sz w:val="24"/>
          <w:szCs w:val="20"/>
        </w:rPr>
        <w:t xml:space="preserve">otal of 564 pregnant women were </w:t>
      </w:r>
      <w:r w:rsidRPr="00520AB6">
        <w:rPr>
          <w:rFonts w:ascii="Perpetua" w:hAnsi="Perpetua" w:cs="Perpetua"/>
          <w:sz w:val="24"/>
          <w:szCs w:val="20"/>
        </w:rPr>
        <w:t>interviewed and tested for</w:t>
      </w:r>
      <w:r w:rsidR="00520AB6">
        <w:rPr>
          <w:rFonts w:ascii="Perpetua" w:hAnsi="Perpetua" w:cs="Perpetua"/>
          <w:sz w:val="24"/>
          <w:szCs w:val="20"/>
        </w:rPr>
        <w:t xml:space="preserve"> </w:t>
      </w:r>
      <w:r w:rsidRPr="00520AB6">
        <w:rPr>
          <w:rFonts w:ascii="Perpetua" w:hAnsi="Perpetua" w:cs="Perpetua"/>
          <w:sz w:val="24"/>
          <w:szCs w:val="20"/>
        </w:rPr>
        <w:t>blood glucose as per WHO guideline</w:t>
      </w:r>
      <w:r w:rsidR="00520AB6">
        <w:rPr>
          <w:rFonts w:ascii="Perpetua" w:hAnsi="Perpetua" w:cs="Perpetua"/>
          <w:sz w:val="24"/>
          <w:szCs w:val="20"/>
        </w:rPr>
        <w:t>.</w:t>
      </w:r>
    </w:p>
    <w:p w:rsidR="00520AB6" w:rsidRPr="00520AB6" w:rsidRDefault="00520AB6" w:rsidP="00495756">
      <w:pPr>
        <w:autoSpaceDE w:val="0"/>
        <w:autoSpaceDN w:val="0"/>
        <w:adjustRightInd w:val="0"/>
        <w:spacing w:after="0" w:line="240" w:lineRule="auto"/>
        <w:jc w:val="both"/>
        <w:rPr>
          <w:rFonts w:ascii="Perpetua" w:hAnsi="Perpetua" w:cs="Perpetua"/>
          <w:sz w:val="24"/>
          <w:szCs w:val="20"/>
        </w:rPr>
      </w:pPr>
    </w:p>
    <w:p w:rsidR="00C507AC" w:rsidRPr="00520AB6" w:rsidRDefault="00C507AC" w:rsidP="00495756">
      <w:pPr>
        <w:autoSpaceDE w:val="0"/>
        <w:autoSpaceDN w:val="0"/>
        <w:adjustRightInd w:val="0"/>
        <w:spacing w:after="0" w:line="240" w:lineRule="auto"/>
        <w:jc w:val="both"/>
        <w:rPr>
          <w:rFonts w:ascii="Perpetua" w:hAnsi="Perpetua" w:cs="Perpetua"/>
          <w:sz w:val="24"/>
          <w:szCs w:val="20"/>
        </w:rPr>
      </w:pPr>
      <w:r w:rsidRPr="00520AB6">
        <w:rPr>
          <w:rFonts w:ascii="Perpetua-Bold" w:hAnsi="Perpetua-Bold" w:cs="Perpetua-Bold"/>
          <w:b/>
          <w:bCs/>
          <w:sz w:val="24"/>
          <w:szCs w:val="20"/>
        </w:rPr>
        <w:t xml:space="preserve">Results: </w:t>
      </w:r>
      <w:r w:rsidRPr="00520AB6">
        <w:rPr>
          <w:rFonts w:ascii="Perpetua" w:hAnsi="Perpetua" w:cs="Perpetua"/>
          <w:sz w:val="24"/>
          <w:szCs w:val="20"/>
        </w:rPr>
        <w:t>In Nepal, only 2.5% of pregnant women had GDM according to WHO criteria while it was 6.6%</w:t>
      </w:r>
    </w:p>
    <w:p w:rsidR="00C507AC" w:rsidRDefault="00C507AC" w:rsidP="00495756">
      <w:pPr>
        <w:autoSpaceDE w:val="0"/>
        <w:autoSpaceDN w:val="0"/>
        <w:adjustRightInd w:val="0"/>
        <w:spacing w:after="0" w:line="240" w:lineRule="auto"/>
        <w:jc w:val="both"/>
        <w:rPr>
          <w:rFonts w:ascii="Perpetua" w:hAnsi="Perpetua" w:cs="Perpetua"/>
          <w:sz w:val="24"/>
          <w:szCs w:val="20"/>
        </w:rPr>
      </w:pPr>
      <w:proofErr w:type="gramStart"/>
      <w:r w:rsidRPr="00520AB6">
        <w:rPr>
          <w:rFonts w:ascii="Perpetua" w:hAnsi="Perpetua" w:cs="Perpetua"/>
          <w:sz w:val="24"/>
          <w:szCs w:val="20"/>
        </w:rPr>
        <w:t>according</w:t>
      </w:r>
      <w:proofErr w:type="gramEnd"/>
      <w:r w:rsidRPr="00520AB6">
        <w:rPr>
          <w:rFonts w:ascii="Perpetua" w:hAnsi="Perpetua" w:cs="Perpetua"/>
          <w:sz w:val="24"/>
          <w:szCs w:val="20"/>
        </w:rPr>
        <w:t xml:space="preserve"> to IADPSG criteria. Overall mean blood glucose among pregna</w:t>
      </w:r>
      <w:r w:rsidR="00520AB6">
        <w:rPr>
          <w:rFonts w:ascii="Perpetua" w:hAnsi="Perpetua" w:cs="Perpetua"/>
          <w:sz w:val="24"/>
          <w:szCs w:val="20"/>
        </w:rPr>
        <w:t xml:space="preserve">nt women was 72.1 (fasting) and </w:t>
      </w:r>
      <w:r w:rsidRPr="00520AB6">
        <w:rPr>
          <w:rFonts w:ascii="Perpetua" w:hAnsi="Perpetua" w:cs="Perpetua"/>
          <w:sz w:val="24"/>
          <w:szCs w:val="20"/>
        </w:rPr>
        <w:t>95.8 (after</w:t>
      </w:r>
      <w:r w:rsidR="00520AB6">
        <w:rPr>
          <w:rFonts w:ascii="Perpetua" w:hAnsi="Perpetua" w:cs="Perpetua"/>
          <w:sz w:val="24"/>
          <w:szCs w:val="20"/>
        </w:rPr>
        <w:t xml:space="preserve"> </w:t>
      </w:r>
      <w:r w:rsidRPr="00520AB6">
        <w:rPr>
          <w:rFonts w:ascii="Perpetua" w:hAnsi="Perpetua" w:cs="Perpetua"/>
          <w:sz w:val="24"/>
          <w:szCs w:val="20"/>
        </w:rPr>
        <w:t xml:space="preserve">2 hrs of 75 gm glucose intake) in which it was 62.8, and 75.1 in </w:t>
      </w:r>
      <w:proofErr w:type="spellStart"/>
      <w:r w:rsidRPr="00520AB6">
        <w:rPr>
          <w:rFonts w:ascii="Perpetua" w:hAnsi="Perpetua" w:cs="Perpetua"/>
          <w:sz w:val="24"/>
          <w:szCs w:val="20"/>
        </w:rPr>
        <w:t>Dhading</w:t>
      </w:r>
      <w:proofErr w:type="spellEnd"/>
      <w:r w:rsidRPr="00520AB6">
        <w:rPr>
          <w:rFonts w:ascii="Perpetua" w:hAnsi="Perpetua" w:cs="Perpetua"/>
          <w:sz w:val="24"/>
          <w:szCs w:val="20"/>
        </w:rPr>
        <w:t xml:space="preserve">, 78.7 and 88.9 in </w:t>
      </w:r>
      <w:proofErr w:type="spellStart"/>
      <w:r w:rsidRPr="00520AB6">
        <w:rPr>
          <w:rFonts w:ascii="Perpetua" w:hAnsi="Perpetua" w:cs="Perpetua"/>
          <w:sz w:val="24"/>
          <w:szCs w:val="20"/>
        </w:rPr>
        <w:t>Dhangadhi</w:t>
      </w:r>
      <w:proofErr w:type="spellEnd"/>
      <w:r w:rsidRPr="00520AB6">
        <w:rPr>
          <w:rFonts w:ascii="Perpetua" w:hAnsi="Perpetua" w:cs="Perpetua"/>
          <w:sz w:val="24"/>
          <w:szCs w:val="20"/>
        </w:rPr>
        <w:t>, and 98.3 and</w:t>
      </w:r>
      <w:r w:rsidR="00520AB6">
        <w:rPr>
          <w:rFonts w:ascii="Perpetua" w:hAnsi="Perpetua" w:cs="Perpetua"/>
          <w:sz w:val="24"/>
          <w:szCs w:val="20"/>
        </w:rPr>
        <w:t xml:space="preserve"> </w:t>
      </w:r>
      <w:r w:rsidRPr="00520AB6">
        <w:rPr>
          <w:rFonts w:ascii="Perpetua" w:hAnsi="Perpetua" w:cs="Perpetua"/>
          <w:sz w:val="24"/>
          <w:szCs w:val="20"/>
        </w:rPr>
        <w:t xml:space="preserve">99.3 in </w:t>
      </w:r>
      <w:proofErr w:type="spellStart"/>
      <w:r w:rsidRPr="00520AB6">
        <w:rPr>
          <w:rFonts w:ascii="Perpetua" w:hAnsi="Perpetua" w:cs="Perpetua"/>
          <w:sz w:val="24"/>
          <w:szCs w:val="20"/>
        </w:rPr>
        <w:t>Solukhumbu</w:t>
      </w:r>
      <w:proofErr w:type="spellEnd"/>
      <w:r w:rsidRPr="00520AB6">
        <w:rPr>
          <w:rFonts w:ascii="Perpetua" w:hAnsi="Perpetua" w:cs="Perpetua"/>
          <w:sz w:val="24"/>
          <w:szCs w:val="20"/>
        </w:rPr>
        <w:t xml:space="preserve"> districts respectively.</w:t>
      </w:r>
      <w:r w:rsidR="00520AB6">
        <w:rPr>
          <w:rFonts w:ascii="Perpetua" w:hAnsi="Perpetua" w:cs="Perpetua"/>
          <w:sz w:val="24"/>
          <w:szCs w:val="20"/>
        </w:rPr>
        <w:t xml:space="preserve"> </w:t>
      </w:r>
      <w:r w:rsidRPr="00520AB6">
        <w:rPr>
          <w:rFonts w:ascii="Perpetua" w:hAnsi="Perpetua" w:cs="Perpetua"/>
          <w:sz w:val="24"/>
          <w:szCs w:val="20"/>
        </w:rPr>
        <w:t>Pregnant women with increased age were significantly at high risk of having GDM than those of younger women</w:t>
      </w:r>
      <w:r w:rsidR="00520AB6">
        <w:rPr>
          <w:rFonts w:ascii="Perpetua" w:hAnsi="Perpetua" w:cs="Perpetua"/>
          <w:sz w:val="24"/>
          <w:szCs w:val="20"/>
        </w:rPr>
        <w:t xml:space="preserve"> </w:t>
      </w:r>
      <w:r w:rsidRPr="00520AB6">
        <w:rPr>
          <w:rFonts w:ascii="Perpetua" w:hAnsi="Perpetua" w:cs="Perpetua"/>
          <w:sz w:val="24"/>
          <w:szCs w:val="20"/>
        </w:rPr>
        <w:t>(p=0.04). There were non-significant differences in GDM by District, Ethnic group and family history of DM.</w:t>
      </w:r>
    </w:p>
    <w:p w:rsidR="00520AB6" w:rsidRPr="00520AB6" w:rsidRDefault="00520AB6" w:rsidP="00495756">
      <w:pPr>
        <w:autoSpaceDE w:val="0"/>
        <w:autoSpaceDN w:val="0"/>
        <w:adjustRightInd w:val="0"/>
        <w:spacing w:after="0" w:line="240" w:lineRule="auto"/>
        <w:jc w:val="both"/>
        <w:rPr>
          <w:rFonts w:ascii="Perpetua" w:hAnsi="Perpetua" w:cs="Perpetua"/>
          <w:sz w:val="24"/>
          <w:szCs w:val="20"/>
        </w:rPr>
      </w:pPr>
    </w:p>
    <w:p w:rsidR="00C507AC" w:rsidRDefault="00C507AC" w:rsidP="00495756">
      <w:pPr>
        <w:autoSpaceDE w:val="0"/>
        <w:autoSpaceDN w:val="0"/>
        <w:adjustRightInd w:val="0"/>
        <w:spacing w:after="0" w:line="240" w:lineRule="auto"/>
        <w:jc w:val="both"/>
        <w:rPr>
          <w:rFonts w:ascii="Perpetua" w:hAnsi="Perpetua" w:cs="Perpetua"/>
          <w:sz w:val="24"/>
          <w:szCs w:val="20"/>
        </w:rPr>
      </w:pPr>
      <w:r w:rsidRPr="00520AB6">
        <w:rPr>
          <w:rFonts w:ascii="Perpetua-Bold" w:hAnsi="Perpetua-Bold" w:cs="Perpetua-Bold"/>
          <w:b/>
          <w:bCs/>
          <w:sz w:val="24"/>
          <w:szCs w:val="20"/>
        </w:rPr>
        <w:t xml:space="preserve">Conclusions: </w:t>
      </w:r>
      <w:r w:rsidRPr="00520AB6">
        <w:rPr>
          <w:rFonts w:ascii="Perpetua" w:hAnsi="Perpetua" w:cs="Perpetua"/>
          <w:sz w:val="24"/>
          <w:szCs w:val="20"/>
        </w:rPr>
        <w:t xml:space="preserve">Gestational diabetes in the rural areas of Nepal is variable with two different </w:t>
      </w:r>
      <w:proofErr w:type="spellStart"/>
      <w:r w:rsidRPr="00520AB6">
        <w:rPr>
          <w:rFonts w:ascii="Perpetua" w:hAnsi="Perpetua" w:cs="Perpetua"/>
          <w:sz w:val="24"/>
          <w:szCs w:val="20"/>
        </w:rPr>
        <w:t>criterias</w:t>
      </w:r>
      <w:proofErr w:type="spellEnd"/>
      <w:r w:rsidRPr="00520AB6">
        <w:rPr>
          <w:rFonts w:ascii="Perpetua" w:hAnsi="Perpetua" w:cs="Perpetua"/>
          <w:sz w:val="24"/>
          <w:szCs w:val="20"/>
        </w:rPr>
        <w:t xml:space="preserve"> (2.5% </w:t>
      </w:r>
      <w:proofErr w:type="spellStart"/>
      <w:r w:rsidRPr="00520AB6">
        <w:rPr>
          <w:rFonts w:ascii="Perpetua" w:hAnsi="Perpetua" w:cs="Perpetua"/>
          <w:sz w:val="24"/>
          <w:szCs w:val="20"/>
        </w:rPr>
        <w:t>vs</w:t>
      </w:r>
      <w:proofErr w:type="spellEnd"/>
      <w:r w:rsidRPr="00520AB6">
        <w:rPr>
          <w:rFonts w:ascii="Perpetua" w:hAnsi="Perpetua" w:cs="Perpetua"/>
          <w:sz w:val="24"/>
          <w:szCs w:val="20"/>
        </w:rPr>
        <w:t xml:space="preserve"> 6.56%).</w:t>
      </w:r>
      <w:r w:rsidR="00520AB6">
        <w:rPr>
          <w:rFonts w:ascii="Perpetua" w:hAnsi="Perpetua" w:cs="Perpetua"/>
          <w:sz w:val="24"/>
          <w:szCs w:val="20"/>
        </w:rPr>
        <w:t xml:space="preserve"> </w:t>
      </w:r>
      <w:r w:rsidRPr="00520AB6">
        <w:rPr>
          <w:rFonts w:ascii="Perpetua" w:hAnsi="Perpetua" w:cs="Perpetua"/>
          <w:sz w:val="24"/>
          <w:szCs w:val="20"/>
        </w:rPr>
        <w:t>Increasing age was an important influencing factor. Special attention should be given on women with increasing age.</w:t>
      </w:r>
      <w:r w:rsidR="00520AB6">
        <w:rPr>
          <w:rFonts w:ascii="Perpetua" w:hAnsi="Perpetua" w:cs="Perpetua"/>
          <w:sz w:val="24"/>
          <w:szCs w:val="20"/>
        </w:rPr>
        <w:t xml:space="preserve"> </w:t>
      </w:r>
      <w:r w:rsidRPr="00520AB6">
        <w:rPr>
          <w:rFonts w:ascii="Perpetua" w:hAnsi="Perpetua" w:cs="Perpetua"/>
          <w:sz w:val="24"/>
          <w:szCs w:val="20"/>
        </w:rPr>
        <w:t xml:space="preserve">There was no significant difference in prevalence of GDM in three </w:t>
      </w:r>
      <w:proofErr w:type="spellStart"/>
      <w:r w:rsidRPr="00520AB6">
        <w:rPr>
          <w:rFonts w:ascii="Perpetua" w:hAnsi="Perpetua" w:cs="Perpetua"/>
          <w:sz w:val="24"/>
          <w:szCs w:val="20"/>
        </w:rPr>
        <w:t>ecobelts</w:t>
      </w:r>
      <w:proofErr w:type="spellEnd"/>
      <w:r w:rsidRPr="00520AB6">
        <w:rPr>
          <w:rFonts w:ascii="Perpetua" w:hAnsi="Perpetua" w:cs="Perpetua"/>
          <w:sz w:val="24"/>
          <w:szCs w:val="20"/>
        </w:rPr>
        <w:t xml:space="preserve"> of Nepal despite of altitude and cultural</w:t>
      </w:r>
      <w:r w:rsidR="00520AB6">
        <w:rPr>
          <w:rFonts w:ascii="Perpetua" w:hAnsi="Perpetua" w:cs="Perpetua"/>
          <w:sz w:val="24"/>
          <w:szCs w:val="20"/>
        </w:rPr>
        <w:t xml:space="preserve"> </w:t>
      </w:r>
      <w:r w:rsidRPr="00520AB6">
        <w:rPr>
          <w:rFonts w:ascii="Perpetua" w:hAnsi="Perpetua" w:cs="Perpetua"/>
          <w:sz w:val="24"/>
          <w:szCs w:val="20"/>
        </w:rPr>
        <w:t>variability.</w:t>
      </w:r>
    </w:p>
    <w:p w:rsidR="00520AB6" w:rsidRPr="00520AB6" w:rsidRDefault="00520AB6" w:rsidP="00495756">
      <w:pPr>
        <w:autoSpaceDE w:val="0"/>
        <w:autoSpaceDN w:val="0"/>
        <w:adjustRightInd w:val="0"/>
        <w:spacing w:after="0" w:line="240" w:lineRule="auto"/>
        <w:jc w:val="both"/>
        <w:rPr>
          <w:rFonts w:ascii="Perpetua" w:hAnsi="Perpetua" w:cs="Perpetua"/>
          <w:sz w:val="24"/>
          <w:szCs w:val="20"/>
        </w:rPr>
      </w:pPr>
    </w:p>
    <w:p w:rsidR="00125CD5" w:rsidRPr="00520AB6" w:rsidRDefault="00C507AC" w:rsidP="00495756">
      <w:pPr>
        <w:jc w:val="both"/>
        <w:rPr>
          <w:sz w:val="28"/>
        </w:rPr>
      </w:pPr>
      <w:r w:rsidRPr="00520AB6">
        <w:rPr>
          <w:rFonts w:ascii="Perpetua-Bold" w:hAnsi="Perpetua-Bold" w:cs="Perpetua-Bold"/>
          <w:b/>
          <w:bCs/>
          <w:sz w:val="24"/>
          <w:szCs w:val="20"/>
        </w:rPr>
        <w:t xml:space="preserve">Keywords: </w:t>
      </w:r>
      <w:r w:rsidRPr="00520AB6">
        <w:rPr>
          <w:rFonts w:ascii="Perpetua" w:hAnsi="Perpetua" w:cs="Perpetua"/>
          <w:sz w:val="24"/>
          <w:szCs w:val="20"/>
        </w:rPr>
        <w:t>Gestational diabetes mellitus</w:t>
      </w:r>
      <w:r w:rsidRPr="00520AB6">
        <w:rPr>
          <w:rFonts w:ascii="Perpetua-Bold" w:hAnsi="Perpetua-Bold" w:cs="Perpetua-Bold"/>
          <w:b/>
          <w:bCs/>
          <w:sz w:val="24"/>
          <w:szCs w:val="20"/>
        </w:rPr>
        <w:t xml:space="preserve">; </w:t>
      </w:r>
      <w:r w:rsidRPr="00520AB6">
        <w:rPr>
          <w:rFonts w:ascii="Perpetua" w:hAnsi="Perpetua" w:cs="Perpetua"/>
          <w:sz w:val="24"/>
          <w:szCs w:val="20"/>
        </w:rPr>
        <w:t xml:space="preserve">risk factors; rural </w:t>
      </w:r>
      <w:proofErr w:type="spellStart"/>
      <w:proofErr w:type="gramStart"/>
      <w:r w:rsidRPr="00520AB6">
        <w:rPr>
          <w:rFonts w:ascii="Perpetua" w:hAnsi="Perpetua" w:cs="Perpetua"/>
          <w:sz w:val="24"/>
          <w:szCs w:val="20"/>
        </w:rPr>
        <w:t>nepalese</w:t>
      </w:r>
      <w:proofErr w:type="spellEnd"/>
      <w:proofErr w:type="gramEnd"/>
      <w:r w:rsidRPr="00520AB6">
        <w:rPr>
          <w:rFonts w:ascii="Perpetua" w:hAnsi="Perpetua" w:cs="Perpetua"/>
          <w:sz w:val="24"/>
          <w:szCs w:val="20"/>
        </w:rPr>
        <w:t xml:space="preserve"> women.</w:t>
      </w:r>
    </w:p>
    <w:sectPr w:rsidR="00125CD5" w:rsidRPr="00520AB6" w:rsidSect="00125C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M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erpetua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507AC"/>
    <w:rsid w:val="00125CD5"/>
    <w:rsid w:val="00495756"/>
    <w:rsid w:val="00520AB6"/>
    <w:rsid w:val="00C50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C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2016-09-26T17:17:00Z</dcterms:created>
  <dcterms:modified xsi:type="dcterms:W3CDTF">2016-09-26T17:34:00Z</dcterms:modified>
</cp:coreProperties>
</file>