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03DD9" w14:textId="3DE2C0A8" w:rsidR="0038708A" w:rsidRDefault="005D61F1" w:rsidP="0038708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Photoaging Apps in Waiting Rooms: A New Opportunity for Skin Cancer Prevention?</w:t>
      </w:r>
    </w:p>
    <w:p w14:paraId="39E19708" w14:textId="77777777" w:rsidR="00511B57" w:rsidRDefault="00511B57" w:rsidP="0038708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1E6BE8A6" w14:textId="53B2DC7E" w:rsidR="00511B57" w:rsidRPr="00F630D7" w:rsidRDefault="00511B57" w:rsidP="00511B57">
      <w:pPr>
        <w:spacing w:before="100" w:beforeAutospacing="1" w:after="100" w:afterAutospacing="1" w:line="480" w:lineRule="auto"/>
        <w:rPr>
          <w:rFonts w:ascii="Arial" w:hAnsi="Arial" w:cs="Arial"/>
          <w:color w:val="000000"/>
          <w:vertAlign w:val="superscript"/>
          <w:lang w:val="pt-BR"/>
        </w:rPr>
      </w:pPr>
      <w:r w:rsidRPr="00215D2B">
        <w:rPr>
          <w:rFonts w:ascii="Arial" w:hAnsi="Arial" w:cs="Arial"/>
          <w:bCs/>
          <w:color w:val="262626"/>
          <w:lang w:val="de-DE"/>
        </w:rPr>
        <w:t>Titus J. Brinker</w:t>
      </w:r>
      <w:r w:rsidRPr="00215D2B">
        <w:rPr>
          <w:rFonts w:ascii="Arial" w:hAnsi="Arial" w:cs="Arial"/>
          <w:bCs/>
          <w:color w:val="262626"/>
          <w:vertAlign w:val="superscript"/>
          <w:lang w:val="de-DE"/>
        </w:rPr>
        <w:t>1,2</w:t>
      </w:r>
      <w:r w:rsidR="003E51D2">
        <w:rPr>
          <w:rFonts w:ascii="Arial" w:hAnsi="Arial" w:cs="Arial"/>
          <w:bCs/>
          <w:color w:val="262626"/>
          <w:vertAlign w:val="superscript"/>
          <w:lang w:val="de-DE"/>
        </w:rPr>
        <w:t>,3</w:t>
      </w:r>
      <w:r w:rsidR="00CB01EB">
        <w:rPr>
          <w:rFonts w:ascii="Arial" w:hAnsi="Arial" w:cs="Arial"/>
          <w:bCs/>
          <w:color w:val="262626"/>
          <w:vertAlign w:val="superscript"/>
          <w:lang w:val="de-DE"/>
        </w:rPr>
        <w:t>*</w:t>
      </w:r>
      <w:r w:rsidRPr="00215D2B">
        <w:rPr>
          <w:rFonts w:ascii="Arial" w:hAnsi="Arial" w:cs="Arial"/>
          <w:bCs/>
          <w:color w:val="262626"/>
          <w:lang w:val="de-DE"/>
        </w:rPr>
        <w:t>,</w:t>
      </w:r>
      <w:r>
        <w:rPr>
          <w:rFonts w:ascii="Arial" w:hAnsi="Arial" w:cs="Arial"/>
          <w:bCs/>
          <w:color w:val="262626"/>
          <w:lang w:val="de-DE"/>
        </w:rPr>
        <w:t xml:space="preserve"> </w:t>
      </w:r>
      <w:r w:rsidR="00327E45">
        <w:rPr>
          <w:rFonts w:ascii="Arial" w:hAnsi="Arial" w:cs="Arial"/>
          <w:bCs/>
          <w:color w:val="262626"/>
          <w:lang w:val="de-DE"/>
        </w:rPr>
        <w:t>J</w:t>
      </w:r>
      <w:r w:rsidR="00327E45" w:rsidRPr="005D61F1">
        <w:rPr>
          <w:rFonts w:ascii="Arial" w:hAnsi="Arial" w:cs="Arial"/>
          <w:bCs/>
          <w:color w:val="262626"/>
          <w:lang w:val="de-DE"/>
        </w:rPr>
        <w:t>oachim</w:t>
      </w:r>
      <w:r w:rsidR="00327E45">
        <w:rPr>
          <w:rFonts w:ascii="Arial" w:hAnsi="Arial" w:cs="Arial"/>
          <w:bCs/>
          <w:color w:val="262626"/>
          <w:lang w:val="de-DE"/>
        </w:rPr>
        <w:t xml:space="preserve"> Klode</w:t>
      </w:r>
      <w:r w:rsidR="00327E45">
        <w:rPr>
          <w:rFonts w:ascii="Arial" w:hAnsi="Arial" w:cs="Arial"/>
          <w:bCs/>
          <w:color w:val="262626"/>
          <w:vertAlign w:val="superscript"/>
          <w:lang w:val="de-DE"/>
        </w:rPr>
        <w:t>3,4,</w:t>
      </w:r>
      <w:r w:rsidR="00327E45" w:rsidRPr="00327E45">
        <w:rPr>
          <w:rFonts w:ascii="Arial" w:hAnsi="Arial" w:cs="Arial"/>
          <w:bCs/>
          <w:color w:val="262626"/>
          <w:vertAlign w:val="superscript"/>
          <w:lang w:val="de-DE"/>
        </w:rPr>
        <w:t>5</w:t>
      </w:r>
      <w:r w:rsidR="00327E45">
        <w:rPr>
          <w:rFonts w:ascii="Arial" w:hAnsi="Arial" w:cs="Arial"/>
          <w:bCs/>
          <w:color w:val="262626"/>
          <w:lang w:val="de-DE"/>
        </w:rPr>
        <w:t xml:space="preserve">, </w:t>
      </w:r>
      <w:r w:rsidR="00327E45" w:rsidRPr="00327E45">
        <w:rPr>
          <w:rFonts w:ascii="Arial" w:hAnsi="Arial" w:cs="Arial"/>
          <w:bCs/>
          <w:color w:val="262626"/>
          <w:lang w:val="de-DE"/>
        </w:rPr>
        <w:t>Stefan</w:t>
      </w:r>
      <w:r w:rsidR="00327E45">
        <w:rPr>
          <w:rFonts w:ascii="Arial" w:hAnsi="Arial" w:cs="Arial"/>
          <w:bCs/>
          <w:color w:val="262626"/>
          <w:lang w:val="de-DE"/>
        </w:rPr>
        <w:t xml:space="preserve"> Esser</w:t>
      </w:r>
      <w:r w:rsidR="00327E45">
        <w:rPr>
          <w:rFonts w:ascii="Arial" w:hAnsi="Arial" w:cs="Arial"/>
          <w:bCs/>
          <w:color w:val="262626"/>
          <w:vertAlign w:val="superscript"/>
          <w:lang w:val="de-DE"/>
        </w:rPr>
        <w:t>3,4,5</w:t>
      </w:r>
      <w:r w:rsidR="00327E45">
        <w:rPr>
          <w:rFonts w:ascii="Arial" w:hAnsi="Arial" w:cs="Arial"/>
          <w:bCs/>
          <w:color w:val="262626"/>
          <w:lang w:val="de-DE"/>
        </w:rPr>
        <w:t xml:space="preserve">, </w:t>
      </w:r>
      <w:r w:rsidRPr="00215D2B">
        <w:rPr>
          <w:rFonts w:ascii="Arial" w:hAnsi="Arial" w:cs="Arial"/>
          <w:bCs/>
          <w:color w:val="262626"/>
          <w:lang w:val="de-DE"/>
        </w:rPr>
        <w:t>Dirk Schadendorf</w:t>
      </w:r>
      <w:r>
        <w:rPr>
          <w:rFonts w:ascii="Arial" w:hAnsi="Arial" w:cs="Arial"/>
          <w:bCs/>
          <w:color w:val="262626"/>
          <w:vertAlign w:val="superscript"/>
          <w:lang w:val="de-DE"/>
        </w:rPr>
        <w:t>3,4,5</w:t>
      </w:r>
    </w:p>
    <w:p w14:paraId="2CC8DA82" w14:textId="6E24BD9E" w:rsidR="00511B57" w:rsidRPr="00511B57" w:rsidRDefault="00511B57" w:rsidP="00511B57">
      <w:pPr>
        <w:pStyle w:val="Listenabsatz"/>
        <w:numPr>
          <w:ilvl w:val="0"/>
          <w:numId w:val="1"/>
        </w:num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pt-BR"/>
        </w:rPr>
        <w:t xml:space="preserve">National Center for Tumor Diseases (NCT), </w:t>
      </w:r>
      <w:r w:rsidR="003066E0">
        <w:rPr>
          <w:rFonts w:ascii="Arial" w:hAnsi="Arial" w:cs="Arial"/>
          <w:lang w:val="pt-BR"/>
        </w:rPr>
        <w:t xml:space="preserve">Department of Translational Oncology, </w:t>
      </w:r>
      <w:r>
        <w:rPr>
          <w:rFonts w:ascii="Arial" w:hAnsi="Arial" w:cs="Arial"/>
          <w:lang w:val="pt-BR"/>
        </w:rPr>
        <w:t>German Cancer Research Center (dkfz), University of Heidelberg, Heidelberg, Germany</w:t>
      </w:r>
    </w:p>
    <w:p w14:paraId="30737B87" w14:textId="77777777" w:rsidR="00511B57" w:rsidRPr="00511B57" w:rsidRDefault="00511B57" w:rsidP="00511B57">
      <w:pPr>
        <w:pStyle w:val="Listenabsatz"/>
        <w:numPr>
          <w:ilvl w:val="0"/>
          <w:numId w:val="1"/>
        </w:num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pt-BR"/>
        </w:rPr>
        <w:t>Department of Dermatology, University Hospital Heidelberg, Heidelberg, Germany</w:t>
      </w:r>
    </w:p>
    <w:p w14:paraId="5956BCC3" w14:textId="7E61B8EF" w:rsidR="00511B57" w:rsidRPr="00215D2B" w:rsidRDefault="00511B57" w:rsidP="00511B57">
      <w:pPr>
        <w:pStyle w:val="Listenabsatz"/>
        <w:numPr>
          <w:ilvl w:val="0"/>
          <w:numId w:val="1"/>
        </w:numPr>
        <w:spacing w:line="480" w:lineRule="auto"/>
        <w:jc w:val="both"/>
        <w:rPr>
          <w:rFonts w:ascii="Arial" w:hAnsi="Arial" w:cs="Arial"/>
          <w:lang w:val="en-US"/>
        </w:rPr>
      </w:pPr>
      <w:r w:rsidRPr="00215D2B">
        <w:rPr>
          <w:rFonts w:ascii="Arial" w:hAnsi="Arial" w:cs="Arial"/>
          <w:color w:val="000000"/>
          <w:lang w:val="en-US"/>
        </w:rPr>
        <w:t>Department of Dermatology, Vener</w:t>
      </w:r>
      <w:r w:rsidR="0031480A">
        <w:rPr>
          <w:rFonts w:ascii="Arial" w:hAnsi="Arial" w:cs="Arial"/>
          <w:color w:val="000000"/>
          <w:lang w:val="en-US"/>
        </w:rPr>
        <w:t>e</w:t>
      </w:r>
      <w:r w:rsidRPr="00215D2B">
        <w:rPr>
          <w:rFonts w:ascii="Arial" w:hAnsi="Arial" w:cs="Arial"/>
          <w:color w:val="000000"/>
          <w:lang w:val="en-US"/>
        </w:rPr>
        <w:t>ology and Allergology, University-Hospital Essen, University of Duisburg-Essen, 45122 Essen, Germany</w:t>
      </w:r>
    </w:p>
    <w:p w14:paraId="6F94730F" w14:textId="77777777" w:rsidR="00511B57" w:rsidRPr="00CE00D1" w:rsidRDefault="00511B57" w:rsidP="00511B57">
      <w:pPr>
        <w:pStyle w:val="Listenabsatz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CE00D1">
        <w:rPr>
          <w:rFonts w:ascii="Arial" w:eastAsia="Calibri" w:hAnsi="Arial" w:cs="Arial"/>
        </w:rPr>
        <w:t>West German Cancer Center, University Duisburg-Essen, 45122 Essen, Germany</w:t>
      </w:r>
    </w:p>
    <w:p w14:paraId="2D0EE7B5" w14:textId="77777777" w:rsidR="00511B57" w:rsidRPr="00511B57" w:rsidRDefault="00511B57" w:rsidP="00511B57">
      <w:pPr>
        <w:pStyle w:val="Listenabsatz"/>
        <w:numPr>
          <w:ilvl w:val="0"/>
          <w:numId w:val="1"/>
        </w:numPr>
        <w:spacing w:line="480" w:lineRule="auto"/>
        <w:jc w:val="both"/>
        <w:rPr>
          <w:rFonts w:ascii="Arial" w:hAnsi="Arial" w:cs="Arial"/>
          <w:b/>
          <w:sz w:val="32"/>
          <w:szCs w:val="32"/>
        </w:rPr>
      </w:pPr>
      <w:r w:rsidRPr="00511B57">
        <w:rPr>
          <w:rFonts w:ascii="Arial" w:eastAsia="Calibri" w:hAnsi="Arial" w:cs="Arial"/>
        </w:rPr>
        <w:t>German Cancer</w:t>
      </w:r>
      <w:r w:rsidRPr="00CE00D1">
        <w:rPr>
          <w:rFonts w:ascii="Arial" w:eastAsia="Calibri" w:hAnsi="Arial" w:cs="Arial"/>
        </w:rPr>
        <w:t xml:space="preserve"> Consortium (DKTK), </w:t>
      </w:r>
      <w:r w:rsidRPr="00CE00D1">
        <w:rPr>
          <w:rFonts w:ascii="Arial" w:hAnsi="Arial" w:cs="Arial"/>
        </w:rPr>
        <w:t>69120 Heidelberg, Germany</w:t>
      </w:r>
    </w:p>
    <w:p w14:paraId="2FDBDBE7" w14:textId="77777777" w:rsidR="00511B57" w:rsidRDefault="00511B57" w:rsidP="0038708A">
      <w:pPr>
        <w:spacing w:line="360" w:lineRule="auto"/>
        <w:jc w:val="both"/>
        <w:rPr>
          <w:rFonts w:ascii="Arial" w:hAnsi="Arial" w:cs="Arial"/>
        </w:rPr>
      </w:pPr>
    </w:p>
    <w:p w14:paraId="466E5A71" w14:textId="70A829F0" w:rsidR="00EF596F" w:rsidRDefault="00EF596F" w:rsidP="00EF596F">
      <w:pPr>
        <w:spacing w:line="48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bCs/>
        </w:rPr>
        <w:t>*</w:t>
      </w:r>
      <w:r w:rsidRPr="00EF596F">
        <w:rPr>
          <w:rFonts w:ascii="Arial" w:hAnsi="Arial" w:cs="Arial"/>
          <w:bCs/>
        </w:rPr>
        <w:t xml:space="preserve">Address for correspondence: Titus J. Brinker, </w:t>
      </w:r>
      <w:r w:rsidRPr="00EF596F">
        <w:rPr>
          <w:rFonts w:ascii="Arial" w:hAnsi="Arial" w:cs="Arial"/>
          <w:lang w:val="pt-BR"/>
        </w:rPr>
        <w:t>National Center for Tumor Diseases (NCT), Department of Translational Oncology, German Cancer Research Center (dkfz), University of Heidelberg, Heidelberg, Germany</w:t>
      </w:r>
      <w:r w:rsidR="00D20698">
        <w:rPr>
          <w:rFonts w:ascii="Arial" w:hAnsi="Arial" w:cs="Arial"/>
          <w:lang w:val="pt-BR"/>
        </w:rPr>
        <w:t xml:space="preserve">; </w:t>
      </w:r>
      <w:r w:rsidR="00D20698">
        <w:rPr>
          <w:rFonts w:ascii="Arial" w:hAnsi="Arial" w:cs="Arial"/>
          <w:lang w:val="pt-BR"/>
        </w:rPr>
        <w:br/>
      </w:r>
      <w:hyperlink r:id="rId6" w:history="1">
        <w:r w:rsidR="00D20698" w:rsidRPr="00394F2D">
          <w:rPr>
            <w:rStyle w:val="Hyperlink"/>
            <w:rFonts w:ascii="Arial" w:hAnsi="Arial" w:cs="Arial"/>
            <w:lang w:val="pt-BR"/>
          </w:rPr>
          <w:t>Titus.Brinker@nct-heidelberg.de</w:t>
        </w:r>
      </w:hyperlink>
      <w:r w:rsidR="00D20698">
        <w:rPr>
          <w:rFonts w:ascii="Arial" w:hAnsi="Arial" w:cs="Arial"/>
          <w:lang w:val="pt-BR"/>
        </w:rPr>
        <w:t>; TEL: +4915175084347</w:t>
      </w:r>
    </w:p>
    <w:p w14:paraId="7E5DD365" w14:textId="77777777" w:rsidR="009C351A" w:rsidRPr="00D20698" w:rsidRDefault="009C351A" w:rsidP="00EF596F">
      <w:pPr>
        <w:spacing w:line="480" w:lineRule="auto"/>
        <w:jc w:val="both"/>
        <w:rPr>
          <w:rFonts w:ascii="Arial" w:hAnsi="Arial" w:cs="Arial"/>
          <w:lang w:val="pt-BR"/>
        </w:rPr>
      </w:pPr>
    </w:p>
    <w:p w14:paraId="2A6A23DB" w14:textId="2609D1D1" w:rsidR="00EF596F" w:rsidRDefault="00EF596F" w:rsidP="003B791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</w:p>
    <w:p w14:paraId="61C300F0" w14:textId="1107D201" w:rsidR="00A455D7" w:rsidRDefault="00A455D7" w:rsidP="003B791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</w:p>
    <w:p w14:paraId="74102988" w14:textId="2B1636F3" w:rsidR="00A455D7" w:rsidRDefault="00A455D7" w:rsidP="003B791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</w:p>
    <w:p w14:paraId="0E46DB87" w14:textId="4F6075F3" w:rsidR="00A455D7" w:rsidRDefault="00A455D7" w:rsidP="003B791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</w:p>
    <w:p w14:paraId="4299D60D" w14:textId="22B58458" w:rsidR="00A455D7" w:rsidRDefault="00A455D7" w:rsidP="003B791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</w:p>
    <w:p w14:paraId="28A2F2B8" w14:textId="0E465304" w:rsidR="00A455D7" w:rsidRDefault="00A455D7" w:rsidP="003B791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</w:p>
    <w:p w14:paraId="3AEB6F95" w14:textId="77777777" w:rsidR="00A455D7" w:rsidRDefault="00A455D7" w:rsidP="003B791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</w:p>
    <w:p w14:paraId="050B99B8" w14:textId="150E32A5" w:rsidR="00EF596F" w:rsidRPr="00D20698" w:rsidRDefault="00163251" w:rsidP="003B791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Introduction</w:t>
      </w:r>
    </w:p>
    <w:p w14:paraId="2AE17549" w14:textId="77777777" w:rsidR="00F329F2" w:rsidRDefault="00F329F2" w:rsidP="003B791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</w:p>
    <w:p w14:paraId="37392E15" w14:textId="32324195" w:rsidR="00CB01EB" w:rsidRDefault="00F329F2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Around </w:t>
      </w:r>
      <w:r w:rsidR="003B791A" w:rsidRPr="003B791A">
        <w:rPr>
          <w:rFonts w:ascii="Arial" w:hAnsi="Arial" w:cs="Arial"/>
          <w:bCs/>
        </w:rPr>
        <w:t xml:space="preserve">90% of </w:t>
      </w:r>
      <w:r>
        <w:rPr>
          <w:rFonts w:ascii="Arial" w:hAnsi="Arial" w:cs="Arial"/>
          <w:bCs/>
        </w:rPr>
        <w:t>skin cancers</w:t>
      </w:r>
      <w:r w:rsidR="003B791A" w:rsidRPr="003B791A">
        <w:rPr>
          <w:rFonts w:ascii="Arial" w:hAnsi="Arial" w:cs="Arial"/>
          <w:bCs/>
        </w:rPr>
        <w:t xml:space="preserve"> are caused by UV exposure</w:t>
      </w:r>
      <w:r w:rsidR="0042771F">
        <w:rPr>
          <w:rFonts w:ascii="Arial" w:hAnsi="Arial" w:cs="Arial"/>
          <w:bCs/>
        </w:rPr>
        <w:t xml:space="preserve">. </w:t>
      </w:r>
      <w:r w:rsidR="00D16B8D">
        <w:rPr>
          <w:rFonts w:ascii="Arial" w:hAnsi="Arial" w:cs="Arial"/>
          <w:bCs/>
        </w:rPr>
        <w:t>Wh</w:t>
      </w:r>
      <w:r w:rsidR="0068448B">
        <w:rPr>
          <w:rFonts w:ascii="Arial" w:hAnsi="Arial" w:cs="Arial"/>
          <w:bCs/>
        </w:rPr>
        <w:t xml:space="preserve">ile </w:t>
      </w:r>
      <w:r w:rsidR="00A16E51">
        <w:rPr>
          <w:rFonts w:ascii="Arial" w:hAnsi="Arial" w:cs="Arial"/>
          <w:bCs/>
        </w:rPr>
        <w:t>dermatologists agree on</w:t>
      </w:r>
      <w:r w:rsidR="0068448B">
        <w:rPr>
          <w:rFonts w:ascii="Arial" w:hAnsi="Arial" w:cs="Arial"/>
          <w:bCs/>
        </w:rPr>
        <w:t xml:space="preserve"> </w:t>
      </w:r>
      <w:r w:rsidR="00A16E51">
        <w:rPr>
          <w:rFonts w:ascii="Arial" w:hAnsi="Arial" w:cs="Arial"/>
          <w:bCs/>
        </w:rPr>
        <w:t>the importance of</w:t>
      </w:r>
      <w:r w:rsidR="00C17D24">
        <w:rPr>
          <w:rFonts w:ascii="Arial" w:hAnsi="Arial" w:cs="Arial"/>
          <w:bCs/>
        </w:rPr>
        <w:t xml:space="preserve"> primary</w:t>
      </w:r>
      <w:r w:rsidR="00A16E51">
        <w:rPr>
          <w:rFonts w:ascii="Arial" w:hAnsi="Arial" w:cs="Arial"/>
          <w:bCs/>
        </w:rPr>
        <w:t xml:space="preserve"> prevention,</w:t>
      </w:r>
      <w:r w:rsidR="00D16B8D">
        <w:rPr>
          <w:rFonts w:ascii="Arial" w:hAnsi="Arial" w:cs="Arial"/>
          <w:bCs/>
        </w:rPr>
        <w:t xml:space="preserve"> busy clinicians often lack time and interventions at hand. </w:t>
      </w:r>
      <w:r w:rsidR="00DB00FC">
        <w:rPr>
          <w:rFonts w:ascii="Arial" w:hAnsi="Arial" w:cs="Arial"/>
          <w:bCs/>
        </w:rPr>
        <w:t>Especially</w:t>
      </w:r>
      <w:r w:rsidR="0062279F">
        <w:rPr>
          <w:rFonts w:ascii="Arial" w:hAnsi="Arial" w:cs="Arial"/>
          <w:bCs/>
        </w:rPr>
        <w:t xml:space="preserve"> middle-</w:t>
      </w:r>
      <w:r w:rsidR="00D16B8D">
        <w:rPr>
          <w:rFonts w:ascii="Arial" w:hAnsi="Arial" w:cs="Arial"/>
          <w:bCs/>
        </w:rPr>
        <w:t>aged men and</w:t>
      </w:r>
      <w:r w:rsidR="00DB00FC">
        <w:rPr>
          <w:rFonts w:ascii="Arial" w:hAnsi="Arial" w:cs="Arial"/>
          <w:bCs/>
        </w:rPr>
        <w:t xml:space="preserve"> </w:t>
      </w:r>
      <w:r w:rsidR="003A5887">
        <w:rPr>
          <w:rFonts w:ascii="Arial" w:hAnsi="Arial" w:cs="Arial"/>
          <w:bCs/>
        </w:rPr>
        <w:t>HIV-</w:t>
      </w:r>
      <w:r w:rsidR="00DB00FC">
        <w:rPr>
          <w:rFonts w:ascii="Arial" w:hAnsi="Arial" w:cs="Arial"/>
          <w:bCs/>
        </w:rPr>
        <w:t>positive patients</w:t>
      </w:r>
      <w:r w:rsidR="00D16B8D">
        <w:rPr>
          <w:rFonts w:ascii="Arial" w:hAnsi="Arial" w:cs="Arial"/>
          <w:bCs/>
        </w:rPr>
        <w:t xml:space="preserve"> under immunosuppressive therapy</w:t>
      </w:r>
      <w:r w:rsidR="00DB00FC">
        <w:rPr>
          <w:rFonts w:ascii="Arial" w:hAnsi="Arial" w:cs="Arial"/>
          <w:bCs/>
        </w:rPr>
        <w:t xml:space="preserve"> </w:t>
      </w:r>
      <w:r w:rsidR="00D16B8D">
        <w:rPr>
          <w:rFonts w:ascii="Arial" w:hAnsi="Arial" w:cs="Arial"/>
          <w:bCs/>
        </w:rPr>
        <w:t>are at risk.</w:t>
      </w:r>
    </w:p>
    <w:p w14:paraId="34980EC9" w14:textId="77777777" w:rsidR="00CB01EB" w:rsidRDefault="00CB01EB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</w:rPr>
      </w:pPr>
    </w:p>
    <w:p w14:paraId="27A5D562" w14:textId="0F4CD17A" w:rsidR="0049795A" w:rsidRPr="0042771F" w:rsidRDefault="00A005DB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</w:rPr>
      </w:pPr>
      <w:r w:rsidRPr="00A005DB">
        <w:rPr>
          <w:rFonts w:ascii="Arial" w:hAnsi="Arial" w:cs="Arial"/>
          <w:bCs/>
        </w:rPr>
        <w:t xml:space="preserve">A randomized controlled trial by </w:t>
      </w:r>
      <w:r w:rsidR="00EE0F30">
        <w:rPr>
          <w:rFonts w:ascii="Arial" w:hAnsi="Arial" w:cs="Arial"/>
          <w:bCs/>
        </w:rPr>
        <w:t>Mahler</w:t>
      </w:r>
      <w:r w:rsidRPr="00A005DB">
        <w:rPr>
          <w:rFonts w:ascii="Arial" w:hAnsi="Arial" w:cs="Arial"/>
          <w:bCs/>
        </w:rPr>
        <w:t xml:space="preserve"> et al</w:t>
      </w:r>
      <w:r w:rsidR="000B79C3">
        <w:rPr>
          <w:rFonts w:ascii="Arial" w:hAnsi="Arial" w:cs="Arial"/>
          <w:bCs/>
        </w:rPr>
        <w:t>.</w:t>
      </w:r>
      <w:r w:rsidRPr="00A005DB">
        <w:rPr>
          <w:rFonts w:ascii="Arial" w:hAnsi="Arial" w:cs="Arial"/>
          <w:bCs/>
        </w:rPr>
        <w:t xml:space="preserve"> demonstrat</w:t>
      </w:r>
      <w:r w:rsidR="0049795A">
        <w:rPr>
          <w:rFonts w:ascii="Arial" w:hAnsi="Arial" w:cs="Arial"/>
          <w:bCs/>
        </w:rPr>
        <w:t>ed increased</w:t>
      </w:r>
      <w:r w:rsidR="0062279F">
        <w:rPr>
          <w:rFonts w:ascii="Arial" w:hAnsi="Arial" w:cs="Arial"/>
          <w:bCs/>
        </w:rPr>
        <w:t xml:space="preserve"> sun-protective behavior at 4-5 and 12 months follow-up </w:t>
      </w:r>
      <w:r w:rsidRPr="00A005DB">
        <w:rPr>
          <w:rFonts w:ascii="Arial" w:hAnsi="Arial" w:cs="Arial"/>
          <w:bCs/>
        </w:rPr>
        <w:t>by the help of</w:t>
      </w:r>
      <w:r w:rsidR="00636D96">
        <w:rPr>
          <w:rFonts w:ascii="Arial" w:hAnsi="Arial" w:cs="Arial"/>
          <w:bCs/>
        </w:rPr>
        <w:t xml:space="preserve"> </w:t>
      </w:r>
      <w:r w:rsidR="0062279F">
        <w:rPr>
          <w:rFonts w:ascii="Arial" w:hAnsi="Arial" w:cs="Arial"/>
          <w:bCs/>
        </w:rPr>
        <w:t xml:space="preserve">UV-photographs, in which the current damage of UV on </w:t>
      </w:r>
      <w:r w:rsidR="00CB01EB">
        <w:rPr>
          <w:rFonts w:ascii="Arial" w:hAnsi="Arial" w:cs="Arial"/>
          <w:bCs/>
        </w:rPr>
        <w:t>the users’ own</w:t>
      </w:r>
      <w:r w:rsidR="0062279F">
        <w:rPr>
          <w:rFonts w:ascii="Arial" w:hAnsi="Arial" w:cs="Arial"/>
          <w:bCs/>
        </w:rPr>
        <w:t xml:space="preserve"> </w:t>
      </w:r>
      <w:r w:rsidR="00CB01EB">
        <w:rPr>
          <w:rFonts w:ascii="Arial" w:hAnsi="Arial" w:cs="Arial"/>
          <w:bCs/>
        </w:rPr>
        <w:t>face</w:t>
      </w:r>
      <w:r w:rsidR="0062279F">
        <w:rPr>
          <w:rFonts w:ascii="Arial" w:hAnsi="Arial" w:cs="Arial"/>
          <w:bCs/>
        </w:rPr>
        <w:t xml:space="preserve"> is shown </w:t>
      </w:r>
      <w:r w:rsidR="00EE0317">
        <w:rPr>
          <w:rFonts w:ascii="Arial" w:hAnsi="Arial" w:cs="Arial"/>
          <w:bCs/>
        </w:rPr>
        <w:t xml:space="preserve">in young adults </w:t>
      </w:r>
      <w:r w:rsidR="0068448B">
        <w:rPr>
          <w:rFonts w:ascii="Arial" w:hAnsi="Arial" w:cs="Arial"/>
          <w:bCs/>
        </w:rPr>
        <w:fldChar w:fldCharType="begin"/>
      </w:r>
      <w:r w:rsidR="00A455D7">
        <w:rPr>
          <w:rFonts w:ascii="Arial" w:hAnsi="Arial" w:cs="Arial"/>
          <w:bCs/>
        </w:rPr>
        <w:instrText xml:space="preserve"> ADDIN EN.CITE &lt;EndNote&gt;&lt;Cite&gt;&lt;Author&gt;Mahler&lt;/Author&gt;&lt;Year&gt;2007&lt;/Year&gt;&lt;RecNum&gt;398&lt;/RecNum&gt;&lt;DisplayText&gt;[1]&lt;/DisplayText&gt;&lt;record&gt;&lt;rec-number&gt;398&lt;/rec-number&gt;&lt;foreign-keys&gt;&lt;key app="EN" db-id="t9f9555vkrzad7edfwqptetotdadwexe9xf2" timestamp="1517578878"&gt;398&lt;/key&gt;&lt;/foreign-keys&gt;&lt;ref-type name="Journal Article"&gt;17&lt;/ref-type&gt;&lt;contributors&gt;&lt;authors&gt;&lt;author&gt;Mahler, Heike IM&lt;/author&gt;&lt;author&gt;Kulik, James A&lt;/author&gt;&lt;author&gt;Gerrard, Meg&lt;/author&gt;&lt;author&gt;Gibbons, Frederick X&lt;/author&gt;&lt;/authors&gt;&lt;/contributors&gt;&lt;titles&gt;&lt;title&gt;Long-term effects of appearance-based interventions on sun protection behaviors&lt;/title&gt;&lt;secondary-title&gt;Health Psychology&lt;/secondary-title&gt;&lt;/titles&gt;&lt;periodical&gt;&lt;full-title&gt;Health Psychology&lt;/full-title&gt;&lt;/periodical&gt;&lt;pages&gt;350&lt;/pages&gt;&lt;volume&gt;26&lt;/volume&gt;&lt;number&gt;3&lt;/number&gt;&lt;dates&gt;&lt;year&gt;2007&lt;/year&gt;&lt;/dates&gt;&lt;isbn&gt;1930-7810&lt;/isbn&gt;&lt;urls&gt;&lt;/urls&gt;&lt;/record&gt;&lt;/Cite&gt;&lt;/EndNote&gt;</w:instrText>
      </w:r>
      <w:r w:rsidR="0068448B">
        <w:rPr>
          <w:rFonts w:ascii="Arial" w:hAnsi="Arial" w:cs="Arial"/>
          <w:bCs/>
        </w:rPr>
        <w:fldChar w:fldCharType="separate"/>
      </w:r>
      <w:r w:rsidR="00A455D7">
        <w:rPr>
          <w:rFonts w:ascii="Arial" w:hAnsi="Arial" w:cs="Arial"/>
          <w:bCs/>
          <w:noProof/>
        </w:rPr>
        <w:t>[1]</w:t>
      </w:r>
      <w:r w:rsidR="0068448B">
        <w:rPr>
          <w:rFonts w:ascii="Arial" w:hAnsi="Arial" w:cs="Arial"/>
          <w:bCs/>
        </w:rPr>
        <w:fldChar w:fldCharType="end"/>
      </w:r>
      <w:r w:rsidR="0062279F">
        <w:rPr>
          <w:rFonts w:ascii="Arial" w:hAnsi="Arial" w:cs="Arial"/>
          <w:bCs/>
        </w:rPr>
        <w:t xml:space="preserve">. </w:t>
      </w:r>
      <w:r w:rsidR="0049795A">
        <w:rPr>
          <w:rFonts w:ascii="Arial" w:hAnsi="Arial" w:cs="Arial"/>
          <w:bCs/>
        </w:rPr>
        <w:t xml:space="preserve">However, the </w:t>
      </w:r>
      <w:r w:rsidR="0062279F">
        <w:rPr>
          <w:rFonts w:ascii="Arial" w:hAnsi="Arial" w:cs="Arial"/>
          <w:bCs/>
        </w:rPr>
        <w:t>polaroid-photographs were captured and altered</w:t>
      </w:r>
      <w:r w:rsidR="0049795A">
        <w:rPr>
          <w:rFonts w:ascii="Arial" w:hAnsi="Arial" w:cs="Arial"/>
          <w:bCs/>
        </w:rPr>
        <w:t xml:space="preserve"> </w:t>
      </w:r>
      <w:r w:rsidR="0062279F">
        <w:rPr>
          <w:rFonts w:ascii="Arial" w:hAnsi="Arial" w:cs="Arial"/>
          <w:bCs/>
        </w:rPr>
        <w:t>requiring the time of another perso</w:t>
      </w:r>
      <w:r w:rsidR="00A16E51">
        <w:rPr>
          <w:rFonts w:ascii="Arial" w:hAnsi="Arial" w:cs="Arial"/>
          <w:bCs/>
        </w:rPr>
        <w:t>n, appear technologically outdated and are not freely available.</w:t>
      </w:r>
    </w:p>
    <w:p w14:paraId="6ACC8758" w14:textId="0A1E721B" w:rsidR="00163251" w:rsidRPr="00163251" w:rsidRDefault="00163251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bCs/>
        </w:rPr>
      </w:pPr>
    </w:p>
    <w:p w14:paraId="4EEE1D1B" w14:textId="1F853A72" w:rsidR="00293C5C" w:rsidRPr="006B2E46" w:rsidRDefault="00DA619A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 </w:t>
      </w:r>
      <w:r w:rsidR="0062279F">
        <w:rPr>
          <w:rFonts w:ascii="Arial" w:hAnsi="Arial" w:cs="Arial"/>
          <w:bCs/>
        </w:rPr>
        <w:t xml:space="preserve">took advantage </w:t>
      </w:r>
      <w:r>
        <w:rPr>
          <w:rFonts w:ascii="Arial" w:hAnsi="Arial" w:cs="Arial"/>
          <w:bCs/>
        </w:rPr>
        <w:t>of the waiting</w:t>
      </w:r>
      <w:r w:rsidR="00C17D24">
        <w:rPr>
          <w:rFonts w:ascii="Arial" w:hAnsi="Arial" w:cs="Arial"/>
          <w:bCs/>
        </w:rPr>
        <w:t xml:space="preserve"> room </w:t>
      </w:r>
      <w:r w:rsidR="00DB00FC">
        <w:rPr>
          <w:rFonts w:ascii="Arial" w:hAnsi="Arial" w:cs="Arial"/>
          <w:bCs/>
        </w:rPr>
        <w:t xml:space="preserve">of our HIV </w:t>
      </w:r>
      <w:r w:rsidR="00C17D24">
        <w:rPr>
          <w:rFonts w:ascii="Arial" w:hAnsi="Arial" w:cs="Arial"/>
          <w:bCs/>
        </w:rPr>
        <w:t>outpatient clinic</w:t>
      </w:r>
      <w:r>
        <w:rPr>
          <w:rFonts w:ascii="Arial" w:hAnsi="Arial" w:cs="Arial"/>
          <w:bCs/>
        </w:rPr>
        <w:t xml:space="preserve"> and </w:t>
      </w:r>
      <w:r w:rsidR="003A5887">
        <w:rPr>
          <w:rFonts w:ascii="Arial" w:hAnsi="Arial" w:cs="Arial"/>
          <w:bCs/>
        </w:rPr>
        <w:t xml:space="preserve">a </w:t>
      </w:r>
      <w:r w:rsidR="0049795A">
        <w:rPr>
          <w:rFonts w:ascii="Arial" w:hAnsi="Arial" w:cs="Arial"/>
          <w:bCs/>
        </w:rPr>
        <w:t xml:space="preserve">free </w:t>
      </w:r>
      <w:r w:rsidR="003A5887">
        <w:rPr>
          <w:rFonts w:ascii="Arial" w:hAnsi="Arial" w:cs="Arial"/>
          <w:bCs/>
        </w:rPr>
        <w:t>photoaging app</w:t>
      </w:r>
      <w:r w:rsidR="0062279F">
        <w:rPr>
          <w:rFonts w:ascii="Arial" w:hAnsi="Arial" w:cs="Arial"/>
          <w:bCs/>
        </w:rPr>
        <w:t>, in which a</w:t>
      </w:r>
      <w:r w:rsidR="00C17D24">
        <w:rPr>
          <w:rFonts w:ascii="Arial" w:hAnsi="Arial" w:cs="Arial"/>
          <w:bCs/>
        </w:rPr>
        <w:t xml:space="preserve"> 3D-animated</w:t>
      </w:r>
      <w:r w:rsidR="0062279F">
        <w:rPr>
          <w:rFonts w:ascii="Arial" w:hAnsi="Arial" w:cs="Arial"/>
          <w:bCs/>
        </w:rPr>
        <w:t xml:space="preserve"> selfie is altered to predict future appearance</w:t>
      </w:r>
      <w:r w:rsidR="00411ACB">
        <w:rPr>
          <w:rFonts w:ascii="Arial" w:hAnsi="Arial" w:cs="Arial"/>
          <w:bCs/>
        </w:rPr>
        <w:t xml:space="preserve"> </w:t>
      </w:r>
      <w:r w:rsidR="00411ACB">
        <w:rPr>
          <w:rFonts w:ascii="Arial" w:hAnsi="Arial" w:cs="Arial"/>
          <w:bCs/>
        </w:rPr>
        <w:fldChar w:fldCharType="begin"/>
      </w:r>
      <w:r w:rsidR="00411ACB">
        <w:rPr>
          <w:rFonts w:ascii="Arial" w:hAnsi="Arial" w:cs="Arial"/>
          <w:bCs/>
        </w:rPr>
        <w:instrText xml:space="preserve"> ADDIN EN.CITE &lt;EndNote&gt;&lt;Cite&gt;&lt;Author&gt;Brinker&lt;/Author&gt;&lt;Year&gt;2017&lt;/Year&gt;&lt;RecNum&gt;359&lt;/RecNum&gt;&lt;DisplayText&gt;[2]&lt;/DisplayText&gt;&lt;record&gt;&lt;rec-number&gt;359&lt;/rec-number&gt;&lt;foreign-keys&gt;&lt;key app="EN" db-id="t9f9555vkrzad7edfwqptetotdadwexe9xf2" timestamp="1502053774"&gt;359&lt;/key&gt;&lt;/foreign-keys&gt;&lt;ref-type name="Journal Article"&gt;17&lt;/ref-type&gt;&lt;contributors&gt;&lt;authors&gt;&lt;author&gt;Brinker, Titus Josef&lt;/author&gt;&lt;author&gt;Schadendorf, Dirk&lt;/author&gt;&lt;author&gt;Klode, Joachim&lt;/author&gt;&lt;author&gt;Cosgarea, Ioana&lt;/author&gt;&lt;author&gt;Rösch, Alexander&lt;/author&gt;&lt;author&gt;Jansen, Philipp&lt;/author&gt;&lt;author&gt;Stoffels, Ingo&lt;/author&gt;&lt;author&gt;Izar, Benjamin&lt;/author&gt;&lt;/authors&gt;&lt;/contributors&gt;&lt;titles&gt;&lt;title&gt;Photoaging Mobile Apps as a Novel Opportunity for Melanoma Prevention: Pilot Study&lt;/title&gt;&lt;secondary-title&gt;JMIR mHealth and uHealth&lt;/secondary-title&gt;&lt;/titles&gt;&lt;periodical&gt;&lt;full-title&gt;JMIR mHealth and uHealth&lt;/full-title&gt;&lt;/periodical&gt;&lt;pages&gt;e101&lt;/pages&gt;&lt;volume&gt;5&lt;/volume&gt;&lt;number&gt;7&lt;/number&gt;&lt;dates&gt;&lt;year&gt;2017&lt;/year&gt;&lt;/dates&gt;&lt;urls&gt;&lt;/urls&gt;&lt;/record&gt;&lt;/Cite&gt;&lt;/EndNote&gt;</w:instrText>
      </w:r>
      <w:r w:rsidR="00411ACB">
        <w:rPr>
          <w:rFonts w:ascii="Arial" w:hAnsi="Arial" w:cs="Arial"/>
          <w:bCs/>
        </w:rPr>
        <w:fldChar w:fldCharType="separate"/>
      </w:r>
      <w:r w:rsidR="00411ACB">
        <w:rPr>
          <w:rFonts w:ascii="Arial" w:hAnsi="Arial" w:cs="Arial"/>
          <w:bCs/>
          <w:noProof/>
        </w:rPr>
        <w:t>[2]</w:t>
      </w:r>
      <w:r w:rsidR="00411ACB">
        <w:rPr>
          <w:rFonts w:ascii="Arial" w:hAnsi="Arial" w:cs="Arial"/>
          <w:bCs/>
        </w:rPr>
        <w:fldChar w:fldCharType="end"/>
      </w:r>
      <w:r w:rsidR="00EE0317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to develop </w:t>
      </w:r>
      <w:r w:rsidR="00E77824">
        <w:rPr>
          <w:rFonts w:ascii="Arial" w:hAnsi="Arial" w:cs="Arial"/>
          <w:bCs/>
        </w:rPr>
        <w:t xml:space="preserve">a </w:t>
      </w:r>
      <w:r w:rsidR="006C0596">
        <w:rPr>
          <w:rFonts w:ascii="Arial" w:hAnsi="Arial" w:cs="Arial"/>
          <w:bCs/>
        </w:rPr>
        <w:t xml:space="preserve">skin cancer prevention </w:t>
      </w:r>
      <w:r>
        <w:rPr>
          <w:rFonts w:ascii="Arial" w:hAnsi="Arial" w:cs="Arial"/>
          <w:bCs/>
        </w:rPr>
        <w:t>intervention that aims to expose the large majorit</w:t>
      </w:r>
      <w:r w:rsidR="00E54DC8">
        <w:rPr>
          <w:rFonts w:ascii="Arial" w:hAnsi="Arial" w:cs="Arial"/>
          <w:bCs/>
        </w:rPr>
        <w:t>y of patients visiting a health</w:t>
      </w:r>
      <w:r>
        <w:rPr>
          <w:rFonts w:ascii="Arial" w:hAnsi="Arial" w:cs="Arial"/>
          <w:bCs/>
        </w:rPr>
        <w:t>care provider</w:t>
      </w:r>
      <w:r w:rsidR="0062279F">
        <w:rPr>
          <w:rFonts w:ascii="Arial" w:hAnsi="Arial" w:cs="Arial"/>
          <w:bCs/>
        </w:rPr>
        <w:t>.</w:t>
      </w:r>
    </w:p>
    <w:p w14:paraId="1AC31B0D" w14:textId="43713926" w:rsidR="00511B57" w:rsidRDefault="00511B57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</w:rPr>
      </w:pPr>
    </w:p>
    <w:p w14:paraId="69AA3C25" w14:textId="585FC51E" w:rsidR="00163251" w:rsidRPr="00F51D5A" w:rsidRDefault="00163251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Methods</w:t>
      </w:r>
    </w:p>
    <w:p w14:paraId="39779DCC" w14:textId="60EE218A" w:rsidR="0036129A" w:rsidRDefault="002E12A3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tablet</w:t>
      </w:r>
      <w:r w:rsidR="0068448B">
        <w:rPr>
          <w:rFonts w:ascii="Arial" w:hAnsi="Arial" w:cs="Arial"/>
          <w:bCs/>
        </w:rPr>
        <w:t xml:space="preserve"> with the </w:t>
      </w:r>
      <w:r w:rsidR="00083304">
        <w:rPr>
          <w:rFonts w:ascii="Arial" w:hAnsi="Arial" w:cs="Arial"/>
          <w:bCs/>
        </w:rPr>
        <w:t>3D-photoaging app running</w:t>
      </w:r>
      <w:r>
        <w:rPr>
          <w:rFonts w:ascii="Arial" w:hAnsi="Arial" w:cs="Arial"/>
          <w:bCs/>
        </w:rPr>
        <w:t xml:space="preserve"> was placed on a table in the middle of </w:t>
      </w:r>
      <w:r w:rsidR="004A7E78">
        <w:rPr>
          <w:rFonts w:ascii="Arial" w:hAnsi="Arial" w:cs="Arial"/>
          <w:bCs/>
        </w:rPr>
        <w:t xml:space="preserve">the waiting </w:t>
      </w:r>
      <w:r>
        <w:rPr>
          <w:rFonts w:ascii="Arial" w:hAnsi="Arial" w:cs="Arial"/>
          <w:bCs/>
        </w:rPr>
        <w:t xml:space="preserve">room </w:t>
      </w:r>
      <w:r w:rsidR="00E77824">
        <w:rPr>
          <w:rFonts w:ascii="Arial" w:hAnsi="Arial" w:cs="Arial"/>
          <w:bCs/>
        </w:rPr>
        <w:t>and</w:t>
      </w:r>
      <w:r>
        <w:rPr>
          <w:rFonts w:ascii="Arial" w:hAnsi="Arial" w:cs="Arial"/>
          <w:bCs/>
        </w:rPr>
        <w:t xml:space="preserve"> connected </w:t>
      </w:r>
      <w:r w:rsidR="00E77824">
        <w:rPr>
          <w:rFonts w:ascii="Arial" w:hAnsi="Arial" w:cs="Arial"/>
          <w:bCs/>
        </w:rPr>
        <w:t>(“mirrored”) with</w:t>
      </w:r>
      <w:r>
        <w:rPr>
          <w:rFonts w:ascii="Arial" w:hAnsi="Arial" w:cs="Arial"/>
          <w:bCs/>
        </w:rPr>
        <w:t xml:space="preserve"> a</w:t>
      </w:r>
      <w:r w:rsidR="00E77824">
        <w:rPr>
          <w:rFonts w:ascii="Arial" w:hAnsi="Arial" w:cs="Arial"/>
          <w:bCs/>
        </w:rPr>
        <w:t xml:space="preserve"> large</w:t>
      </w:r>
      <w:r>
        <w:rPr>
          <w:rFonts w:ascii="Arial" w:hAnsi="Arial" w:cs="Arial"/>
          <w:bCs/>
        </w:rPr>
        <w:t xml:space="preserve"> monitor</w:t>
      </w:r>
      <w:r w:rsidR="00E77824">
        <w:rPr>
          <w:rFonts w:ascii="Arial" w:hAnsi="Arial" w:cs="Arial"/>
          <w:bCs/>
        </w:rPr>
        <w:t xml:space="preserve"> hanging on the</w:t>
      </w:r>
      <w:r w:rsidR="004A7E78">
        <w:rPr>
          <w:rFonts w:ascii="Arial" w:hAnsi="Arial" w:cs="Arial"/>
          <w:bCs/>
        </w:rPr>
        <w:t xml:space="preserve"> </w:t>
      </w:r>
      <w:r w:rsidR="00C17D24">
        <w:rPr>
          <w:rFonts w:ascii="Arial" w:hAnsi="Arial" w:cs="Arial"/>
          <w:bCs/>
        </w:rPr>
        <w:t>opposite</w:t>
      </w:r>
      <w:r w:rsidR="00E77824">
        <w:rPr>
          <w:rFonts w:ascii="Arial" w:hAnsi="Arial" w:cs="Arial"/>
          <w:bCs/>
        </w:rPr>
        <w:t xml:space="preserve"> wall</w:t>
      </w:r>
      <w:r w:rsidR="00083304">
        <w:rPr>
          <w:rFonts w:ascii="Arial" w:hAnsi="Arial" w:cs="Arial"/>
          <w:bCs/>
        </w:rPr>
        <w:t xml:space="preserve"> (Fig. 1)</w:t>
      </w:r>
      <w:r>
        <w:rPr>
          <w:rFonts w:ascii="Arial" w:hAnsi="Arial" w:cs="Arial"/>
          <w:bCs/>
        </w:rPr>
        <w:t xml:space="preserve">. </w:t>
      </w:r>
      <w:r w:rsidR="00DE1E10">
        <w:rPr>
          <w:rFonts w:ascii="Arial" w:hAnsi="Arial" w:cs="Arial"/>
          <w:bCs/>
        </w:rPr>
        <w:t xml:space="preserve">An interviewer was placed in the room who </w:t>
      </w:r>
      <w:r w:rsidR="006212FA">
        <w:rPr>
          <w:rFonts w:ascii="Arial" w:hAnsi="Arial" w:cs="Arial"/>
          <w:bCs/>
        </w:rPr>
        <w:t>encourage</w:t>
      </w:r>
      <w:r w:rsidR="00293C5C">
        <w:rPr>
          <w:rFonts w:ascii="Arial" w:hAnsi="Arial" w:cs="Arial"/>
          <w:bCs/>
        </w:rPr>
        <w:t>d</w:t>
      </w:r>
      <w:r w:rsidR="00027856">
        <w:rPr>
          <w:rFonts w:ascii="Arial" w:hAnsi="Arial" w:cs="Arial"/>
          <w:bCs/>
        </w:rPr>
        <w:t xml:space="preserve"> </w:t>
      </w:r>
      <w:r w:rsidR="006212FA">
        <w:rPr>
          <w:rFonts w:ascii="Arial" w:hAnsi="Arial" w:cs="Arial"/>
          <w:bCs/>
        </w:rPr>
        <w:t xml:space="preserve">all </w:t>
      </w:r>
      <w:r w:rsidR="00027856">
        <w:rPr>
          <w:rFonts w:ascii="Arial" w:hAnsi="Arial" w:cs="Arial"/>
          <w:bCs/>
        </w:rPr>
        <w:t>patients to try the app if they would not do so themselves after 30 seconds</w:t>
      </w:r>
      <w:r w:rsidR="006212FA">
        <w:rPr>
          <w:rFonts w:ascii="Arial" w:hAnsi="Arial" w:cs="Arial"/>
          <w:bCs/>
        </w:rPr>
        <w:t xml:space="preserve"> of waiting time</w:t>
      </w:r>
      <w:r w:rsidR="003A183E">
        <w:rPr>
          <w:rFonts w:ascii="Arial" w:hAnsi="Arial" w:cs="Arial"/>
          <w:bCs/>
        </w:rPr>
        <w:t xml:space="preserve">. All participants were </w:t>
      </w:r>
      <w:r w:rsidR="00E54DC8">
        <w:rPr>
          <w:rFonts w:ascii="Arial" w:hAnsi="Arial" w:cs="Arial"/>
          <w:bCs/>
        </w:rPr>
        <w:t>asked</w:t>
      </w:r>
      <w:r w:rsidR="00BF2B5D">
        <w:rPr>
          <w:rFonts w:ascii="Arial" w:hAnsi="Arial" w:cs="Arial"/>
          <w:bCs/>
        </w:rPr>
        <w:t xml:space="preserve"> </w:t>
      </w:r>
      <w:r w:rsidR="003A183E">
        <w:rPr>
          <w:rFonts w:ascii="Arial" w:hAnsi="Arial" w:cs="Arial"/>
          <w:bCs/>
        </w:rPr>
        <w:t xml:space="preserve">to fill in an anonymous questionnaire </w:t>
      </w:r>
      <w:r w:rsidR="00C33DF9">
        <w:rPr>
          <w:rFonts w:ascii="Arial" w:hAnsi="Arial" w:cs="Arial"/>
          <w:bCs/>
        </w:rPr>
        <w:t>measuring</w:t>
      </w:r>
      <w:r w:rsidR="003A183E">
        <w:rPr>
          <w:rFonts w:ascii="Arial" w:hAnsi="Arial" w:cs="Arial"/>
          <w:bCs/>
        </w:rPr>
        <w:t xml:space="preserve"> their perceptions of the intervention</w:t>
      </w:r>
      <w:r w:rsidR="0068448B">
        <w:rPr>
          <w:rFonts w:ascii="Arial" w:hAnsi="Arial" w:cs="Arial"/>
          <w:bCs/>
        </w:rPr>
        <w:t xml:space="preserve"> </w:t>
      </w:r>
      <w:r w:rsidR="003A183E">
        <w:rPr>
          <w:rFonts w:ascii="Arial" w:hAnsi="Arial" w:cs="Arial"/>
          <w:bCs/>
        </w:rPr>
        <w:t>and sociodemographic data.</w:t>
      </w:r>
    </w:p>
    <w:p w14:paraId="69C567EB" w14:textId="55309B61" w:rsidR="00C17D24" w:rsidRDefault="00C17D24" w:rsidP="000B0C39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bCs/>
        </w:rPr>
      </w:pPr>
    </w:p>
    <w:p w14:paraId="083B687B" w14:textId="46745BAF" w:rsidR="00003713" w:rsidRDefault="00003713" w:rsidP="00003713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bCs/>
        </w:rPr>
      </w:pPr>
      <w:r w:rsidRPr="00003713">
        <w:rPr>
          <w:rFonts w:ascii="Arial" w:hAnsi="Arial" w:cs="Arial"/>
          <w:bCs/>
          <w:noProof/>
        </w:rPr>
        <w:lastRenderedPageBreak/>
        <w:drawing>
          <wp:inline distT="0" distB="0" distL="0" distR="0" wp14:anchorId="78EE33B8" wp14:editId="2CB18B1A">
            <wp:extent cx="6240780" cy="4814473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6854" cy="481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7E493" w14:textId="0BE6E897" w:rsidR="003A5887" w:rsidRDefault="00003713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Figure 1: Set-up of the photoaging intervention in the waiting room of our HIV outpatient clinic; selfie view after homescreen: “Tap ‘Start’ to see how sun exposure affects your face”</w:t>
      </w:r>
      <w:r w:rsidR="00636D96">
        <w:rPr>
          <w:rFonts w:ascii="Arial" w:hAnsi="Arial" w:cs="Arial"/>
          <w:bCs/>
        </w:rPr>
        <w:t>; original set-up was in German language.</w:t>
      </w:r>
    </w:p>
    <w:p w14:paraId="7DE8BE47" w14:textId="74F4F0B7" w:rsidR="00327E45" w:rsidRDefault="00327E45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</w:rPr>
      </w:pPr>
    </w:p>
    <w:p w14:paraId="73C39124" w14:textId="18259272" w:rsidR="00163251" w:rsidRPr="00163251" w:rsidRDefault="00163251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Results</w:t>
      </w:r>
    </w:p>
    <w:p w14:paraId="42F39739" w14:textId="4B0FD0AB" w:rsidR="005F76F1" w:rsidRDefault="00B9557E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  <w:color w:val="000000" w:themeColor="text1"/>
        </w:rPr>
      </w:pPr>
      <w:r w:rsidRPr="00F329F2">
        <w:rPr>
          <w:rFonts w:ascii="Arial" w:hAnsi="Arial" w:cs="Arial"/>
          <w:bCs/>
          <w:color w:val="000000" w:themeColor="text1"/>
        </w:rPr>
        <w:t>272</w:t>
      </w:r>
      <w:r w:rsidR="004A7E78" w:rsidRPr="00F329F2">
        <w:rPr>
          <w:rFonts w:ascii="Arial" w:hAnsi="Arial" w:cs="Arial"/>
          <w:bCs/>
          <w:color w:val="000000" w:themeColor="text1"/>
        </w:rPr>
        <w:t xml:space="preserve"> patients </w:t>
      </w:r>
      <w:r w:rsidR="00CB01EB">
        <w:rPr>
          <w:rFonts w:ascii="Arial" w:hAnsi="Arial" w:cs="Arial"/>
          <w:bCs/>
          <w:color w:val="000000" w:themeColor="text1"/>
        </w:rPr>
        <w:t>were counted</w:t>
      </w:r>
      <w:r w:rsidR="004A7E78" w:rsidRPr="00F329F2">
        <w:rPr>
          <w:rFonts w:ascii="Arial" w:hAnsi="Arial" w:cs="Arial"/>
          <w:bCs/>
          <w:color w:val="000000" w:themeColor="text1"/>
        </w:rPr>
        <w:t xml:space="preserve"> </w:t>
      </w:r>
      <w:r w:rsidR="00CB01EB">
        <w:rPr>
          <w:rFonts w:ascii="Arial" w:hAnsi="Arial" w:cs="Arial"/>
          <w:bCs/>
          <w:color w:val="000000" w:themeColor="text1"/>
        </w:rPr>
        <w:t>in a</w:t>
      </w:r>
      <w:r w:rsidR="004A7E78" w:rsidRPr="00F329F2">
        <w:rPr>
          <w:rFonts w:ascii="Arial" w:hAnsi="Arial" w:cs="Arial"/>
          <w:bCs/>
          <w:color w:val="000000" w:themeColor="text1"/>
        </w:rPr>
        <w:t xml:space="preserve"> waiting room </w:t>
      </w:r>
      <w:r w:rsidR="00CB01EB">
        <w:rPr>
          <w:rFonts w:ascii="Arial" w:hAnsi="Arial" w:cs="Arial"/>
          <w:bCs/>
          <w:color w:val="000000" w:themeColor="text1"/>
        </w:rPr>
        <w:t xml:space="preserve">over </w:t>
      </w:r>
      <w:r w:rsidR="0068448B" w:rsidRPr="00F329F2">
        <w:rPr>
          <w:rFonts w:ascii="Arial" w:hAnsi="Arial" w:cs="Arial"/>
          <w:bCs/>
          <w:color w:val="000000" w:themeColor="text1"/>
        </w:rPr>
        <w:t>13</w:t>
      </w:r>
      <w:r w:rsidR="00BE39AB" w:rsidRPr="00F329F2">
        <w:rPr>
          <w:rFonts w:ascii="Arial" w:hAnsi="Arial" w:cs="Arial"/>
          <w:bCs/>
          <w:color w:val="000000" w:themeColor="text1"/>
        </w:rPr>
        <w:t xml:space="preserve"> days</w:t>
      </w:r>
      <w:r w:rsidR="00CB01EB">
        <w:rPr>
          <w:rFonts w:ascii="Arial" w:hAnsi="Arial" w:cs="Arial"/>
          <w:bCs/>
          <w:color w:val="000000" w:themeColor="text1"/>
        </w:rPr>
        <w:t xml:space="preserve"> (</w:t>
      </w:r>
      <w:r w:rsidRPr="00F329F2">
        <w:rPr>
          <w:rFonts w:ascii="Arial" w:hAnsi="Arial" w:cs="Arial"/>
          <w:bCs/>
          <w:color w:val="000000" w:themeColor="text1"/>
        </w:rPr>
        <w:t>m=207</w:t>
      </w:r>
      <w:r w:rsidR="00E54DC8" w:rsidRPr="00F329F2">
        <w:rPr>
          <w:rFonts w:ascii="Arial" w:hAnsi="Arial" w:cs="Arial"/>
          <w:bCs/>
          <w:color w:val="000000" w:themeColor="text1"/>
        </w:rPr>
        <w:t>/</w:t>
      </w:r>
      <w:r w:rsidR="00F329F2" w:rsidRPr="00F329F2">
        <w:rPr>
          <w:rFonts w:ascii="Arial" w:hAnsi="Arial" w:cs="Arial"/>
          <w:bCs/>
          <w:color w:val="000000" w:themeColor="text1"/>
        </w:rPr>
        <w:t>76.</w:t>
      </w:r>
      <w:r w:rsidR="00C6020E" w:rsidRPr="00F329F2">
        <w:rPr>
          <w:rFonts w:ascii="Arial" w:hAnsi="Arial" w:cs="Arial"/>
          <w:bCs/>
          <w:color w:val="000000" w:themeColor="text1"/>
        </w:rPr>
        <w:t>1</w:t>
      </w:r>
      <w:r w:rsidR="00E54DC8" w:rsidRPr="00F329F2">
        <w:rPr>
          <w:rFonts w:ascii="Arial" w:hAnsi="Arial" w:cs="Arial"/>
          <w:bCs/>
          <w:color w:val="000000" w:themeColor="text1"/>
        </w:rPr>
        <w:t>%</w:t>
      </w:r>
      <w:r w:rsidR="00CB01EB">
        <w:rPr>
          <w:rFonts w:ascii="Arial" w:hAnsi="Arial" w:cs="Arial"/>
          <w:bCs/>
          <w:color w:val="000000" w:themeColor="text1"/>
        </w:rPr>
        <w:t>)</w:t>
      </w:r>
      <w:r w:rsidR="005D61F1">
        <w:rPr>
          <w:rFonts w:ascii="Arial" w:hAnsi="Arial" w:cs="Arial"/>
          <w:bCs/>
          <w:color w:val="000000" w:themeColor="text1"/>
        </w:rPr>
        <w:t xml:space="preserve">. </w:t>
      </w:r>
      <w:r w:rsidR="005D61F1" w:rsidRPr="00F329F2">
        <w:rPr>
          <w:rFonts w:ascii="Arial" w:hAnsi="Arial" w:cs="Arial"/>
          <w:bCs/>
          <w:color w:val="000000" w:themeColor="text1"/>
        </w:rPr>
        <w:t xml:space="preserve">202/74.3% of the participants were encouraged to try the app after 30 seconds of entering; 26/9.6% tried it themselves within 30 seconds of entering; </w:t>
      </w:r>
      <w:r w:rsidR="005D61F1">
        <w:rPr>
          <w:rFonts w:ascii="Arial" w:hAnsi="Arial" w:cs="Arial"/>
          <w:bCs/>
          <w:color w:val="000000" w:themeColor="text1"/>
        </w:rPr>
        <w:t>44</w:t>
      </w:r>
      <w:r w:rsidR="00C17D24">
        <w:rPr>
          <w:rFonts w:ascii="Arial" w:hAnsi="Arial" w:cs="Arial"/>
          <w:bCs/>
          <w:color w:val="000000" w:themeColor="text1"/>
        </w:rPr>
        <w:t>/16.2%</w:t>
      </w:r>
      <w:r w:rsidR="005D61F1" w:rsidRPr="00F329F2">
        <w:rPr>
          <w:rFonts w:ascii="Arial" w:hAnsi="Arial" w:cs="Arial"/>
          <w:bCs/>
          <w:color w:val="000000" w:themeColor="text1"/>
        </w:rPr>
        <w:t xml:space="preserve"> patients waited outside the room or for less than 30 seconds.</w:t>
      </w:r>
      <w:r w:rsidR="00C17D24">
        <w:rPr>
          <w:rFonts w:ascii="Arial" w:hAnsi="Arial" w:cs="Arial"/>
          <w:bCs/>
          <w:color w:val="000000" w:themeColor="text1"/>
        </w:rPr>
        <w:t xml:space="preserve"> A total of </w:t>
      </w:r>
      <w:r w:rsidR="00CB01EB" w:rsidRPr="00F329F2">
        <w:rPr>
          <w:rFonts w:ascii="Arial" w:hAnsi="Arial" w:cs="Arial"/>
          <w:bCs/>
          <w:color w:val="000000" w:themeColor="text1"/>
        </w:rPr>
        <w:t xml:space="preserve">119 </w:t>
      </w:r>
      <w:r w:rsidR="00CB01EB">
        <w:rPr>
          <w:rFonts w:ascii="Arial" w:hAnsi="Arial" w:cs="Arial"/>
          <w:bCs/>
          <w:color w:val="000000" w:themeColor="text1"/>
        </w:rPr>
        <w:t xml:space="preserve">patients </w:t>
      </w:r>
      <w:r w:rsidR="004A7E78" w:rsidRPr="00F329F2">
        <w:rPr>
          <w:rFonts w:ascii="Arial" w:hAnsi="Arial" w:cs="Arial"/>
          <w:bCs/>
          <w:color w:val="000000" w:themeColor="text1"/>
        </w:rPr>
        <w:t>tried the app and agreed to fill out a questionnaire thereafter</w:t>
      </w:r>
      <w:r w:rsidR="00821687" w:rsidRPr="00F329F2">
        <w:rPr>
          <w:rFonts w:ascii="Arial" w:hAnsi="Arial" w:cs="Arial"/>
          <w:bCs/>
          <w:color w:val="000000" w:themeColor="text1"/>
        </w:rPr>
        <w:t xml:space="preserve"> (</w:t>
      </w:r>
      <w:r w:rsidR="00F329F2" w:rsidRPr="00F329F2">
        <w:rPr>
          <w:rFonts w:ascii="Arial" w:hAnsi="Arial" w:cs="Arial"/>
          <w:bCs/>
          <w:color w:val="000000" w:themeColor="text1"/>
        </w:rPr>
        <w:t>Fitzpatrick skin type 1 or 2=44/37.0%; male=</w:t>
      </w:r>
      <w:r w:rsidR="006D12DA" w:rsidRPr="00F329F2">
        <w:rPr>
          <w:rFonts w:ascii="Arial" w:hAnsi="Arial" w:cs="Arial"/>
          <w:bCs/>
          <w:color w:val="000000" w:themeColor="text1"/>
        </w:rPr>
        <w:t>84</w:t>
      </w:r>
      <w:r w:rsidR="00C33DF9" w:rsidRPr="00F329F2">
        <w:rPr>
          <w:rFonts w:ascii="Arial" w:hAnsi="Arial" w:cs="Arial"/>
          <w:bCs/>
          <w:color w:val="000000" w:themeColor="text1"/>
        </w:rPr>
        <w:t>/</w:t>
      </w:r>
      <w:r w:rsidR="00F329F2" w:rsidRPr="00F329F2">
        <w:rPr>
          <w:rFonts w:ascii="Arial" w:hAnsi="Arial" w:cs="Arial"/>
          <w:bCs/>
          <w:color w:val="000000" w:themeColor="text1"/>
        </w:rPr>
        <w:t>70.</w:t>
      </w:r>
      <w:r w:rsidR="006D12DA" w:rsidRPr="00F329F2">
        <w:rPr>
          <w:rFonts w:ascii="Arial" w:hAnsi="Arial" w:cs="Arial"/>
          <w:bCs/>
          <w:color w:val="000000" w:themeColor="text1"/>
        </w:rPr>
        <w:t>6</w:t>
      </w:r>
      <w:r w:rsidR="00F329F2" w:rsidRPr="00F329F2">
        <w:rPr>
          <w:rFonts w:ascii="Arial" w:hAnsi="Arial" w:cs="Arial"/>
          <w:bCs/>
          <w:color w:val="000000" w:themeColor="text1"/>
        </w:rPr>
        <w:t xml:space="preserve">%; </w:t>
      </w:r>
      <w:r w:rsidR="00C17D24">
        <w:rPr>
          <w:rFonts w:ascii="Arial" w:hAnsi="Arial" w:cs="Arial"/>
          <w:bCs/>
          <w:color w:val="000000" w:themeColor="text1"/>
        </w:rPr>
        <w:t>median</w:t>
      </w:r>
      <w:r w:rsidR="00A65E6B">
        <w:rPr>
          <w:rFonts w:ascii="Arial" w:hAnsi="Arial" w:cs="Arial"/>
          <w:bCs/>
          <w:color w:val="000000" w:themeColor="text1"/>
        </w:rPr>
        <w:t xml:space="preserve"> age=48</w:t>
      </w:r>
      <w:r w:rsidR="005F47C3">
        <w:rPr>
          <w:rFonts w:ascii="Arial" w:hAnsi="Arial" w:cs="Arial"/>
          <w:bCs/>
          <w:color w:val="000000" w:themeColor="text1"/>
        </w:rPr>
        <w:t xml:space="preserve">; </w:t>
      </w:r>
      <w:r w:rsidR="007B3160">
        <w:rPr>
          <w:rFonts w:ascii="Arial" w:hAnsi="Arial" w:cs="Arial"/>
          <w:bCs/>
          <w:color w:val="000000" w:themeColor="text1"/>
        </w:rPr>
        <w:t>range</w:t>
      </w:r>
      <w:r w:rsidR="00A005DB" w:rsidRPr="00F329F2">
        <w:rPr>
          <w:rFonts w:ascii="Arial" w:hAnsi="Arial" w:cs="Arial"/>
          <w:bCs/>
          <w:color w:val="000000" w:themeColor="text1"/>
        </w:rPr>
        <w:t>=</w:t>
      </w:r>
      <w:r w:rsidR="00A65E6B">
        <w:rPr>
          <w:rFonts w:ascii="Arial" w:hAnsi="Arial" w:cs="Arial"/>
          <w:bCs/>
          <w:color w:val="000000" w:themeColor="text1"/>
        </w:rPr>
        <w:t>24-74</w:t>
      </w:r>
      <w:r w:rsidR="005F47C3">
        <w:rPr>
          <w:rFonts w:ascii="Arial" w:hAnsi="Arial" w:cs="Arial"/>
          <w:bCs/>
          <w:color w:val="000000" w:themeColor="text1"/>
        </w:rPr>
        <w:t xml:space="preserve"> years</w:t>
      </w:r>
      <w:r w:rsidR="00821687" w:rsidRPr="00F329F2">
        <w:rPr>
          <w:rFonts w:ascii="Arial" w:hAnsi="Arial" w:cs="Arial"/>
          <w:bCs/>
          <w:color w:val="000000" w:themeColor="text1"/>
        </w:rPr>
        <w:t>)</w:t>
      </w:r>
      <w:r w:rsidR="004A7E78" w:rsidRPr="00F329F2">
        <w:rPr>
          <w:rFonts w:ascii="Arial" w:hAnsi="Arial" w:cs="Arial"/>
          <w:bCs/>
          <w:color w:val="000000" w:themeColor="text1"/>
        </w:rPr>
        <w:t xml:space="preserve">. </w:t>
      </w:r>
    </w:p>
    <w:p w14:paraId="3064850F" w14:textId="77777777" w:rsidR="005F76F1" w:rsidRDefault="005F76F1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  <w:color w:val="000000" w:themeColor="text1"/>
        </w:rPr>
      </w:pPr>
    </w:p>
    <w:p w14:paraId="194E39C3" w14:textId="64D892D7" w:rsidR="005F76F1" w:rsidRDefault="005F76F1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  <w:color w:val="000000" w:themeColor="text1"/>
        </w:rPr>
      </w:pPr>
    </w:p>
    <w:p w14:paraId="6386356B" w14:textId="77777777" w:rsidR="00327E45" w:rsidRDefault="00327E45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  <w:color w:val="000000" w:themeColor="text1"/>
        </w:rPr>
      </w:pPr>
    </w:p>
    <w:p w14:paraId="35BF83B2" w14:textId="62058FD0" w:rsidR="006F5127" w:rsidRPr="00F329F2" w:rsidRDefault="00C6020E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  <w:color w:val="000000" w:themeColor="text1"/>
        </w:rPr>
      </w:pPr>
      <w:r w:rsidRPr="00F329F2">
        <w:rPr>
          <w:rFonts w:ascii="Arial" w:hAnsi="Arial" w:cs="Arial"/>
          <w:bCs/>
          <w:color w:val="000000" w:themeColor="text1"/>
        </w:rPr>
        <w:t>105</w:t>
      </w:r>
      <w:r w:rsidR="00A005DB" w:rsidRPr="00F329F2">
        <w:rPr>
          <w:rFonts w:ascii="Arial" w:hAnsi="Arial" w:cs="Arial"/>
          <w:bCs/>
          <w:color w:val="000000" w:themeColor="text1"/>
        </w:rPr>
        <w:t>/</w:t>
      </w:r>
      <w:r w:rsidR="00F329F2" w:rsidRPr="00F329F2">
        <w:rPr>
          <w:rFonts w:ascii="Arial" w:hAnsi="Arial" w:cs="Arial"/>
          <w:bCs/>
          <w:color w:val="000000" w:themeColor="text1"/>
        </w:rPr>
        <w:t>89.</w:t>
      </w:r>
      <w:r w:rsidRPr="00F329F2">
        <w:rPr>
          <w:rFonts w:ascii="Arial" w:hAnsi="Arial" w:cs="Arial"/>
          <w:bCs/>
          <w:color w:val="000000" w:themeColor="text1"/>
        </w:rPr>
        <w:t>2</w:t>
      </w:r>
      <w:r w:rsidR="00A005DB" w:rsidRPr="00F329F2">
        <w:rPr>
          <w:rFonts w:ascii="Arial" w:hAnsi="Arial" w:cs="Arial"/>
          <w:bCs/>
          <w:color w:val="000000" w:themeColor="text1"/>
        </w:rPr>
        <w:t xml:space="preserve">% said the intervention motivated them to </w:t>
      </w:r>
      <w:r w:rsidR="00A16E51" w:rsidRPr="00F329F2">
        <w:rPr>
          <w:rFonts w:ascii="Arial" w:hAnsi="Arial" w:cs="Arial"/>
          <w:bCs/>
          <w:color w:val="000000" w:themeColor="text1"/>
        </w:rPr>
        <w:t>increase sun protection</w:t>
      </w:r>
      <w:r w:rsidR="00F329F2" w:rsidRPr="00F329F2">
        <w:rPr>
          <w:rFonts w:ascii="Arial" w:hAnsi="Arial" w:cs="Arial"/>
          <w:bCs/>
          <w:color w:val="000000" w:themeColor="text1"/>
        </w:rPr>
        <w:t xml:space="preserve"> (m=74/89.</w:t>
      </w:r>
      <w:r w:rsidRPr="00F329F2">
        <w:rPr>
          <w:rFonts w:ascii="Arial" w:hAnsi="Arial" w:cs="Arial"/>
          <w:bCs/>
          <w:color w:val="000000" w:themeColor="text1"/>
        </w:rPr>
        <w:t>2</w:t>
      </w:r>
      <w:r w:rsidR="00A005DB" w:rsidRPr="00F329F2">
        <w:rPr>
          <w:rFonts w:ascii="Arial" w:hAnsi="Arial" w:cs="Arial"/>
          <w:bCs/>
          <w:color w:val="000000" w:themeColor="text1"/>
        </w:rPr>
        <w:t>%; f=</w:t>
      </w:r>
      <w:r w:rsidR="00F329F2" w:rsidRPr="00F329F2">
        <w:rPr>
          <w:rFonts w:ascii="Arial" w:hAnsi="Arial" w:cs="Arial"/>
          <w:bCs/>
          <w:color w:val="000000" w:themeColor="text1"/>
        </w:rPr>
        <w:t>31/91.</w:t>
      </w:r>
      <w:r w:rsidRPr="00F329F2">
        <w:rPr>
          <w:rFonts w:ascii="Arial" w:hAnsi="Arial" w:cs="Arial"/>
          <w:bCs/>
          <w:color w:val="000000" w:themeColor="text1"/>
        </w:rPr>
        <w:t xml:space="preserve">2 </w:t>
      </w:r>
      <w:r w:rsidR="00A005DB" w:rsidRPr="00F329F2">
        <w:rPr>
          <w:rFonts w:ascii="Arial" w:hAnsi="Arial" w:cs="Arial"/>
          <w:bCs/>
          <w:color w:val="000000" w:themeColor="text1"/>
        </w:rPr>
        <w:t>%), to</w:t>
      </w:r>
      <w:r w:rsidR="00A16E51" w:rsidRPr="00F329F2">
        <w:rPr>
          <w:rFonts w:ascii="Arial" w:hAnsi="Arial" w:cs="Arial"/>
          <w:bCs/>
          <w:color w:val="000000" w:themeColor="text1"/>
        </w:rPr>
        <w:t xml:space="preserve"> avoid</w:t>
      </w:r>
      <w:r w:rsidR="00015DBB">
        <w:rPr>
          <w:rFonts w:ascii="Arial" w:hAnsi="Arial" w:cs="Arial"/>
          <w:bCs/>
          <w:color w:val="000000" w:themeColor="text1"/>
        </w:rPr>
        <w:t xml:space="preserve"> indoor</w:t>
      </w:r>
      <w:r w:rsidR="00A16E51" w:rsidRPr="00F329F2">
        <w:rPr>
          <w:rFonts w:ascii="Arial" w:hAnsi="Arial" w:cs="Arial"/>
          <w:bCs/>
          <w:color w:val="000000" w:themeColor="text1"/>
        </w:rPr>
        <w:t xml:space="preserve"> tanning beds</w:t>
      </w:r>
      <w:r w:rsidR="00A005DB" w:rsidRPr="00F329F2">
        <w:rPr>
          <w:rFonts w:ascii="Arial" w:hAnsi="Arial" w:cs="Arial"/>
          <w:bCs/>
          <w:color w:val="000000" w:themeColor="text1"/>
        </w:rPr>
        <w:t xml:space="preserve"> (m=</w:t>
      </w:r>
      <w:r w:rsidR="00F329F2" w:rsidRPr="00F329F2">
        <w:rPr>
          <w:rFonts w:ascii="Arial" w:hAnsi="Arial" w:cs="Arial"/>
          <w:bCs/>
          <w:color w:val="000000" w:themeColor="text1"/>
        </w:rPr>
        <w:t>73/87.9%; f=31/91.</w:t>
      </w:r>
      <w:r w:rsidRPr="00F329F2">
        <w:rPr>
          <w:rFonts w:ascii="Arial" w:hAnsi="Arial" w:cs="Arial"/>
          <w:bCs/>
          <w:color w:val="000000" w:themeColor="text1"/>
        </w:rPr>
        <w:t>2</w:t>
      </w:r>
      <w:r w:rsidR="00A005DB" w:rsidRPr="00F329F2">
        <w:rPr>
          <w:rFonts w:ascii="Arial" w:hAnsi="Arial" w:cs="Arial"/>
          <w:bCs/>
          <w:color w:val="000000" w:themeColor="text1"/>
        </w:rPr>
        <w:t>%)</w:t>
      </w:r>
      <w:r w:rsidR="00A16E51" w:rsidRPr="00F329F2">
        <w:rPr>
          <w:rFonts w:ascii="Arial" w:hAnsi="Arial" w:cs="Arial"/>
          <w:bCs/>
          <w:color w:val="000000" w:themeColor="text1"/>
        </w:rPr>
        <w:t xml:space="preserve"> and </w:t>
      </w:r>
      <w:r w:rsidR="00A005DB" w:rsidRPr="00F329F2">
        <w:rPr>
          <w:rFonts w:ascii="Arial" w:hAnsi="Arial" w:cs="Arial"/>
          <w:bCs/>
          <w:color w:val="000000" w:themeColor="text1"/>
        </w:rPr>
        <w:t>that they percei</w:t>
      </w:r>
      <w:r w:rsidRPr="00F329F2">
        <w:rPr>
          <w:rFonts w:ascii="Arial" w:hAnsi="Arial" w:cs="Arial"/>
          <w:bCs/>
          <w:color w:val="000000" w:themeColor="text1"/>
        </w:rPr>
        <w:t>ved t</w:t>
      </w:r>
      <w:r w:rsidR="00F329F2" w:rsidRPr="00F329F2">
        <w:rPr>
          <w:rFonts w:ascii="Arial" w:hAnsi="Arial" w:cs="Arial"/>
          <w:bCs/>
          <w:color w:val="000000" w:themeColor="text1"/>
        </w:rPr>
        <w:t>he intervention as fun (m=83/98.8%; f=34/97.</w:t>
      </w:r>
      <w:r w:rsidRPr="00F329F2">
        <w:rPr>
          <w:rFonts w:ascii="Arial" w:hAnsi="Arial" w:cs="Arial"/>
          <w:bCs/>
          <w:color w:val="000000" w:themeColor="text1"/>
        </w:rPr>
        <w:t>1</w:t>
      </w:r>
      <w:r w:rsidR="00A005DB" w:rsidRPr="00F329F2">
        <w:rPr>
          <w:rFonts w:ascii="Arial" w:hAnsi="Arial" w:cs="Arial"/>
          <w:bCs/>
          <w:color w:val="000000" w:themeColor="text1"/>
        </w:rPr>
        <w:t>%).</w:t>
      </w:r>
      <w:r w:rsidR="00A16E51" w:rsidRPr="00F329F2">
        <w:rPr>
          <w:rFonts w:ascii="Arial" w:hAnsi="Arial" w:cs="Arial"/>
          <w:bCs/>
          <w:color w:val="000000" w:themeColor="text1"/>
        </w:rPr>
        <w:t xml:space="preserve"> </w:t>
      </w:r>
      <w:r w:rsidR="00C33DF9" w:rsidRPr="00F329F2">
        <w:rPr>
          <w:rFonts w:ascii="Arial" w:hAnsi="Arial" w:cs="Arial"/>
          <w:bCs/>
          <w:color w:val="000000" w:themeColor="text1"/>
        </w:rPr>
        <w:t xml:space="preserve"> </w:t>
      </w:r>
      <w:r w:rsidR="00F57796" w:rsidRPr="00F329F2">
        <w:rPr>
          <w:rFonts w:ascii="Arial" w:hAnsi="Arial" w:cs="Arial"/>
          <w:bCs/>
          <w:color w:val="000000" w:themeColor="text1"/>
        </w:rPr>
        <w:t>46</w:t>
      </w:r>
      <w:r w:rsidR="0070306E" w:rsidRPr="00F329F2">
        <w:rPr>
          <w:rFonts w:ascii="Arial" w:hAnsi="Arial" w:cs="Arial"/>
          <w:bCs/>
          <w:color w:val="000000" w:themeColor="text1"/>
        </w:rPr>
        <w:t>/</w:t>
      </w:r>
      <w:r w:rsidR="00F329F2" w:rsidRPr="00F329F2">
        <w:rPr>
          <w:rFonts w:ascii="Arial" w:hAnsi="Arial" w:cs="Arial"/>
          <w:bCs/>
          <w:color w:val="000000" w:themeColor="text1"/>
        </w:rPr>
        <w:t>16.</w:t>
      </w:r>
      <w:r w:rsidR="00F57796" w:rsidRPr="00F329F2">
        <w:rPr>
          <w:rFonts w:ascii="Arial" w:hAnsi="Arial" w:cs="Arial"/>
          <w:bCs/>
          <w:color w:val="000000" w:themeColor="text1"/>
        </w:rPr>
        <w:t>9</w:t>
      </w:r>
      <w:r w:rsidR="0070306E" w:rsidRPr="00F329F2">
        <w:rPr>
          <w:rFonts w:ascii="Arial" w:hAnsi="Arial" w:cs="Arial"/>
          <w:bCs/>
          <w:color w:val="000000" w:themeColor="text1"/>
        </w:rPr>
        <w:t>% watched another patient without trying it themselves</w:t>
      </w:r>
      <w:r w:rsidR="00F57796" w:rsidRPr="00F329F2">
        <w:rPr>
          <w:rFonts w:ascii="Arial" w:hAnsi="Arial" w:cs="Arial"/>
          <w:bCs/>
          <w:color w:val="000000" w:themeColor="text1"/>
        </w:rPr>
        <w:t xml:space="preserve">, so a total of </w:t>
      </w:r>
      <w:r w:rsidR="00AA1B20">
        <w:rPr>
          <w:rFonts w:ascii="Arial" w:hAnsi="Arial" w:cs="Arial"/>
          <w:bCs/>
          <w:color w:val="000000" w:themeColor="text1"/>
        </w:rPr>
        <w:t>165</w:t>
      </w:r>
      <w:r w:rsidR="0070306E" w:rsidRPr="00F329F2">
        <w:rPr>
          <w:rFonts w:ascii="Arial" w:hAnsi="Arial" w:cs="Arial"/>
          <w:bCs/>
          <w:color w:val="000000" w:themeColor="text1"/>
        </w:rPr>
        <w:t>/</w:t>
      </w:r>
      <w:r w:rsidR="00F329F2" w:rsidRPr="00F329F2">
        <w:rPr>
          <w:rFonts w:ascii="Arial" w:hAnsi="Arial" w:cs="Arial"/>
          <w:bCs/>
          <w:color w:val="000000" w:themeColor="text1"/>
        </w:rPr>
        <w:t>60.</w:t>
      </w:r>
      <w:r w:rsidR="00AA1B20">
        <w:rPr>
          <w:rFonts w:ascii="Arial" w:hAnsi="Arial" w:cs="Arial"/>
          <w:bCs/>
          <w:color w:val="000000" w:themeColor="text1"/>
        </w:rPr>
        <w:t>7</w:t>
      </w:r>
      <w:r w:rsidR="0070306E" w:rsidRPr="00F329F2">
        <w:rPr>
          <w:rFonts w:ascii="Arial" w:hAnsi="Arial" w:cs="Arial"/>
          <w:bCs/>
          <w:color w:val="000000" w:themeColor="text1"/>
        </w:rPr>
        <w:t xml:space="preserve">% of the </w:t>
      </w:r>
      <w:r w:rsidR="000557D2" w:rsidRPr="00F329F2">
        <w:rPr>
          <w:rFonts w:ascii="Arial" w:hAnsi="Arial" w:cs="Arial"/>
          <w:bCs/>
          <w:color w:val="000000" w:themeColor="text1"/>
        </w:rPr>
        <w:t>272</w:t>
      </w:r>
      <w:r w:rsidR="0070306E" w:rsidRPr="00F329F2">
        <w:rPr>
          <w:rFonts w:ascii="Arial" w:hAnsi="Arial" w:cs="Arial"/>
          <w:bCs/>
          <w:color w:val="000000" w:themeColor="text1"/>
        </w:rPr>
        <w:t xml:space="preserve"> patients visiting our waiting room</w:t>
      </w:r>
      <w:r w:rsidR="00C33DF9" w:rsidRPr="00F329F2">
        <w:rPr>
          <w:rFonts w:ascii="Arial" w:hAnsi="Arial" w:cs="Arial"/>
          <w:bCs/>
          <w:color w:val="000000" w:themeColor="text1"/>
        </w:rPr>
        <w:t xml:space="preserve"> </w:t>
      </w:r>
      <w:r w:rsidR="0070306E" w:rsidRPr="00F329F2">
        <w:rPr>
          <w:rFonts w:ascii="Arial" w:hAnsi="Arial" w:cs="Arial"/>
          <w:bCs/>
          <w:color w:val="000000" w:themeColor="text1"/>
        </w:rPr>
        <w:t xml:space="preserve">were exposed </w:t>
      </w:r>
      <w:r w:rsidR="00A005DB" w:rsidRPr="00F329F2">
        <w:rPr>
          <w:rFonts w:ascii="Arial" w:hAnsi="Arial" w:cs="Arial"/>
          <w:bCs/>
          <w:color w:val="000000" w:themeColor="text1"/>
        </w:rPr>
        <w:t>to</w:t>
      </w:r>
      <w:r w:rsidR="0070306E" w:rsidRPr="00F329F2">
        <w:rPr>
          <w:rFonts w:ascii="Arial" w:hAnsi="Arial" w:cs="Arial"/>
          <w:bCs/>
          <w:color w:val="000000" w:themeColor="text1"/>
        </w:rPr>
        <w:t xml:space="preserve"> the intervention</w:t>
      </w:r>
      <w:r w:rsidR="00E54DC8" w:rsidRPr="00F329F2">
        <w:rPr>
          <w:rFonts w:ascii="Arial" w:hAnsi="Arial" w:cs="Arial"/>
          <w:bCs/>
          <w:color w:val="000000" w:themeColor="text1"/>
        </w:rPr>
        <w:t xml:space="preserve"> (average waiting time=</w:t>
      </w:r>
      <w:r w:rsidR="00015DBB">
        <w:rPr>
          <w:rFonts w:ascii="Arial" w:hAnsi="Arial" w:cs="Arial"/>
          <w:bCs/>
          <w:color w:val="000000" w:themeColor="text1"/>
        </w:rPr>
        <w:t>19.</w:t>
      </w:r>
      <w:r w:rsidR="000557D2" w:rsidRPr="00F329F2">
        <w:rPr>
          <w:rFonts w:ascii="Arial" w:hAnsi="Arial" w:cs="Arial"/>
          <w:bCs/>
          <w:color w:val="000000" w:themeColor="text1"/>
        </w:rPr>
        <w:t xml:space="preserve">54 </w:t>
      </w:r>
      <w:r w:rsidR="00C33DF9" w:rsidRPr="00F329F2">
        <w:rPr>
          <w:rFonts w:ascii="Arial" w:hAnsi="Arial" w:cs="Arial"/>
          <w:bCs/>
          <w:color w:val="000000" w:themeColor="text1"/>
        </w:rPr>
        <w:t>minutes</w:t>
      </w:r>
      <w:r w:rsidR="00E54DC8" w:rsidRPr="00F329F2">
        <w:rPr>
          <w:rFonts w:ascii="Arial" w:hAnsi="Arial" w:cs="Arial"/>
          <w:bCs/>
          <w:color w:val="000000" w:themeColor="text1"/>
        </w:rPr>
        <w:t>).</w:t>
      </w:r>
      <w:r w:rsidR="00C33DF9" w:rsidRPr="00F329F2">
        <w:rPr>
          <w:rFonts w:ascii="Arial" w:hAnsi="Arial" w:cs="Arial"/>
          <w:bCs/>
          <w:color w:val="000000" w:themeColor="text1"/>
        </w:rPr>
        <w:t xml:space="preserve"> </w:t>
      </w:r>
    </w:p>
    <w:p w14:paraId="3225C058" w14:textId="39DA02FD" w:rsidR="00505FA0" w:rsidRDefault="00505FA0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</w:rPr>
      </w:pPr>
    </w:p>
    <w:p w14:paraId="7BB168C4" w14:textId="3D51E72D" w:rsidR="00163251" w:rsidRPr="00163251" w:rsidRDefault="00163251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Discussion</w:t>
      </w:r>
    </w:p>
    <w:p w14:paraId="3F550B64" w14:textId="346C23DA" w:rsidR="0068448B" w:rsidRDefault="007155A7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Photoaging apps implemented </w:t>
      </w:r>
      <w:r w:rsidR="00E02E8C">
        <w:rPr>
          <w:rFonts w:ascii="Arial" w:hAnsi="Arial" w:cs="Arial"/>
          <w:bCs/>
        </w:rPr>
        <w:t xml:space="preserve">in waiting rooms </w:t>
      </w:r>
      <w:r>
        <w:rPr>
          <w:rFonts w:ascii="Arial" w:hAnsi="Arial" w:cs="Arial"/>
          <w:bCs/>
        </w:rPr>
        <w:t xml:space="preserve">provide a novel opportunity </w:t>
      </w:r>
      <w:r w:rsidR="00E02E8C">
        <w:rPr>
          <w:rFonts w:ascii="Arial" w:hAnsi="Arial" w:cs="Arial"/>
          <w:bCs/>
        </w:rPr>
        <w:t xml:space="preserve">to motivate a large fraction of patients who visit a healthcare setting to </w:t>
      </w:r>
      <w:r w:rsidR="00A16E51">
        <w:rPr>
          <w:rFonts w:ascii="Arial" w:hAnsi="Arial" w:cs="Arial"/>
          <w:bCs/>
        </w:rPr>
        <w:t>increase their UV-protection behavior.</w:t>
      </w:r>
      <w:r w:rsidR="00F50903">
        <w:rPr>
          <w:rFonts w:ascii="Arial" w:hAnsi="Arial" w:cs="Arial"/>
          <w:bCs/>
        </w:rPr>
        <w:br/>
      </w:r>
    </w:p>
    <w:p w14:paraId="6F1CA9B8" w14:textId="5ED069A2" w:rsidR="00B93B21" w:rsidRDefault="00F50903" w:rsidP="000B0C39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Competing Interests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Cs/>
        </w:rPr>
        <w:t>None.</w:t>
      </w:r>
      <w:r w:rsidR="00DB0278">
        <w:rPr>
          <w:rFonts w:ascii="Arial" w:hAnsi="Arial" w:cs="Arial"/>
          <w:bCs/>
        </w:rPr>
        <w:br/>
      </w:r>
      <w:r w:rsidR="00DB0278">
        <w:rPr>
          <w:rFonts w:ascii="Arial" w:hAnsi="Arial" w:cs="Arial"/>
          <w:bCs/>
        </w:rPr>
        <w:br/>
      </w:r>
      <w:r w:rsidR="00DB0278">
        <w:rPr>
          <w:rFonts w:ascii="Arial" w:hAnsi="Arial" w:cs="Arial"/>
          <w:b/>
          <w:bCs/>
        </w:rPr>
        <w:t>Funding</w:t>
      </w:r>
      <w:r w:rsidR="00DB0278">
        <w:rPr>
          <w:rFonts w:ascii="Arial" w:hAnsi="Arial" w:cs="Arial"/>
          <w:b/>
          <w:bCs/>
        </w:rPr>
        <w:br/>
      </w:r>
      <w:r w:rsidR="00163251">
        <w:rPr>
          <w:rFonts w:ascii="Arial" w:hAnsi="Arial" w:cs="Arial"/>
          <w:bCs/>
        </w:rPr>
        <w:t>Funded by the University of Essen.</w:t>
      </w:r>
      <w:bookmarkStart w:id="0" w:name="_GoBack"/>
      <w:bookmarkEnd w:id="0"/>
    </w:p>
    <w:p w14:paraId="1415EE4F" w14:textId="2863F649" w:rsidR="00DB0278" w:rsidRDefault="00DB0278" w:rsidP="000B0C39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bCs/>
        </w:rPr>
      </w:pPr>
    </w:p>
    <w:p w14:paraId="1A7CC96E" w14:textId="2587B16B" w:rsidR="005F76F1" w:rsidRPr="00A0349E" w:rsidRDefault="00DB0278" w:rsidP="00DB0278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Ethics approval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Cs/>
        </w:rPr>
        <w:t>The study was approved by the ethics committee of the University of Essen.</w:t>
      </w:r>
    </w:p>
    <w:p w14:paraId="3499EA06" w14:textId="287A7007" w:rsidR="0036129A" w:rsidRPr="00A0349E" w:rsidRDefault="0036129A" w:rsidP="00A0349E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bCs/>
        </w:rPr>
      </w:pPr>
      <w:r w:rsidRPr="00A0349E">
        <w:rPr>
          <w:rFonts w:ascii="Arial" w:hAnsi="Arial" w:cs="Arial"/>
          <w:b/>
          <w:bCs/>
        </w:rPr>
        <w:t>References</w:t>
      </w:r>
    </w:p>
    <w:p w14:paraId="649BEEBC" w14:textId="77777777" w:rsidR="00411ACB" w:rsidRPr="00163251" w:rsidRDefault="0068448B" w:rsidP="00411ACB">
      <w:pPr>
        <w:pStyle w:val="EndNoteBibliography"/>
        <w:ind w:left="720" w:hanging="720"/>
        <w:rPr>
          <w:noProof/>
          <w:lang w:val="en-US"/>
        </w:rPr>
      </w:pPr>
      <w:r w:rsidRPr="00A0349E">
        <w:rPr>
          <w:rFonts w:ascii="Arial" w:hAnsi="Arial" w:cs="Arial"/>
        </w:rPr>
        <w:fldChar w:fldCharType="begin"/>
      </w:r>
      <w:r w:rsidRPr="00A0349E">
        <w:rPr>
          <w:rFonts w:ascii="Arial" w:hAnsi="Arial" w:cs="Arial"/>
          <w:lang w:val="en-US"/>
        </w:rPr>
        <w:instrText xml:space="preserve"> ADDIN EN.REFLIST </w:instrText>
      </w:r>
      <w:r w:rsidRPr="00A0349E">
        <w:rPr>
          <w:rFonts w:ascii="Arial" w:hAnsi="Arial" w:cs="Arial"/>
        </w:rPr>
        <w:fldChar w:fldCharType="separate"/>
      </w:r>
      <w:r w:rsidR="00411ACB" w:rsidRPr="00E24B5E">
        <w:rPr>
          <w:noProof/>
          <w:lang w:val="en-US"/>
        </w:rPr>
        <w:t>1.</w:t>
      </w:r>
      <w:r w:rsidR="00411ACB" w:rsidRPr="00E24B5E">
        <w:rPr>
          <w:noProof/>
          <w:lang w:val="en-US"/>
        </w:rPr>
        <w:tab/>
        <w:t xml:space="preserve">Mahler HI, Kulik JA, Gerrard M, Gibbons FX: </w:t>
      </w:r>
      <w:r w:rsidR="00411ACB" w:rsidRPr="00E24B5E">
        <w:rPr>
          <w:b/>
          <w:noProof/>
          <w:lang w:val="en-US"/>
        </w:rPr>
        <w:t>Long-term effects of appearance-based interventions on sun protection behaviors</w:t>
      </w:r>
      <w:r w:rsidR="00411ACB" w:rsidRPr="00E24B5E">
        <w:rPr>
          <w:noProof/>
          <w:lang w:val="en-US"/>
        </w:rPr>
        <w:t xml:space="preserve">. </w:t>
      </w:r>
      <w:r w:rsidR="00411ACB" w:rsidRPr="00163251">
        <w:rPr>
          <w:i/>
          <w:noProof/>
          <w:lang w:val="en-US"/>
        </w:rPr>
        <w:t xml:space="preserve">Health Psychology </w:t>
      </w:r>
      <w:r w:rsidR="00411ACB" w:rsidRPr="00163251">
        <w:rPr>
          <w:noProof/>
          <w:lang w:val="en-US"/>
        </w:rPr>
        <w:t xml:space="preserve">2007, </w:t>
      </w:r>
      <w:r w:rsidR="00411ACB" w:rsidRPr="00163251">
        <w:rPr>
          <w:b/>
          <w:noProof/>
          <w:lang w:val="en-US"/>
        </w:rPr>
        <w:t>26</w:t>
      </w:r>
      <w:r w:rsidR="00411ACB" w:rsidRPr="00163251">
        <w:rPr>
          <w:noProof/>
          <w:lang w:val="en-US"/>
        </w:rPr>
        <w:t>(3):350.</w:t>
      </w:r>
    </w:p>
    <w:p w14:paraId="144FB28B" w14:textId="77777777" w:rsidR="00411ACB" w:rsidRPr="00411ACB" w:rsidRDefault="00411ACB" w:rsidP="00411ACB">
      <w:pPr>
        <w:pStyle w:val="EndNoteBibliography"/>
        <w:ind w:left="720" w:hanging="720"/>
        <w:rPr>
          <w:noProof/>
        </w:rPr>
      </w:pPr>
      <w:r w:rsidRPr="00163251">
        <w:rPr>
          <w:noProof/>
          <w:lang w:val="en-US"/>
        </w:rPr>
        <w:lastRenderedPageBreak/>
        <w:t>2.</w:t>
      </w:r>
      <w:r w:rsidRPr="00163251">
        <w:rPr>
          <w:noProof/>
          <w:lang w:val="en-US"/>
        </w:rPr>
        <w:tab/>
        <w:t xml:space="preserve">Brinker TJ, Schadendorf D, Klode J, Cosgarea I, Rösch A, Jansen P, Stoffels I, Izar B: </w:t>
      </w:r>
      <w:r w:rsidRPr="00163251">
        <w:rPr>
          <w:b/>
          <w:noProof/>
          <w:lang w:val="en-US"/>
        </w:rPr>
        <w:t>Photoaging Mobile Apps as a Novel Opportunity for Melanoma Prevention: Pilot Study</w:t>
      </w:r>
      <w:r w:rsidRPr="00163251">
        <w:rPr>
          <w:noProof/>
          <w:lang w:val="en-US"/>
        </w:rPr>
        <w:t xml:space="preserve">. </w:t>
      </w:r>
      <w:r w:rsidRPr="00411ACB">
        <w:rPr>
          <w:i/>
          <w:noProof/>
        </w:rPr>
        <w:t xml:space="preserve">JMIR mHealth and uHealth </w:t>
      </w:r>
      <w:r w:rsidRPr="00411ACB">
        <w:rPr>
          <w:noProof/>
        </w:rPr>
        <w:t xml:space="preserve">2017, </w:t>
      </w:r>
      <w:r w:rsidRPr="00411ACB">
        <w:rPr>
          <w:b/>
          <w:noProof/>
        </w:rPr>
        <w:t>5</w:t>
      </w:r>
      <w:r w:rsidRPr="00411ACB">
        <w:rPr>
          <w:noProof/>
        </w:rPr>
        <w:t>(7):e101.</w:t>
      </w:r>
    </w:p>
    <w:p w14:paraId="6A9C2145" w14:textId="42FD8E7A" w:rsidR="00D43F0C" w:rsidRPr="00A0349E" w:rsidRDefault="0068448B" w:rsidP="00A0349E">
      <w:pPr>
        <w:jc w:val="both"/>
        <w:rPr>
          <w:rFonts w:ascii="Arial" w:hAnsi="Arial" w:cs="Arial"/>
        </w:rPr>
      </w:pPr>
      <w:r w:rsidRPr="00A0349E">
        <w:rPr>
          <w:rFonts w:ascii="Arial" w:hAnsi="Arial" w:cs="Arial"/>
        </w:rPr>
        <w:fldChar w:fldCharType="end"/>
      </w:r>
    </w:p>
    <w:p w14:paraId="47EC1917" w14:textId="77777777" w:rsidR="005F76F1" w:rsidRPr="00A0349E" w:rsidRDefault="005F76F1" w:rsidP="00A0349E">
      <w:pPr>
        <w:spacing w:line="480" w:lineRule="auto"/>
        <w:jc w:val="both"/>
        <w:outlineLvl w:val="0"/>
        <w:rPr>
          <w:rFonts w:ascii="Arial" w:hAnsi="Arial" w:cs="Arial"/>
          <w:b/>
        </w:rPr>
      </w:pPr>
    </w:p>
    <w:p w14:paraId="32730E06" w14:textId="77777777" w:rsidR="004A1BED" w:rsidRDefault="004A1BED" w:rsidP="005F76F1">
      <w:pPr>
        <w:spacing w:line="480" w:lineRule="auto"/>
        <w:outlineLvl w:val="0"/>
        <w:rPr>
          <w:rFonts w:ascii="Arial" w:hAnsi="Arial" w:cs="Arial"/>
          <w:b/>
        </w:rPr>
      </w:pPr>
    </w:p>
    <w:p w14:paraId="2A035EEC" w14:textId="7DC966A0" w:rsidR="005F76F1" w:rsidRPr="00622AE9" w:rsidRDefault="005F76F1" w:rsidP="005F76F1">
      <w:pPr>
        <w:spacing w:line="480" w:lineRule="auto"/>
        <w:outlineLvl w:val="0"/>
        <w:rPr>
          <w:rFonts w:ascii="Arial" w:hAnsi="Arial" w:cs="Arial"/>
          <w:b/>
        </w:rPr>
      </w:pPr>
      <w:r w:rsidRPr="00622AE9">
        <w:rPr>
          <w:rFonts w:ascii="Arial" w:hAnsi="Arial" w:cs="Arial"/>
          <w:b/>
        </w:rPr>
        <w:t xml:space="preserve">Alternative versions of Figure 1 </w:t>
      </w:r>
    </w:p>
    <w:p w14:paraId="6972A0A7" w14:textId="74A8B413" w:rsidR="005F76F1" w:rsidRDefault="005F76F1">
      <w:r w:rsidRPr="005F76F1">
        <w:rPr>
          <w:noProof/>
        </w:rPr>
        <w:drawing>
          <wp:inline distT="0" distB="0" distL="0" distR="0" wp14:anchorId="068BA4D9" wp14:editId="04DB4539">
            <wp:extent cx="6294120" cy="4311326"/>
            <wp:effectExtent l="0" t="0" r="508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5850" cy="431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3DB5" w14:textId="463019E5" w:rsidR="005F76F1" w:rsidRDefault="005F76F1"/>
    <w:p w14:paraId="3E5E499F" w14:textId="2A88AE82" w:rsidR="005F76F1" w:rsidRDefault="005F76F1">
      <w:r w:rsidRPr="005F76F1">
        <w:rPr>
          <w:noProof/>
        </w:rPr>
        <w:lastRenderedPageBreak/>
        <w:drawing>
          <wp:inline distT="0" distB="0" distL="0" distR="0" wp14:anchorId="1B076CCE" wp14:editId="392C1E24">
            <wp:extent cx="6301740" cy="5177770"/>
            <wp:effectExtent l="0" t="0" r="0" b="444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5106" cy="518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B7F9A" w14:textId="140784AB" w:rsidR="005F76F1" w:rsidRDefault="005F76F1">
      <w:r w:rsidRPr="005F76F1">
        <w:rPr>
          <w:noProof/>
        </w:rPr>
        <w:lastRenderedPageBreak/>
        <w:drawing>
          <wp:inline distT="0" distB="0" distL="0" distR="0" wp14:anchorId="02DA5E92" wp14:editId="2AD5A8B7">
            <wp:extent cx="6400800" cy="8406610"/>
            <wp:effectExtent l="0" t="0" r="0" b="127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3142" cy="840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9609F" w14:textId="6E7C9F0E" w:rsidR="00047607" w:rsidRDefault="00047607"/>
    <w:p w14:paraId="3DEEE07C" w14:textId="1026CD64" w:rsidR="00047607" w:rsidRDefault="00047607"/>
    <w:p w14:paraId="3BA22EB9" w14:textId="57E74E4A" w:rsidR="00047607" w:rsidRDefault="00047607"/>
    <w:p w14:paraId="5FB359FA" w14:textId="65FE8BD4" w:rsidR="00047607" w:rsidRDefault="002F14CD">
      <w:r w:rsidRPr="002F14CD">
        <w:rPr>
          <w:noProof/>
        </w:rPr>
        <w:lastRenderedPageBreak/>
        <w:drawing>
          <wp:inline distT="0" distB="0" distL="0" distR="0" wp14:anchorId="714730A9" wp14:editId="1CBE751D">
            <wp:extent cx="6154553" cy="8210144"/>
            <wp:effectExtent l="0" t="0" r="508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7946" cy="821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79DD7" w14:textId="784103F9" w:rsidR="00047607" w:rsidRDefault="00047607"/>
    <w:sectPr w:rsidR="00047607" w:rsidSect="0077305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65297"/>
    <w:multiLevelType w:val="hybridMultilevel"/>
    <w:tmpl w:val="96B2ABCA"/>
    <w:lvl w:ilvl="0" w:tplc="E80808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Genev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9f9555vkrzad7edfwqptetotdadwexe9xf2&quot;&gt;My EndNote Library&lt;record-ids&gt;&lt;item&gt;359&lt;/item&gt;&lt;item&gt;398&lt;/item&gt;&lt;/record-ids&gt;&lt;/item&gt;&lt;/Libraries&gt;"/>
  </w:docVars>
  <w:rsids>
    <w:rsidRoot w:val="0038708A"/>
    <w:rsid w:val="00003713"/>
    <w:rsid w:val="000136B4"/>
    <w:rsid w:val="00015DBB"/>
    <w:rsid w:val="00027856"/>
    <w:rsid w:val="00032010"/>
    <w:rsid w:val="00047607"/>
    <w:rsid w:val="0005216D"/>
    <w:rsid w:val="00054EEB"/>
    <w:rsid w:val="000557D2"/>
    <w:rsid w:val="000706ED"/>
    <w:rsid w:val="00083304"/>
    <w:rsid w:val="000B0C39"/>
    <w:rsid w:val="000B79C3"/>
    <w:rsid w:val="000C1140"/>
    <w:rsid w:val="000C4FEF"/>
    <w:rsid w:val="000F5DE4"/>
    <w:rsid w:val="00163251"/>
    <w:rsid w:val="00172823"/>
    <w:rsid w:val="001D1531"/>
    <w:rsid w:val="001D7388"/>
    <w:rsid w:val="001F0F2E"/>
    <w:rsid w:val="0026180C"/>
    <w:rsid w:val="00267D19"/>
    <w:rsid w:val="00293C5C"/>
    <w:rsid w:val="002B12B5"/>
    <w:rsid w:val="002C5528"/>
    <w:rsid w:val="002E12A3"/>
    <w:rsid w:val="002E3949"/>
    <w:rsid w:val="002F14CD"/>
    <w:rsid w:val="003066E0"/>
    <w:rsid w:val="00312B8D"/>
    <w:rsid w:val="0031480A"/>
    <w:rsid w:val="00327E45"/>
    <w:rsid w:val="0036129A"/>
    <w:rsid w:val="00373A84"/>
    <w:rsid w:val="0038329D"/>
    <w:rsid w:val="0038708A"/>
    <w:rsid w:val="003A183E"/>
    <w:rsid w:val="003A5887"/>
    <w:rsid w:val="003B791A"/>
    <w:rsid w:val="003E51D2"/>
    <w:rsid w:val="00411ACB"/>
    <w:rsid w:val="00412DFF"/>
    <w:rsid w:val="0042771F"/>
    <w:rsid w:val="004424C3"/>
    <w:rsid w:val="00447BB8"/>
    <w:rsid w:val="00461306"/>
    <w:rsid w:val="0049795A"/>
    <w:rsid w:val="004A1BED"/>
    <w:rsid w:val="004A7E78"/>
    <w:rsid w:val="00505FA0"/>
    <w:rsid w:val="00511B57"/>
    <w:rsid w:val="005B4D7C"/>
    <w:rsid w:val="005C315A"/>
    <w:rsid w:val="005C5B76"/>
    <w:rsid w:val="005D61F1"/>
    <w:rsid w:val="005D6513"/>
    <w:rsid w:val="005D67BD"/>
    <w:rsid w:val="005F47C3"/>
    <w:rsid w:val="005F76F1"/>
    <w:rsid w:val="006212FA"/>
    <w:rsid w:val="0062279F"/>
    <w:rsid w:val="00636D96"/>
    <w:rsid w:val="00654DE7"/>
    <w:rsid w:val="006646CB"/>
    <w:rsid w:val="00670322"/>
    <w:rsid w:val="0068448B"/>
    <w:rsid w:val="006C0596"/>
    <w:rsid w:val="006C2061"/>
    <w:rsid w:val="006D12DA"/>
    <w:rsid w:val="006F003C"/>
    <w:rsid w:val="006F1FA0"/>
    <w:rsid w:val="006F5127"/>
    <w:rsid w:val="006F555C"/>
    <w:rsid w:val="0070306E"/>
    <w:rsid w:val="007155A7"/>
    <w:rsid w:val="0077305E"/>
    <w:rsid w:val="0078779F"/>
    <w:rsid w:val="007B3160"/>
    <w:rsid w:val="007B31F5"/>
    <w:rsid w:val="0080027E"/>
    <w:rsid w:val="00821687"/>
    <w:rsid w:val="00842444"/>
    <w:rsid w:val="008B3B13"/>
    <w:rsid w:val="008E1B43"/>
    <w:rsid w:val="009B294F"/>
    <w:rsid w:val="009C351A"/>
    <w:rsid w:val="00A005DB"/>
    <w:rsid w:val="00A0349E"/>
    <w:rsid w:val="00A16E51"/>
    <w:rsid w:val="00A42F12"/>
    <w:rsid w:val="00A455D7"/>
    <w:rsid w:val="00A632AF"/>
    <w:rsid w:val="00A65E6B"/>
    <w:rsid w:val="00AA1B20"/>
    <w:rsid w:val="00AA78AD"/>
    <w:rsid w:val="00AC2C6C"/>
    <w:rsid w:val="00AD0BCE"/>
    <w:rsid w:val="00B0311D"/>
    <w:rsid w:val="00B05E45"/>
    <w:rsid w:val="00B421FD"/>
    <w:rsid w:val="00B44661"/>
    <w:rsid w:val="00B54838"/>
    <w:rsid w:val="00B93B21"/>
    <w:rsid w:val="00B9515F"/>
    <w:rsid w:val="00B9557E"/>
    <w:rsid w:val="00BA4428"/>
    <w:rsid w:val="00BE39AB"/>
    <w:rsid w:val="00BF2B5D"/>
    <w:rsid w:val="00C048F8"/>
    <w:rsid w:val="00C17D24"/>
    <w:rsid w:val="00C33DF9"/>
    <w:rsid w:val="00C6020E"/>
    <w:rsid w:val="00C748AC"/>
    <w:rsid w:val="00C859C5"/>
    <w:rsid w:val="00C95D6B"/>
    <w:rsid w:val="00CB01EB"/>
    <w:rsid w:val="00D16B8D"/>
    <w:rsid w:val="00D20698"/>
    <w:rsid w:val="00D4085E"/>
    <w:rsid w:val="00D43F0C"/>
    <w:rsid w:val="00D57E9D"/>
    <w:rsid w:val="00D741E3"/>
    <w:rsid w:val="00DA619A"/>
    <w:rsid w:val="00DB00FC"/>
    <w:rsid w:val="00DB0278"/>
    <w:rsid w:val="00DE1E10"/>
    <w:rsid w:val="00E02E8C"/>
    <w:rsid w:val="00E24B5E"/>
    <w:rsid w:val="00E54DC8"/>
    <w:rsid w:val="00E64D79"/>
    <w:rsid w:val="00E77824"/>
    <w:rsid w:val="00E941F7"/>
    <w:rsid w:val="00EE0317"/>
    <w:rsid w:val="00EE0F30"/>
    <w:rsid w:val="00EF596F"/>
    <w:rsid w:val="00F0344A"/>
    <w:rsid w:val="00F269FC"/>
    <w:rsid w:val="00F329F2"/>
    <w:rsid w:val="00F50903"/>
    <w:rsid w:val="00F57796"/>
    <w:rsid w:val="00FB05ED"/>
    <w:rsid w:val="00FC01D4"/>
    <w:rsid w:val="00FD6FF9"/>
    <w:rsid w:val="00FE183D"/>
    <w:rsid w:val="00FE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A2D17"/>
  <w14:defaultImageDpi w14:val="32767"/>
  <w15:docId w15:val="{28F2E6D6-38D7-694B-918D-3A150C65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8708A"/>
    <w:rPr>
      <w:rFonts w:ascii="Geneva" w:eastAsia="Times New Roman" w:hAnsi="Geneva" w:cs="Times New Roman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1"/>
    <w:rsid w:val="00511B57"/>
    <w:rPr>
      <w:rFonts w:ascii="Arial" w:hAnsi="Arial"/>
      <w:lang w:val="en-GB"/>
    </w:rPr>
  </w:style>
  <w:style w:type="character" w:customStyle="1" w:styleId="TextkrperZchn">
    <w:name w:val="Textkörper Zchn"/>
    <w:basedOn w:val="Absatz-Standardschriftart"/>
    <w:uiPriority w:val="99"/>
    <w:semiHidden/>
    <w:rsid w:val="00511B57"/>
    <w:rPr>
      <w:rFonts w:ascii="Geneva" w:eastAsia="Times New Roman" w:hAnsi="Geneva" w:cs="Times New Roman"/>
      <w:szCs w:val="20"/>
      <w:lang w:val="en-US" w:eastAsia="de-DE"/>
    </w:rPr>
  </w:style>
  <w:style w:type="character" w:customStyle="1" w:styleId="TextkrperZchn1">
    <w:name w:val="Textkörper Zchn1"/>
    <w:link w:val="Textkrper"/>
    <w:rsid w:val="00511B57"/>
    <w:rPr>
      <w:rFonts w:ascii="Arial" w:eastAsia="Times New Roman" w:hAnsi="Arial" w:cs="Times New Roman"/>
      <w:szCs w:val="20"/>
      <w:lang w:val="en-GB" w:eastAsia="de-DE"/>
    </w:rPr>
  </w:style>
  <w:style w:type="character" w:styleId="Kommentarzeichen">
    <w:name w:val="annotation reference"/>
    <w:uiPriority w:val="99"/>
    <w:semiHidden/>
    <w:unhideWhenUsed/>
    <w:rsid w:val="00511B57"/>
    <w:rPr>
      <w:sz w:val="16"/>
      <w:szCs w:val="16"/>
    </w:rPr>
  </w:style>
  <w:style w:type="paragraph" w:styleId="Kommentartext">
    <w:name w:val="annotation text"/>
    <w:basedOn w:val="Standard"/>
    <w:link w:val="KommentartextZchn1"/>
    <w:uiPriority w:val="99"/>
    <w:semiHidden/>
    <w:unhideWhenUsed/>
    <w:rsid w:val="00511B57"/>
    <w:rPr>
      <w:rFonts w:ascii="Cambria" w:eastAsia="MS Mincho" w:hAnsi="Cambria"/>
      <w:sz w:val="20"/>
      <w:lang w:val="de-DE"/>
    </w:rPr>
  </w:style>
  <w:style w:type="character" w:customStyle="1" w:styleId="KommentartextZchn">
    <w:name w:val="Kommentartext Zchn"/>
    <w:basedOn w:val="Absatz-Standardschriftart"/>
    <w:uiPriority w:val="99"/>
    <w:semiHidden/>
    <w:rsid w:val="00511B57"/>
    <w:rPr>
      <w:rFonts w:ascii="Geneva" w:eastAsia="Times New Roman" w:hAnsi="Geneva" w:cs="Times New Roman"/>
      <w:lang w:val="en-US" w:eastAsia="de-DE"/>
    </w:rPr>
  </w:style>
  <w:style w:type="character" w:customStyle="1" w:styleId="KommentartextZchn1">
    <w:name w:val="Kommentartext Zchn1"/>
    <w:link w:val="Kommentartext"/>
    <w:uiPriority w:val="99"/>
    <w:semiHidden/>
    <w:rsid w:val="00511B57"/>
    <w:rPr>
      <w:rFonts w:ascii="Cambria" w:eastAsia="MS Mincho" w:hAnsi="Cambria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511B57"/>
    <w:pPr>
      <w:ind w:left="720"/>
      <w:contextualSpacing/>
    </w:pPr>
    <w:rPr>
      <w:rFonts w:ascii="Cambria" w:eastAsia="MS Mincho" w:hAnsi="Cambria"/>
      <w:szCs w:val="24"/>
      <w:lang w:val="de-DE"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5127"/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5127"/>
    <w:rPr>
      <w:rFonts w:ascii="Times New Roman" w:eastAsia="Times New Roman" w:hAnsi="Times New Roman" w:cs="Times New Roman"/>
      <w:sz w:val="18"/>
      <w:szCs w:val="18"/>
      <w:lang w:val="en-US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E51D2"/>
    <w:rPr>
      <w:rFonts w:ascii="Geneva" w:eastAsia="Times New Roman" w:hAnsi="Geneva"/>
      <w:b/>
      <w:bCs/>
      <w:lang w:val="en-US"/>
    </w:rPr>
  </w:style>
  <w:style w:type="character" w:customStyle="1" w:styleId="KommentarthemaZchn">
    <w:name w:val="Kommentarthema Zchn"/>
    <w:basedOn w:val="KommentartextZchn1"/>
    <w:link w:val="Kommentarthema"/>
    <w:uiPriority w:val="99"/>
    <w:semiHidden/>
    <w:rsid w:val="003E51D2"/>
    <w:rPr>
      <w:rFonts w:ascii="Geneva" w:eastAsia="Times New Roman" w:hAnsi="Geneva" w:cs="Times New Roman"/>
      <w:b/>
      <w:bCs/>
      <w:sz w:val="20"/>
      <w:szCs w:val="20"/>
      <w:lang w:val="en-US" w:eastAsia="de-DE"/>
    </w:rPr>
  </w:style>
  <w:style w:type="paragraph" w:customStyle="1" w:styleId="EndNoteBibliographyTitle">
    <w:name w:val="EndNote Bibliography Title"/>
    <w:basedOn w:val="Standard"/>
    <w:link w:val="EndNoteBibliographyTitleZchn"/>
    <w:rsid w:val="0068448B"/>
    <w:pPr>
      <w:jc w:val="center"/>
    </w:pPr>
    <w:rPr>
      <w:lang w:val="de-DE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8448B"/>
    <w:rPr>
      <w:rFonts w:ascii="Geneva" w:eastAsia="Times New Roman" w:hAnsi="Geneva" w:cs="Times New Roman"/>
      <w:szCs w:val="20"/>
      <w:lang w:eastAsia="de-DE"/>
    </w:rPr>
  </w:style>
  <w:style w:type="paragraph" w:customStyle="1" w:styleId="EndNoteBibliography">
    <w:name w:val="EndNote Bibliography"/>
    <w:basedOn w:val="Standard"/>
    <w:link w:val="EndNoteBibliographyZchn"/>
    <w:rsid w:val="0068448B"/>
    <w:rPr>
      <w:lang w:val="de-DE"/>
    </w:rPr>
  </w:style>
  <w:style w:type="character" w:customStyle="1" w:styleId="EndNoteBibliographyZchn">
    <w:name w:val="EndNote Bibliography Zchn"/>
    <w:basedOn w:val="Absatz-Standardschriftart"/>
    <w:link w:val="EndNoteBibliography"/>
    <w:rsid w:val="0068448B"/>
    <w:rPr>
      <w:rFonts w:ascii="Geneva" w:eastAsia="Times New Roman" w:hAnsi="Geneva" w:cs="Times New Roman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20698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2069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itus.Brinker@nct-heidelberg.de" TargetMode="External"/><Relationship Id="rId11" Type="http://schemas.openxmlformats.org/officeDocument/2006/relationships/image" Target="media/image5.tiff"/><Relationship Id="rId5" Type="http://schemas.openxmlformats.org/officeDocument/2006/relationships/webSettings" Target="webSettings.xml"/><Relationship Id="rId10" Type="http://schemas.openxmlformats.org/officeDocument/2006/relationships/image" Target="media/image4.tiff"/><Relationship Id="rId4" Type="http://schemas.openxmlformats.org/officeDocument/2006/relationships/settings" Target="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22E059-9391-8A48-82F3-DF44A332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870</Words>
  <Characters>5482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Universitätsklinikum Essen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Titus Brinker</dc:creator>
  <cp:keywords/>
  <dc:description/>
  <cp:lastModifiedBy>Titus Brinker</cp:lastModifiedBy>
  <cp:revision>3</cp:revision>
  <dcterms:created xsi:type="dcterms:W3CDTF">2018-02-25T16:00:00Z</dcterms:created>
  <dcterms:modified xsi:type="dcterms:W3CDTF">2018-02-25T16:02:00Z</dcterms:modified>
</cp:coreProperties>
</file>