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Default"/>
        <w:suppressAutoHyphens w:val="1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6"/>
          <w:szCs w:val="26"/>
          <w:u w:color="ff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34"/>
          <w:szCs w:val="34"/>
          <w:u w:color="ff0000"/>
          <w:rtl w:val="0"/>
          <w:lang w:val="en-US"/>
        </w:rPr>
        <w:t>Keloid in a Patient with Albinism</w:t>
      </w:r>
    </w:p>
    <w:p>
      <w:pPr>
        <w:pStyle w:val="Default"/>
        <w:suppressAutoHyphens w:val="1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p>
      <w:pPr>
        <w:pStyle w:val="Default"/>
        <w:suppressAutoHyphens w:val="1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</w:rPr>
      </w:pPr>
      <w:r>
        <w:rPr>
          <w:rFonts w:ascii="Times New Roman" w:hAnsi="Times New Roman"/>
          <w:u w:color="000000"/>
          <w:rtl w:val="0"/>
          <w:lang w:val="en-US"/>
        </w:rPr>
        <w:t>Dr JM Breytenbach</w:t>
      </w: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</w:rPr>
      </w:pPr>
      <w:r>
        <w:rPr>
          <w:rFonts w:ascii="Times New Roman" w:hAnsi="Times New Roman"/>
          <w:u w:color="000000"/>
          <w:rtl w:val="0"/>
          <w:lang w:val="en-US"/>
        </w:rPr>
        <w:t>Sefako Makgatho Health Sciences</w:t>
      </w: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</w:rPr>
      </w:pP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6"/>
          <w:szCs w:val="26"/>
          <w:u w:val="single" w:color="ff0000"/>
          <w:rtl w:val="0"/>
          <w:lang w:val="en-US"/>
        </w:rPr>
      </w:pPr>
      <w:r>
        <w:rPr>
          <w:rFonts w:ascii="Times New Roman" w:hAnsi="Times New Roman"/>
          <w:b w:val="1"/>
          <w:bCs w:val="1"/>
          <w:u w:val="single" w:color="000000"/>
          <w:rtl w:val="0"/>
          <w:lang w:val="en-US"/>
        </w:rPr>
        <w:t>Abstract</w:t>
      </w: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6"/>
          <w:szCs w:val="26"/>
          <w:u w:color="000000"/>
          <w:rtl w:val="0"/>
          <w:lang w:val="en-US"/>
        </w:rPr>
      </w:pP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Keloids are limited to humans and although the exact prevalence is unknown, it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has been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reported in 5 - 16% of wounds.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Individuals with darker pigmentation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are more susceptible to keloid formation, especially African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s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and Asians. According to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the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literature, Caucasians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are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least effected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and there has been only one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report of Albino patients with keloids. The author identified a patient with Albinism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who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presented with a keloid to his right ear after trauma. The keloid was resected and,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together with a similar keloid from a similar patient with normal skin pigmentation, was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sent for pathological evaluation to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evaluate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any differences in collagen formation.</w:t>
      </w: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Keywords: Keloid; Albinism; Histology</w:t>
      </w: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6"/>
          <w:szCs w:val="26"/>
          <w:u w:val="single"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6"/>
          <w:szCs w:val="26"/>
          <w:u w:val="single" w:color="000000"/>
          <w:rtl w:val="0"/>
          <w:lang w:val="en-US"/>
        </w:rPr>
        <w:t>Biography</w:t>
      </w: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6"/>
          <w:szCs w:val="26"/>
          <w:u w:val="single" w:color="000000"/>
          <w:rtl w:val="0"/>
          <w:lang w:val="en-US"/>
        </w:rPr>
      </w:pP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I am a final year resident in Plastic and Reconstructive Surgery in the lovely country of South Africa. My special interest in Keloids came about in my first year of residency as I encountered a patient with albinism that presented with a keloid. I am part of the International Keloid Research foundation, currently the Ambassador for South Africa. Our department see a vast number of patients with extensive keloids, and it became one of my passion to try and help patients with advanced keloid disease.</w:t>
      </w: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Presenter: Dr Jonel May Breytenbach</w:t>
      </w: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+27722267620</w:t>
      </w: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jonelmb@gmail.com</w:t>
      </w: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@MissMay60579244</w:t>
      </w: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Keloids</w:t>
      </w: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Oral Presentation</w:t>
      </w:r>
    </w:p>
    <w:p>
      <w:pPr>
        <w:pStyle w:val="Default"/>
        <w:suppressAutoHyphens w:val="1"/>
        <w:bidi w:val="0"/>
        <w:spacing w:line="480" w:lineRule="auto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1982/02/03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