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09E9BC" w14:textId="77777777" w:rsidR="001C5270" w:rsidRPr="00D3043D" w:rsidRDefault="001C5270" w:rsidP="001C5270">
      <w:pPr>
        <w:jc w:val="right"/>
        <w:rPr>
          <w:rFonts w:ascii="Helvetica" w:hAnsi="Helvetica"/>
          <w:sz w:val="22"/>
        </w:rPr>
      </w:pPr>
      <w:r>
        <w:rPr>
          <w:noProof/>
        </w:rPr>
        <w:drawing>
          <wp:inline distT="0" distB="0" distL="0" distR="0" wp14:anchorId="0EB24CBE" wp14:editId="6936D456">
            <wp:extent cx="985686" cy="1468291"/>
            <wp:effectExtent l="0" t="0" r="5080" b="5080"/>
            <wp:docPr id="4" name="Picture 4" descr="Documents/curriculum%20vitae/portrait%20c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curriculum%20vitae/portrait%20cou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14652" cy="1511439"/>
                    </a:xfrm>
                    <a:prstGeom prst="rect">
                      <a:avLst/>
                    </a:prstGeom>
                    <a:noFill/>
                    <a:ln>
                      <a:noFill/>
                    </a:ln>
                  </pic:spPr>
                </pic:pic>
              </a:graphicData>
            </a:graphic>
          </wp:inline>
        </w:drawing>
      </w:r>
    </w:p>
    <w:p w14:paraId="3C58AD9C" w14:textId="77777777" w:rsidR="001C5270" w:rsidRPr="00D3043D" w:rsidRDefault="001C5270" w:rsidP="001C5270">
      <w:pPr>
        <w:rPr>
          <w:rFonts w:ascii="Helvetica" w:hAnsi="Helvetica"/>
          <w:sz w:val="22"/>
        </w:rPr>
      </w:pPr>
    </w:p>
    <w:p w14:paraId="31090B1F" w14:textId="77777777" w:rsidR="001C5270" w:rsidRPr="00D3043D" w:rsidRDefault="001C5270" w:rsidP="001C5270">
      <w:pPr>
        <w:rPr>
          <w:rFonts w:ascii="Helvetica" w:hAnsi="Helvetica"/>
          <w:sz w:val="22"/>
        </w:rPr>
      </w:pPr>
    </w:p>
    <w:p w14:paraId="42FC68BF" w14:textId="77777777" w:rsidR="001C5270" w:rsidRPr="00D3043D" w:rsidRDefault="001C5270" w:rsidP="001C5270">
      <w:pPr>
        <w:rPr>
          <w:rFonts w:ascii="Helvetica" w:hAnsi="Helvetica"/>
          <w:sz w:val="22"/>
        </w:rPr>
      </w:pPr>
    </w:p>
    <w:p w14:paraId="684B41F9" w14:textId="77777777" w:rsidR="001C5270" w:rsidRPr="00D3043D" w:rsidRDefault="001C5270" w:rsidP="001C5270">
      <w:pPr>
        <w:rPr>
          <w:rFonts w:ascii="Helvetica" w:hAnsi="Helvetica"/>
          <w:sz w:val="22"/>
        </w:rPr>
      </w:pPr>
    </w:p>
    <w:p w14:paraId="2A2EDE73" w14:textId="77777777" w:rsidR="001C5270" w:rsidRPr="00D3043D" w:rsidRDefault="001C5270" w:rsidP="001C5270">
      <w:pPr>
        <w:jc w:val="both"/>
        <w:rPr>
          <w:rFonts w:ascii="Helvetica" w:hAnsi="Helvetica" w:cs="Arial"/>
          <w:b/>
          <w:color w:val="000000"/>
          <w:szCs w:val="21"/>
        </w:rPr>
      </w:pPr>
      <w:r w:rsidRPr="00D3043D">
        <w:rPr>
          <w:rFonts w:ascii="Helvetica" w:hAnsi="Helvetica" w:cs="Arial"/>
          <w:b/>
          <w:color w:val="000000"/>
          <w:szCs w:val="21"/>
        </w:rPr>
        <w:t>Updates on rosacea 2018-2019</w:t>
      </w:r>
    </w:p>
    <w:p w14:paraId="6318B851" w14:textId="77777777" w:rsidR="001C5270" w:rsidRPr="00D3043D" w:rsidRDefault="001C5270" w:rsidP="001C5270">
      <w:pPr>
        <w:jc w:val="both"/>
        <w:rPr>
          <w:rFonts w:ascii="Helvetica" w:hAnsi="Helvetica" w:cs="Arial"/>
          <w:b/>
          <w:color w:val="000000"/>
          <w:sz w:val="22"/>
          <w:szCs w:val="21"/>
          <w:u w:val="single"/>
        </w:rPr>
      </w:pPr>
    </w:p>
    <w:p w14:paraId="4663F3C3" w14:textId="77777777" w:rsidR="001C5270" w:rsidRPr="00D3043D" w:rsidRDefault="001C5270" w:rsidP="001C5270">
      <w:pPr>
        <w:jc w:val="both"/>
        <w:rPr>
          <w:rFonts w:ascii="Helvetica" w:eastAsia="MS PGothic" w:hAnsi="Helvetica"/>
          <w:color w:val="000000"/>
          <w:sz w:val="22"/>
        </w:rPr>
      </w:pPr>
      <w:r w:rsidRPr="00D3043D">
        <w:rPr>
          <w:rFonts w:ascii="Helvetica" w:eastAsia="MS PGothic" w:hAnsi="Helvetica"/>
          <w:color w:val="000000"/>
          <w:sz w:val="22"/>
        </w:rPr>
        <w:t xml:space="preserve">Name: </w:t>
      </w:r>
      <w:proofErr w:type="spellStart"/>
      <w:r w:rsidRPr="00D3043D">
        <w:rPr>
          <w:rFonts w:ascii="Helvetica" w:eastAsia="MS PGothic" w:hAnsi="Helvetica"/>
          <w:color w:val="000000"/>
          <w:sz w:val="22"/>
        </w:rPr>
        <w:t>Dr</w:t>
      </w:r>
      <w:proofErr w:type="spellEnd"/>
      <w:r w:rsidRPr="00D3043D">
        <w:rPr>
          <w:rFonts w:ascii="Helvetica" w:eastAsia="MS PGothic" w:hAnsi="Helvetica"/>
          <w:color w:val="000000"/>
          <w:sz w:val="22"/>
        </w:rPr>
        <w:t xml:space="preserve"> Lara el Hayderi</w:t>
      </w:r>
    </w:p>
    <w:p w14:paraId="038B4EBE" w14:textId="77777777" w:rsidR="001C5270" w:rsidRPr="00D3043D" w:rsidRDefault="001C5270" w:rsidP="001C5270">
      <w:pPr>
        <w:jc w:val="both"/>
        <w:rPr>
          <w:rFonts w:ascii="Helvetica" w:eastAsia="MS PGothic" w:hAnsi="Helvetica"/>
          <w:i/>
          <w:color w:val="000000"/>
          <w:sz w:val="22"/>
        </w:rPr>
      </w:pPr>
      <w:r w:rsidRPr="00D3043D">
        <w:rPr>
          <w:rFonts w:ascii="Helvetica" w:eastAsia="MS PGothic" w:hAnsi="Helvetica"/>
          <w:i/>
          <w:color w:val="000000"/>
          <w:sz w:val="22"/>
        </w:rPr>
        <w:t>University of Liege, Belgium</w:t>
      </w:r>
    </w:p>
    <w:p w14:paraId="12588CC4" w14:textId="77777777" w:rsidR="001C5270" w:rsidRPr="00D3043D" w:rsidRDefault="001C5270" w:rsidP="001C5270">
      <w:pPr>
        <w:rPr>
          <w:rFonts w:ascii="Helvetica" w:hAnsi="Helvetica" w:cs="Arial"/>
          <w:b/>
          <w:color w:val="000000"/>
          <w:sz w:val="22"/>
          <w:szCs w:val="21"/>
          <w:u w:val="single"/>
        </w:rPr>
      </w:pPr>
    </w:p>
    <w:p w14:paraId="6A1D0874" w14:textId="77777777" w:rsidR="001C5270" w:rsidRPr="00D3043D" w:rsidRDefault="001C5270" w:rsidP="001C5270">
      <w:pPr>
        <w:jc w:val="both"/>
        <w:rPr>
          <w:rFonts w:ascii="Helvetica" w:eastAsia="MS PGothic" w:hAnsi="Helvetica"/>
          <w:b/>
          <w:color w:val="000000"/>
          <w:sz w:val="22"/>
        </w:rPr>
      </w:pPr>
      <w:r w:rsidRPr="00D3043D">
        <w:rPr>
          <w:rFonts w:ascii="Helvetica" w:eastAsia="MS PGothic" w:hAnsi="Helvetica"/>
          <w:b/>
          <w:color w:val="000000"/>
          <w:sz w:val="22"/>
        </w:rPr>
        <w:t xml:space="preserve">Abstract </w:t>
      </w:r>
    </w:p>
    <w:p w14:paraId="76DA2E64" w14:textId="77777777" w:rsidR="001C5270" w:rsidRPr="00D3043D" w:rsidRDefault="001C5270" w:rsidP="001C5270">
      <w:pPr>
        <w:rPr>
          <w:rFonts w:ascii="Helvetica" w:eastAsia="Times New Roman" w:hAnsi="Helvetica"/>
          <w:bCs/>
          <w:color w:val="414142"/>
          <w:sz w:val="22"/>
          <w:szCs w:val="21"/>
        </w:rPr>
      </w:pPr>
      <w:r w:rsidRPr="00D3043D">
        <w:rPr>
          <w:rFonts w:ascii="Helvetica" w:hAnsi="Helvetica" w:cs="Arial"/>
          <w:color w:val="000000"/>
          <w:sz w:val="22"/>
          <w:szCs w:val="21"/>
        </w:rPr>
        <w:t>Rosacea is a known common, chronic facial skin disease that affects life quality.</w:t>
      </w:r>
      <w:r w:rsidRPr="00D3043D">
        <w:rPr>
          <w:rFonts w:ascii="Helvetica" w:eastAsia="Times New Roman" w:hAnsi="Helvetica" w:cs="Times New Roman"/>
          <w:color w:val="414142"/>
          <w:sz w:val="22"/>
          <w:szCs w:val="21"/>
        </w:rPr>
        <w:t xml:space="preserve"> Multiple clinical stages are known like vascular rosacea, </w:t>
      </w:r>
      <w:proofErr w:type="spellStart"/>
      <w:r w:rsidRPr="00D3043D">
        <w:rPr>
          <w:rFonts w:ascii="Helvetica" w:eastAsia="Times New Roman" w:hAnsi="Helvetica" w:cs="Times New Roman"/>
          <w:color w:val="414142"/>
          <w:sz w:val="22"/>
          <w:szCs w:val="21"/>
        </w:rPr>
        <w:t>papulopustular</w:t>
      </w:r>
      <w:proofErr w:type="spellEnd"/>
      <w:r w:rsidRPr="00D3043D">
        <w:rPr>
          <w:rFonts w:ascii="Helvetica" w:eastAsia="Times New Roman" w:hAnsi="Helvetica" w:cs="Times New Roman"/>
          <w:color w:val="414142"/>
          <w:sz w:val="22"/>
          <w:szCs w:val="21"/>
        </w:rPr>
        <w:t xml:space="preserve"> rosacea, ocular rosacea and </w:t>
      </w:r>
      <w:proofErr w:type="spellStart"/>
      <w:r w:rsidRPr="00D3043D">
        <w:rPr>
          <w:rFonts w:ascii="Helvetica" w:eastAsia="Times New Roman" w:hAnsi="Helvetica" w:cs="Times New Roman"/>
          <w:color w:val="414142"/>
          <w:sz w:val="22"/>
          <w:szCs w:val="21"/>
        </w:rPr>
        <w:t>phymateous</w:t>
      </w:r>
      <w:proofErr w:type="spellEnd"/>
      <w:r w:rsidRPr="00D3043D">
        <w:rPr>
          <w:rFonts w:ascii="Helvetica" w:eastAsia="Times New Roman" w:hAnsi="Helvetica" w:cs="Times New Roman"/>
          <w:color w:val="414142"/>
          <w:sz w:val="22"/>
          <w:szCs w:val="21"/>
        </w:rPr>
        <w:t xml:space="preserve"> rosacea. </w:t>
      </w:r>
      <w:r w:rsidRPr="00D3043D">
        <w:rPr>
          <w:rFonts w:ascii="Helvetica" w:eastAsia="Times New Roman" w:hAnsi="Helvetica"/>
          <w:color w:val="414142"/>
          <w:sz w:val="22"/>
          <w:szCs w:val="21"/>
        </w:rPr>
        <w:t xml:space="preserve">While rosacea's different phenotypes appear in different combinations and at different times, research has underlined that all may be manifestations of the same underlying inflammatory continuum and that rosacea can progress not only in intensity and severity but includes additional phenotypes. </w:t>
      </w:r>
      <w:r w:rsidRPr="00D3043D">
        <w:rPr>
          <w:rFonts w:ascii="Helvetica" w:eastAsia="Times New Roman" w:hAnsi="Helvetica"/>
          <w:bCs/>
          <w:color w:val="414142"/>
          <w:sz w:val="22"/>
          <w:szCs w:val="21"/>
        </w:rPr>
        <w:t>The literature suggests a multivariate set of pathogenic pathways, including defects in the innate and adaptive immune systems, mast cells and related biochemical mechanisms and the neurovascular system.</w:t>
      </w:r>
    </w:p>
    <w:p w14:paraId="2B32B3E1" w14:textId="77777777" w:rsidR="001C5270" w:rsidRPr="00D3043D" w:rsidRDefault="001C5270" w:rsidP="001C5270">
      <w:pPr>
        <w:rPr>
          <w:rFonts w:ascii="Helvetica" w:eastAsia="Times New Roman" w:hAnsi="Helvetica"/>
          <w:bCs/>
          <w:color w:val="414142"/>
          <w:sz w:val="22"/>
          <w:szCs w:val="21"/>
        </w:rPr>
      </w:pPr>
      <w:r w:rsidRPr="00D3043D">
        <w:rPr>
          <w:rFonts w:ascii="Helvetica" w:eastAsia="Times New Roman" w:hAnsi="Helvetica"/>
          <w:bCs/>
          <w:color w:val="414142"/>
          <w:sz w:val="22"/>
          <w:szCs w:val="21"/>
        </w:rPr>
        <w:t>New scientific evidence has shown that rosacea's continuum of inflammation may not be clinically visible but is detectable already histologically and biochemically.</w:t>
      </w:r>
    </w:p>
    <w:p w14:paraId="532B9AD3" w14:textId="77777777" w:rsidR="001C5270" w:rsidRPr="00D3043D" w:rsidRDefault="001C5270" w:rsidP="001C5270">
      <w:pPr>
        <w:rPr>
          <w:rFonts w:ascii="Helvetica" w:eastAsia="Times New Roman" w:hAnsi="Helvetica"/>
          <w:color w:val="414142"/>
          <w:sz w:val="22"/>
          <w:szCs w:val="21"/>
        </w:rPr>
      </w:pPr>
      <w:r w:rsidRPr="00D3043D">
        <w:rPr>
          <w:rFonts w:ascii="Helvetica" w:eastAsia="Times New Roman" w:hAnsi="Helvetica"/>
          <w:color w:val="414142"/>
          <w:sz w:val="22"/>
          <w:szCs w:val="21"/>
        </w:rPr>
        <w:t xml:space="preserve">Although </w:t>
      </w:r>
      <w:proofErr w:type="spellStart"/>
      <w:r w:rsidRPr="00D3043D">
        <w:rPr>
          <w:rFonts w:ascii="Helvetica" w:eastAsia="Times New Roman" w:hAnsi="Helvetica"/>
          <w:color w:val="414142"/>
          <w:sz w:val="22"/>
          <w:szCs w:val="21"/>
        </w:rPr>
        <w:t>phymatous</w:t>
      </w:r>
      <w:proofErr w:type="spellEnd"/>
      <w:r w:rsidRPr="00D3043D">
        <w:rPr>
          <w:rFonts w:ascii="Helvetica" w:eastAsia="Times New Roman" w:hAnsi="Helvetica"/>
          <w:color w:val="414142"/>
          <w:sz w:val="22"/>
          <w:szCs w:val="21"/>
        </w:rPr>
        <w:t xml:space="preserve"> changes may not occur in all patients, subclinical fibrotic changes may have already occurred on the molecular level before they become clinically evident in neurovascular and inflammatory rosacea. In example, early </w:t>
      </w:r>
      <w:proofErr w:type="spellStart"/>
      <w:r w:rsidRPr="00D3043D">
        <w:rPr>
          <w:rFonts w:ascii="Helvetica" w:eastAsia="Times New Roman" w:hAnsi="Helvetica"/>
          <w:color w:val="414142"/>
          <w:sz w:val="22"/>
          <w:szCs w:val="21"/>
        </w:rPr>
        <w:t>phymatous</w:t>
      </w:r>
      <w:proofErr w:type="spellEnd"/>
      <w:r w:rsidRPr="00D3043D">
        <w:rPr>
          <w:rFonts w:ascii="Helvetica" w:eastAsia="Times New Roman" w:hAnsi="Helvetica"/>
          <w:color w:val="414142"/>
          <w:sz w:val="22"/>
          <w:szCs w:val="21"/>
        </w:rPr>
        <w:t xml:space="preserve"> rosacea without a clear history or clinical presentation of erythema may be associated with subclinical </w:t>
      </w:r>
      <w:proofErr w:type="spellStart"/>
      <w:r w:rsidRPr="00D3043D">
        <w:rPr>
          <w:rFonts w:ascii="Helvetica" w:eastAsia="Times New Roman" w:hAnsi="Helvetica"/>
          <w:color w:val="414142"/>
          <w:sz w:val="22"/>
          <w:szCs w:val="21"/>
        </w:rPr>
        <w:t>neuroinflammation</w:t>
      </w:r>
      <w:proofErr w:type="spellEnd"/>
      <w:r w:rsidRPr="00D3043D">
        <w:rPr>
          <w:rFonts w:ascii="Helvetica" w:eastAsia="Times New Roman" w:hAnsi="Helvetica"/>
          <w:color w:val="414142"/>
          <w:sz w:val="22"/>
          <w:szCs w:val="21"/>
        </w:rPr>
        <w:t xml:space="preserve"> and adaptive or innate immune responses that evolve into fibrosis and glandular hyperplasia. </w:t>
      </w:r>
    </w:p>
    <w:p w14:paraId="4ADF738F" w14:textId="77777777" w:rsidR="001C5270" w:rsidRPr="00D3043D" w:rsidRDefault="001C5270" w:rsidP="001C5270">
      <w:pPr>
        <w:rPr>
          <w:rFonts w:ascii="Helvetica" w:eastAsia="Times New Roman" w:hAnsi="Helvetica"/>
          <w:color w:val="414142"/>
          <w:sz w:val="22"/>
          <w:szCs w:val="21"/>
        </w:rPr>
      </w:pPr>
      <w:r w:rsidRPr="00D3043D">
        <w:rPr>
          <w:rFonts w:ascii="Helvetica" w:eastAsia="Times New Roman" w:hAnsi="Helvetica"/>
          <w:color w:val="414142"/>
          <w:sz w:val="22"/>
          <w:szCs w:val="21"/>
        </w:rPr>
        <w:t xml:space="preserve">Moreover, recent evidence suggests rosacea appears more often than previously thought in persons of various ethnicities and darker </w:t>
      </w:r>
      <w:proofErr w:type="spellStart"/>
      <w:r w:rsidRPr="00D3043D">
        <w:rPr>
          <w:rFonts w:ascii="Helvetica" w:eastAsia="Times New Roman" w:hAnsi="Helvetica"/>
          <w:color w:val="414142"/>
          <w:sz w:val="22"/>
          <w:szCs w:val="21"/>
        </w:rPr>
        <w:t>phototypes</w:t>
      </w:r>
      <w:proofErr w:type="spellEnd"/>
      <w:r w:rsidRPr="00D3043D">
        <w:rPr>
          <w:rFonts w:ascii="Helvetica" w:eastAsia="Times New Roman" w:hAnsi="Helvetica"/>
          <w:color w:val="414142"/>
          <w:sz w:val="22"/>
          <w:szCs w:val="21"/>
        </w:rPr>
        <w:t>.</w:t>
      </w:r>
    </w:p>
    <w:p w14:paraId="796105CB" w14:textId="77777777" w:rsidR="001C5270" w:rsidRPr="00D3043D" w:rsidRDefault="001C5270" w:rsidP="001C5270">
      <w:pPr>
        <w:rPr>
          <w:rFonts w:ascii="Helvetica" w:eastAsia="Times New Roman" w:hAnsi="Helvetica"/>
          <w:color w:val="414142"/>
          <w:sz w:val="22"/>
          <w:szCs w:val="21"/>
        </w:rPr>
      </w:pPr>
      <w:r w:rsidRPr="00D3043D">
        <w:rPr>
          <w:rFonts w:ascii="Helvetica" w:eastAsia="Times New Roman" w:hAnsi="Helvetica"/>
          <w:color w:val="414142"/>
          <w:sz w:val="22"/>
          <w:szCs w:val="21"/>
        </w:rPr>
        <w:t>There is accumulating evidence that rosacea is associated with numerous risk factors that are being identified and should be screened based on the recent literature.</w:t>
      </w:r>
    </w:p>
    <w:p w14:paraId="1A283C94" w14:textId="77777777" w:rsidR="001C5270" w:rsidRPr="00D3043D" w:rsidRDefault="001C5270" w:rsidP="001C5270">
      <w:pPr>
        <w:rPr>
          <w:rFonts w:ascii="Helvetica" w:eastAsia="Times New Roman" w:hAnsi="Helvetica" w:cs="Times New Roman"/>
          <w:color w:val="414142"/>
          <w:sz w:val="22"/>
          <w:szCs w:val="21"/>
        </w:rPr>
      </w:pPr>
      <w:r w:rsidRPr="00D3043D">
        <w:rPr>
          <w:rFonts w:ascii="Helvetica" w:eastAsia="Times New Roman" w:hAnsi="Helvetica" w:cs="Times New Roman"/>
          <w:color w:val="414142"/>
          <w:sz w:val="22"/>
          <w:szCs w:val="21"/>
        </w:rPr>
        <w:t xml:space="preserve">Furthermore, new and investigational therapies are available or in development, for the treatment of both, </w:t>
      </w:r>
      <w:proofErr w:type="spellStart"/>
      <w:r w:rsidRPr="00D3043D">
        <w:rPr>
          <w:rFonts w:ascii="Helvetica" w:eastAsia="Times New Roman" w:hAnsi="Helvetica" w:cs="Times New Roman"/>
          <w:color w:val="414142"/>
          <w:sz w:val="22"/>
          <w:szCs w:val="21"/>
        </w:rPr>
        <w:t>papulopustular</w:t>
      </w:r>
      <w:proofErr w:type="spellEnd"/>
      <w:r w:rsidRPr="00D3043D">
        <w:rPr>
          <w:rFonts w:ascii="Helvetica" w:eastAsia="Times New Roman" w:hAnsi="Helvetica" w:cs="Times New Roman"/>
          <w:color w:val="414142"/>
          <w:sz w:val="22"/>
          <w:szCs w:val="21"/>
        </w:rPr>
        <w:t xml:space="preserve"> and erythematous manifestations of rosacea. This presentation also reviews, the latest knowledge on acne and rosacea treatments available in 2018-2019.</w:t>
      </w:r>
    </w:p>
    <w:p w14:paraId="14A8A8C0" w14:textId="77777777" w:rsidR="001C5270" w:rsidRPr="00D3043D" w:rsidRDefault="001C5270" w:rsidP="001C5270">
      <w:pPr>
        <w:rPr>
          <w:rFonts w:ascii="Helvetica" w:hAnsi="Helvetica"/>
          <w:sz w:val="22"/>
        </w:rPr>
      </w:pPr>
    </w:p>
    <w:p w14:paraId="255E7CF5" w14:textId="77777777" w:rsidR="001C5270" w:rsidRPr="00D3043D" w:rsidRDefault="001C5270" w:rsidP="001C5270">
      <w:pPr>
        <w:jc w:val="both"/>
        <w:rPr>
          <w:rFonts w:ascii="Helvetica" w:hAnsi="Helvetica"/>
          <w:b/>
          <w:color w:val="000000"/>
          <w:sz w:val="21"/>
          <w:szCs w:val="22"/>
        </w:rPr>
      </w:pPr>
      <w:r w:rsidRPr="00D3043D">
        <w:rPr>
          <w:rFonts w:ascii="Helvetica" w:hAnsi="Helvetica"/>
          <w:b/>
          <w:color w:val="000000"/>
          <w:sz w:val="21"/>
          <w:szCs w:val="22"/>
        </w:rPr>
        <w:t>References:</w:t>
      </w:r>
    </w:p>
    <w:p w14:paraId="34EC871D" w14:textId="77777777" w:rsidR="001C5270" w:rsidRPr="00D3043D" w:rsidRDefault="001C5270" w:rsidP="001C5270">
      <w:pPr>
        <w:pStyle w:val="ListParagraph"/>
        <w:numPr>
          <w:ilvl w:val="0"/>
          <w:numId w:val="1"/>
        </w:numPr>
        <w:jc w:val="both"/>
        <w:rPr>
          <w:rFonts w:ascii="Helvetica" w:hAnsi="Helvetica"/>
          <w:sz w:val="21"/>
          <w:szCs w:val="22"/>
          <w:lang w:val="cs-CZ"/>
        </w:rPr>
      </w:pPr>
      <w:r w:rsidRPr="001C5270">
        <w:rPr>
          <w:rFonts w:ascii="Helvetica" w:hAnsi="Helvetica"/>
          <w:sz w:val="21"/>
          <w:szCs w:val="22"/>
          <w:lang w:val="fr-FR"/>
        </w:rPr>
        <w:t xml:space="preserve">R L. Gallo, et al. </w:t>
      </w:r>
      <w:r w:rsidRPr="00D3043D">
        <w:rPr>
          <w:rFonts w:ascii="Helvetica" w:hAnsi="Helvetica"/>
          <w:sz w:val="21"/>
          <w:szCs w:val="22"/>
        </w:rPr>
        <w:t xml:space="preserve">Rosacea comorbidities and future research: The 2017 update by the National Rosacea Society Expert Committee.  </w:t>
      </w:r>
      <w:r w:rsidRPr="00D3043D">
        <w:rPr>
          <w:rFonts w:ascii="Helvetica" w:hAnsi="Helvetica"/>
          <w:sz w:val="21"/>
          <w:szCs w:val="22"/>
          <w:lang w:val="cs-CZ"/>
        </w:rPr>
        <w:t>JAAD 2018 Vol 78, 1, 167–17.</w:t>
      </w:r>
    </w:p>
    <w:p w14:paraId="710841A4" w14:textId="77777777" w:rsidR="001C5270" w:rsidRPr="00D3043D" w:rsidRDefault="001C5270" w:rsidP="001C5270">
      <w:pPr>
        <w:pStyle w:val="ListParagraph"/>
        <w:numPr>
          <w:ilvl w:val="0"/>
          <w:numId w:val="1"/>
        </w:numPr>
        <w:jc w:val="both"/>
        <w:rPr>
          <w:rFonts w:ascii="Helvetica" w:hAnsi="Helvetica"/>
          <w:sz w:val="21"/>
          <w:szCs w:val="22"/>
          <w:lang w:val="cs-CZ"/>
        </w:rPr>
      </w:pPr>
      <w:r w:rsidRPr="00D3043D">
        <w:rPr>
          <w:rFonts w:ascii="Helvetica" w:hAnsi="Helvetica"/>
          <w:sz w:val="21"/>
          <w:szCs w:val="22"/>
        </w:rPr>
        <w:t>Alexis AF, et al. Global Epidemiology and Clinical Spectrum of Rosacea, Highlighting Skin of Color: Review and Clinical Practice Experience. JAAD. 2018 Sep 18</w:t>
      </w:r>
    </w:p>
    <w:p w14:paraId="64CB362C" w14:textId="77777777" w:rsidR="001C5270" w:rsidRPr="00D3043D" w:rsidRDefault="001C5270" w:rsidP="001C5270">
      <w:pPr>
        <w:pStyle w:val="ListParagraph"/>
        <w:numPr>
          <w:ilvl w:val="0"/>
          <w:numId w:val="1"/>
        </w:numPr>
        <w:jc w:val="both"/>
        <w:rPr>
          <w:rFonts w:ascii="Helvetica" w:hAnsi="Helvetica"/>
          <w:sz w:val="21"/>
          <w:szCs w:val="22"/>
        </w:rPr>
      </w:pPr>
      <w:r w:rsidRPr="00D3043D">
        <w:rPr>
          <w:rFonts w:ascii="Helvetica" w:hAnsi="Helvetica"/>
          <w:sz w:val="21"/>
          <w:szCs w:val="22"/>
          <w:lang w:val="nl-NL"/>
        </w:rPr>
        <w:t xml:space="preserve">R </w:t>
      </w:r>
      <w:proofErr w:type="spellStart"/>
      <w:r w:rsidRPr="00D3043D">
        <w:rPr>
          <w:rFonts w:ascii="Helvetica" w:hAnsi="Helvetica"/>
          <w:sz w:val="21"/>
          <w:szCs w:val="22"/>
          <w:lang w:val="nl-NL"/>
        </w:rPr>
        <w:t>Haber</w:t>
      </w:r>
      <w:proofErr w:type="spellEnd"/>
      <w:r w:rsidRPr="00D3043D">
        <w:rPr>
          <w:rFonts w:ascii="Helvetica" w:hAnsi="Helvetica"/>
          <w:sz w:val="21"/>
          <w:szCs w:val="22"/>
          <w:lang w:val="nl-NL"/>
        </w:rPr>
        <w:t xml:space="preserve">, M El </w:t>
      </w:r>
      <w:proofErr w:type="spellStart"/>
      <w:r w:rsidRPr="00D3043D">
        <w:rPr>
          <w:rFonts w:ascii="Helvetica" w:hAnsi="Helvetica"/>
          <w:sz w:val="21"/>
          <w:szCs w:val="22"/>
          <w:lang w:val="nl-NL"/>
        </w:rPr>
        <w:t>Gemayel</w:t>
      </w:r>
      <w:proofErr w:type="spellEnd"/>
      <w:r w:rsidRPr="00D3043D">
        <w:rPr>
          <w:rFonts w:ascii="Helvetica" w:hAnsi="Helvetica"/>
          <w:sz w:val="21"/>
          <w:szCs w:val="22"/>
          <w:lang w:val="nl-NL"/>
        </w:rPr>
        <w:t xml:space="preserve">. </w:t>
      </w:r>
      <w:r w:rsidRPr="00D3043D">
        <w:rPr>
          <w:rFonts w:ascii="Helvetica" w:hAnsi="Helvetica"/>
          <w:sz w:val="21"/>
          <w:szCs w:val="22"/>
        </w:rPr>
        <w:t>Comorbidities in rosacea: A systematic review and update. JAAD 2018, Vol 78, 4, 786–792.e8</w:t>
      </w:r>
    </w:p>
    <w:p w14:paraId="62EA3117" w14:textId="77777777" w:rsidR="001C5270" w:rsidRPr="00D3043D" w:rsidRDefault="001C5270" w:rsidP="001C5270">
      <w:pPr>
        <w:pStyle w:val="ListParagraph"/>
        <w:numPr>
          <w:ilvl w:val="0"/>
          <w:numId w:val="1"/>
        </w:numPr>
        <w:jc w:val="both"/>
        <w:rPr>
          <w:rFonts w:ascii="Helvetica" w:hAnsi="Helvetica"/>
          <w:sz w:val="21"/>
          <w:szCs w:val="22"/>
        </w:rPr>
      </w:pPr>
      <w:r w:rsidRPr="00D3043D">
        <w:rPr>
          <w:rFonts w:ascii="Helvetica" w:hAnsi="Helvetica"/>
          <w:sz w:val="21"/>
          <w:szCs w:val="22"/>
        </w:rPr>
        <w:lastRenderedPageBreak/>
        <w:t>Williamson T, Cheng WY, McCormick N, </w:t>
      </w:r>
      <w:proofErr w:type="spellStart"/>
      <w:r w:rsidRPr="00D3043D">
        <w:rPr>
          <w:rFonts w:ascii="Helvetica" w:hAnsi="Helvetica"/>
          <w:sz w:val="21"/>
          <w:szCs w:val="22"/>
        </w:rPr>
        <w:t>Vekeman</w:t>
      </w:r>
      <w:proofErr w:type="spellEnd"/>
      <w:r w:rsidRPr="00D3043D">
        <w:rPr>
          <w:rFonts w:ascii="Helvetica" w:hAnsi="Helvetica"/>
          <w:sz w:val="21"/>
          <w:szCs w:val="22"/>
        </w:rPr>
        <w:t xml:space="preserve"> F. Patient Preferences and Therapeutic Satisfaction with Topical Agents for Rosacea: A Survey-Based Study. Am Health Drug Benefits. 2018 Apr;11(2):97-106</w:t>
      </w:r>
    </w:p>
    <w:p w14:paraId="4D6A29E7" w14:textId="77777777" w:rsidR="001C5270" w:rsidRPr="00D3043D" w:rsidRDefault="001C5270" w:rsidP="001C5270">
      <w:pPr>
        <w:pStyle w:val="ListParagraph"/>
        <w:numPr>
          <w:ilvl w:val="0"/>
          <w:numId w:val="1"/>
        </w:numPr>
        <w:jc w:val="both"/>
        <w:rPr>
          <w:rFonts w:ascii="Helvetica" w:hAnsi="Helvetica"/>
          <w:sz w:val="21"/>
          <w:szCs w:val="22"/>
        </w:rPr>
      </w:pPr>
      <w:r w:rsidRPr="00D3043D">
        <w:rPr>
          <w:rFonts w:ascii="Helvetica" w:hAnsi="Helvetica"/>
          <w:sz w:val="21"/>
          <w:szCs w:val="22"/>
        </w:rPr>
        <w:t xml:space="preserve">Rill JS, Lev-Tov H, Liu G, Kirby JS. Dose, duration, and cost: opportunities to improve use of long-term oral antibiotics for people with rosacea. J </w:t>
      </w:r>
      <w:proofErr w:type="spellStart"/>
      <w:r w:rsidRPr="00D3043D">
        <w:rPr>
          <w:rFonts w:ascii="Helvetica" w:hAnsi="Helvetica"/>
          <w:sz w:val="21"/>
          <w:szCs w:val="22"/>
        </w:rPr>
        <w:t>Dermatolog</w:t>
      </w:r>
      <w:proofErr w:type="spellEnd"/>
      <w:r w:rsidRPr="00D3043D">
        <w:rPr>
          <w:rFonts w:ascii="Helvetica" w:hAnsi="Helvetica"/>
          <w:sz w:val="21"/>
          <w:szCs w:val="22"/>
        </w:rPr>
        <w:t xml:space="preserve"> Treat. 2018 May 7:1-5</w:t>
      </w:r>
    </w:p>
    <w:p w14:paraId="7CD667FE" w14:textId="77777777" w:rsidR="001C5270" w:rsidRPr="00D3043D" w:rsidRDefault="001C5270" w:rsidP="001C5270">
      <w:pPr>
        <w:jc w:val="both"/>
        <w:rPr>
          <w:rFonts w:ascii="Helvetica" w:hAnsi="Helvetica"/>
          <w:sz w:val="22"/>
          <w:lang w:val="cs-CZ"/>
        </w:rPr>
      </w:pPr>
    </w:p>
    <w:p w14:paraId="48607CC0" w14:textId="77777777" w:rsidR="001C5270" w:rsidRDefault="001C5270" w:rsidP="001C5270">
      <w:pPr>
        <w:jc w:val="both"/>
        <w:rPr>
          <w:rFonts w:ascii="Helvetica" w:hAnsi="Helvetica"/>
          <w:sz w:val="22"/>
          <w:lang w:val="cs-CZ"/>
        </w:rPr>
      </w:pPr>
    </w:p>
    <w:p w14:paraId="389EA6CB" w14:textId="77777777" w:rsidR="001C5270" w:rsidRDefault="001C5270" w:rsidP="001C5270">
      <w:pPr>
        <w:jc w:val="both"/>
        <w:rPr>
          <w:rFonts w:ascii="Helvetica" w:hAnsi="Helvetica"/>
          <w:sz w:val="22"/>
          <w:lang w:val="cs-CZ"/>
        </w:rPr>
      </w:pPr>
    </w:p>
    <w:p w14:paraId="397199CE" w14:textId="77777777" w:rsidR="001C5270" w:rsidRPr="00D3043D" w:rsidRDefault="001C5270" w:rsidP="001C5270">
      <w:pPr>
        <w:jc w:val="both"/>
        <w:rPr>
          <w:rFonts w:ascii="Helvetica" w:hAnsi="Helvetica"/>
          <w:sz w:val="22"/>
          <w:lang w:val="cs-CZ"/>
        </w:rPr>
      </w:pPr>
    </w:p>
    <w:p w14:paraId="5626486E" w14:textId="77777777" w:rsidR="001C5270" w:rsidRPr="00D3043D" w:rsidRDefault="001C5270" w:rsidP="001C5270">
      <w:pPr>
        <w:jc w:val="both"/>
        <w:rPr>
          <w:rFonts w:ascii="Helvetica" w:hAnsi="Helvetica"/>
          <w:b/>
          <w:sz w:val="22"/>
        </w:rPr>
      </w:pPr>
      <w:r w:rsidRPr="00D3043D">
        <w:rPr>
          <w:rFonts w:ascii="Helvetica" w:hAnsi="Helvetica"/>
          <w:b/>
          <w:sz w:val="22"/>
        </w:rPr>
        <w:t>Biography:</w:t>
      </w:r>
    </w:p>
    <w:p w14:paraId="15B58093" w14:textId="77777777" w:rsidR="001C5270" w:rsidRPr="00D3043D" w:rsidRDefault="001C5270" w:rsidP="001C5270">
      <w:pPr>
        <w:jc w:val="both"/>
        <w:rPr>
          <w:rFonts w:ascii="Helvetica" w:hAnsi="Helvetica"/>
          <w:b/>
          <w:sz w:val="22"/>
        </w:rPr>
      </w:pPr>
    </w:p>
    <w:p w14:paraId="6F124E5B" w14:textId="77777777" w:rsidR="001C5270" w:rsidRPr="00D3043D" w:rsidRDefault="001C5270" w:rsidP="001C5270">
      <w:pPr>
        <w:jc w:val="both"/>
        <w:rPr>
          <w:rFonts w:ascii="Helvetica" w:hAnsi="Helvetica"/>
          <w:sz w:val="22"/>
        </w:rPr>
      </w:pPr>
      <w:proofErr w:type="spellStart"/>
      <w:r w:rsidRPr="00D3043D">
        <w:rPr>
          <w:rFonts w:ascii="Helvetica" w:hAnsi="Helvetica"/>
          <w:sz w:val="22"/>
        </w:rPr>
        <w:t>Dr</w:t>
      </w:r>
      <w:proofErr w:type="spellEnd"/>
      <w:r w:rsidRPr="00D3043D">
        <w:rPr>
          <w:rFonts w:ascii="Helvetica" w:hAnsi="Helvetica"/>
          <w:sz w:val="22"/>
        </w:rPr>
        <w:t xml:space="preserve"> Lara el Hayderi has completed her PhD at the age of 31 years from Liège University and is currently clinical chief at University of Liège in Belgium. She has published more than 20 papers in reputed journals and has given numerous national and international conferences. She has done clinical research in the field of viral infectious diseases on herpes simplex and varicella zoster virus. She actively gives lectures on cosmetic and dermatology at the University and develops the field.</w:t>
      </w:r>
    </w:p>
    <w:p w14:paraId="2C54F9C9" w14:textId="77777777" w:rsidR="001C5270" w:rsidRPr="00D3043D" w:rsidRDefault="001C5270" w:rsidP="001C5270">
      <w:pPr>
        <w:jc w:val="both"/>
        <w:rPr>
          <w:rFonts w:ascii="Helvetica" w:hAnsi="Helvetica"/>
          <w:sz w:val="22"/>
        </w:rPr>
      </w:pPr>
    </w:p>
    <w:p w14:paraId="52FF7041" w14:textId="77777777" w:rsidR="001C5270" w:rsidRDefault="001C5270" w:rsidP="001C5270">
      <w:pPr>
        <w:jc w:val="right"/>
        <w:rPr>
          <w:rFonts w:ascii="Helvetica" w:eastAsia="MS PGothic" w:hAnsi="Helvetica"/>
          <w:b/>
          <w:color w:val="000000"/>
          <w:sz w:val="22"/>
        </w:rPr>
      </w:pPr>
      <w:proofErr w:type="gramStart"/>
      <w:r w:rsidRPr="00D3043D">
        <w:rPr>
          <w:rFonts w:ascii="Helvetica" w:hAnsi="Helvetica"/>
          <w:sz w:val="22"/>
        </w:rPr>
        <w:t>E-mail:laraelhayderi@hotmail.com</w:t>
      </w:r>
      <w:proofErr w:type="gramEnd"/>
      <w:r w:rsidRPr="00D3043D">
        <w:rPr>
          <w:rFonts w:ascii="Helvetica" w:hAnsi="Helvetica"/>
          <w:sz w:val="22"/>
        </w:rPr>
        <w:br/>
      </w:r>
    </w:p>
    <w:p w14:paraId="2C825E75" w14:textId="77777777" w:rsidR="001C5270" w:rsidRDefault="001C5270" w:rsidP="001C5270">
      <w:pPr>
        <w:jc w:val="right"/>
        <w:rPr>
          <w:rFonts w:ascii="Helvetica" w:eastAsia="MS PGothic" w:hAnsi="Helvetica"/>
          <w:b/>
          <w:color w:val="000000"/>
          <w:sz w:val="22"/>
        </w:rPr>
      </w:pPr>
    </w:p>
    <w:p w14:paraId="206E771D" w14:textId="77777777" w:rsidR="001C5270" w:rsidRPr="00D3043D" w:rsidRDefault="001C5270" w:rsidP="001C5270">
      <w:pPr>
        <w:jc w:val="right"/>
        <w:rPr>
          <w:rFonts w:ascii="Helvetica" w:eastAsia="MS PGothic" w:hAnsi="Helvetica"/>
          <w:b/>
          <w:color w:val="000000"/>
          <w:sz w:val="22"/>
        </w:rPr>
      </w:pPr>
    </w:p>
    <w:p w14:paraId="48DC4763" w14:textId="77777777" w:rsidR="001C5270" w:rsidRPr="00D3043D" w:rsidRDefault="001C5270" w:rsidP="001C5270">
      <w:pPr>
        <w:autoSpaceDE w:val="0"/>
        <w:autoSpaceDN w:val="0"/>
        <w:adjustRightInd w:val="0"/>
        <w:rPr>
          <w:rFonts w:ascii="Helvetica" w:hAnsi="Helvetica"/>
          <w:sz w:val="22"/>
          <w:lang w:val="en-NZ"/>
        </w:rPr>
      </w:pPr>
      <w:r w:rsidRPr="00D3043D">
        <w:rPr>
          <w:rFonts w:ascii="Helvetica" w:hAnsi="Helvetica"/>
          <w:b/>
          <w:sz w:val="22"/>
          <w:lang w:val="en-NZ"/>
        </w:rPr>
        <w:t xml:space="preserve">Presenting author details </w:t>
      </w:r>
      <w:r w:rsidRPr="00D3043D">
        <w:rPr>
          <w:rFonts w:ascii="Helvetica" w:hAnsi="Helvetica"/>
          <w:b/>
          <w:sz w:val="22"/>
          <w:lang w:val="en-NZ"/>
        </w:rPr>
        <w:br/>
      </w:r>
      <w:r w:rsidRPr="00D3043D">
        <w:rPr>
          <w:rFonts w:ascii="Helvetica" w:hAnsi="Helvetica"/>
          <w:sz w:val="22"/>
          <w:lang w:val="en-NZ"/>
        </w:rPr>
        <w:t>** Full name: Lara el Hayderi</w:t>
      </w:r>
    </w:p>
    <w:p w14:paraId="45AB6F1D" w14:textId="77777777" w:rsidR="001C5270" w:rsidRPr="00D3043D" w:rsidRDefault="001C5270" w:rsidP="001C5270">
      <w:pPr>
        <w:autoSpaceDE w:val="0"/>
        <w:autoSpaceDN w:val="0"/>
        <w:adjustRightInd w:val="0"/>
        <w:jc w:val="both"/>
        <w:rPr>
          <w:rFonts w:ascii="Helvetica" w:hAnsi="Helvetica"/>
          <w:sz w:val="22"/>
          <w:lang w:val="en-NZ"/>
        </w:rPr>
      </w:pPr>
      <w:r w:rsidRPr="00D3043D">
        <w:rPr>
          <w:rFonts w:ascii="Helvetica" w:hAnsi="Helvetica"/>
          <w:sz w:val="22"/>
          <w:lang w:val="en-NZ"/>
        </w:rPr>
        <w:t>**Mobile Number:00 32 497 887 566 and 00971 50 2490071</w:t>
      </w:r>
    </w:p>
    <w:p w14:paraId="5CD296AE" w14:textId="77777777" w:rsidR="001C5270" w:rsidRPr="00D3043D" w:rsidRDefault="001C5270" w:rsidP="001C5270">
      <w:pPr>
        <w:autoSpaceDE w:val="0"/>
        <w:autoSpaceDN w:val="0"/>
        <w:adjustRightInd w:val="0"/>
        <w:jc w:val="both"/>
        <w:rPr>
          <w:rFonts w:ascii="Helvetica" w:hAnsi="Helvetica"/>
          <w:sz w:val="22"/>
          <w:lang w:val="en-NZ"/>
        </w:rPr>
      </w:pPr>
      <w:r w:rsidRPr="00D3043D">
        <w:rPr>
          <w:rFonts w:ascii="Helvetica" w:hAnsi="Helvetica"/>
          <w:sz w:val="22"/>
          <w:lang w:val="en-NZ"/>
        </w:rPr>
        <w:t>**Twitter account:/</w:t>
      </w:r>
    </w:p>
    <w:p w14:paraId="15EB87AD" w14:textId="77777777" w:rsidR="001C5270" w:rsidRPr="00D3043D" w:rsidRDefault="001C5270" w:rsidP="001C5270">
      <w:pPr>
        <w:autoSpaceDE w:val="0"/>
        <w:autoSpaceDN w:val="0"/>
        <w:adjustRightInd w:val="0"/>
        <w:jc w:val="both"/>
        <w:rPr>
          <w:rFonts w:ascii="Helvetica" w:hAnsi="Helvetica"/>
          <w:sz w:val="22"/>
          <w:lang w:val="en-NZ"/>
        </w:rPr>
      </w:pPr>
      <w:r w:rsidRPr="00D3043D">
        <w:rPr>
          <w:rFonts w:ascii="Helvetica" w:hAnsi="Helvetica"/>
          <w:sz w:val="22"/>
          <w:lang w:val="en-NZ"/>
        </w:rPr>
        <w:t xml:space="preserve">**Linked In account : Lara el Hayderi </w:t>
      </w:r>
    </w:p>
    <w:p w14:paraId="07C0B1FF" w14:textId="77777777" w:rsidR="001C5270" w:rsidRPr="00D3043D" w:rsidRDefault="001C5270" w:rsidP="001C5270">
      <w:pPr>
        <w:autoSpaceDE w:val="0"/>
        <w:autoSpaceDN w:val="0"/>
        <w:adjustRightInd w:val="0"/>
        <w:jc w:val="both"/>
        <w:rPr>
          <w:rFonts w:ascii="Helvetica" w:hAnsi="Helvetica"/>
          <w:sz w:val="22"/>
          <w:lang w:val="en-NZ"/>
        </w:rPr>
      </w:pPr>
      <w:r w:rsidRPr="00D3043D">
        <w:rPr>
          <w:rFonts w:ascii="Helvetica" w:hAnsi="Helvetica"/>
          <w:sz w:val="22"/>
          <w:lang w:val="en-NZ"/>
        </w:rPr>
        <w:t>**Session name/ number:</w:t>
      </w:r>
    </w:p>
    <w:p w14:paraId="06793551" w14:textId="77777777" w:rsidR="001C5270" w:rsidRPr="00D3043D" w:rsidRDefault="001C5270" w:rsidP="001C5270">
      <w:pPr>
        <w:autoSpaceDE w:val="0"/>
        <w:autoSpaceDN w:val="0"/>
        <w:adjustRightInd w:val="0"/>
        <w:jc w:val="both"/>
        <w:rPr>
          <w:rFonts w:ascii="Helvetica" w:hAnsi="Helvetica"/>
          <w:sz w:val="22"/>
          <w:lang w:val="en-NZ"/>
        </w:rPr>
      </w:pPr>
      <w:r w:rsidRPr="00D3043D">
        <w:rPr>
          <w:rFonts w:ascii="Helvetica" w:hAnsi="Helvetica"/>
          <w:sz w:val="22"/>
          <w:lang w:val="en-NZ"/>
        </w:rPr>
        <w:t>**Category: (Oral presentation/ Poster presentation) Oral presentation</w:t>
      </w:r>
    </w:p>
    <w:p w14:paraId="72FF284F" w14:textId="77777777" w:rsidR="001C5270" w:rsidRPr="00D3043D" w:rsidRDefault="001C5270" w:rsidP="001C5270">
      <w:pPr>
        <w:rPr>
          <w:rFonts w:ascii="Helvetica" w:hAnsi="Helvetica"/>
          <w:sz w:val="22"/>
          <w:lang w:val="en-NZ"/>
        </w:rPr>
      </w:pPr>
      <w:r w:rsidRPr="00D3043D">
        <w:rPr>
          <w:rFonts w:ascii="Helvetica" w:hAnsi="Helvetica"/>
          <w:sz w:val="22"/>
          <w:lang w:val="en-NZ"/>
        </w:rPr>
        <w:t>**Date of Birth: 12/06/1985</w:t>
      </w:r>
    </w:p>
    <w:p w14:paraId="41BA4E45" w14:textId="77777777" w:rsidR="001C5270" w:rsidRPr="00D3043D" w:rsidRDefault="001C5270" w:rsidP="001C5270">
      <w:pPr>
        <w:rPr>
          <w:rFonts w:ascii="Helvetica" w:hAnsi="Helvetica"/>
          <w:sz w:val="22"/>
        </w:rPr>
      </w:pPr>
    </w:p>
    <w:p w14:paraId="23597261" w14:textId="77777777" w:rsidR="001C5270" w:rsidRPr="00D3043D" w:rsidRDefault="001C5270" w:rsidP="001C5270">
      <w:pPr>
        <w:rPr>
          <w:rFonts w:ascii="Helvetica" w:hAnsi="Helvetica"/>
          <w:sz w:val="22"/>
        </w:rPr>
      </w:pPr>
    </w:p>
    <w:p w14:paraId="3985A764" w14:textId="77777777" w:rsidR="001C5270" w:rsidRPr="00D3043D" w:rsidRDefault="001C5270" w:rsidP="001C5270">
      <w:pPr>
        <w:widowControl w:val="0"/>
        <w:autoSpaceDE w:val="0"/>
        <w:autoSpaceDN w:val="0"/>
        <w:adjustRightInd w:val="0"/>
        <w:spacing w:after="240" w:line="280" w:lineRule="atLeast"/>
        <w:rPr>
          <w:rFonts w:ascii="Helvetica" w:hAnsi="Helvetica"/>
          <w:sz w:val="22"/>
        </w:rPr>
      </w:pPr>
    </w:p>
    <w:p w14:paraId="57736AFD" w14:textId="77777777" w:rsidR="00D37E8D" w:rsidRDefault="00D37E8D">
      <w:bookmarkStart w:id="0" w:name="_GoBack"/>
      <w:bookmarkEnd w:id="0"/>
    </w:p>
    <w:sectPr w:rsidR="00D37E8D" w:rsidSect="00D4748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MS PGothic">
    <w:panose1 w:val="020B06000702050802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E30CD7"/>
    <w:multiLevelType w:val="hybridMultilevel"/>
    <w:tmpl w:val="763094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270"/>
    <w:rsid w:val="001C5270"/>
    <w:rsid w:val="00D37E8D"/>
    <w:rsid w:val="00D474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0AD3D41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C52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52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549</Words>
  <Characters>3131</Characters>
  <Application>Microsoft Macintosh Word</Application>
  <DocSecurity>0</DocSecurity>
  <Lines>26</Lines>
  <Paragraphs>7</Paragraphs>
  <ScaleCrop>false</ScaleCrop>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el Hayderi</dc:creator>
  <cp:keywords/>
  <dc:description/>
  <cp:lastModifiedBy>Lara el Hayderi</cp:lastModifiedBy>
  <cp:revision>1</cp:revision>
  <dcterms:created xsi:type="dcterms:W3CDTF">2018-12-10T07:44:00Z</dcterms:created>
  <dcterms:modified xsi:type="dcterms:W3CDTF">2018-12-10T07:44:00Z</dcterms:modified>
</cp:coreProperties>
</file>