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A37" w:rsidRPr="00CB18F7" w:rsidRDefault="00011511" w:rsidP="006E37A1">
      <w:pPr>
        <w:jc w:val="both"/>
        <w:rPr>
          <w:rFonts w:ascii="Times New Roman" w:hAnsi="Times New Roman" w:cs="Times New Roman"/>
          <w:sz w:val="24"/>
          <w:szCs w:val="24"/>
        </w:rPr>
      </w:pPr>
      <w:r w:rsidRPr="00CB18F7">
        <w:rPr>
          <w:rFonts w:ascii="Times New Roman" w:hAnsi="Times New Roman" w:cs="Times New Roman"/>
          <w:sz w:val="24"/>
          <w:szCs w:val="24"/>
        </w:rPr>
        <w:t>Title : “ Dermoscopy of congenital dermatoses in pediatric age group- An observational study”</w:t>
      </w:r>
    </w:p>
    <w:p w:rsidR="00CE1E49" w:rsidRDefault="00011511" w:rsidP="006E37A1">
      <w:pPr>
        <w:jc w:val="both"/>
        <w:rPr>
          <w:rFonts w:ascii="Times New Roman" w:hAnsi="Times New Roman" w:cs="Times New Roman"/>
          <w:sz w:val="24"/>
          <w:szCs w:val="24"/>
        </w:rPr>
      </w:pPr>
      <w:r w:rsidRPr="00CB18F7">
        <w:rPr>
          <w:rFonts w:ascii="Times New Roman" w:hAnsi="Times New Roman" w:cs="Times New Roman"/>
          <w:sz w:val="24"/>
          <w:szCs w:val="24"/>
        </w:rPr>
        <w:t>Authors name</w:t>
      </w:r>
      <w:r w:rsidR="00CB18F7" w:rsidRPr="00CB18F7">
        <w:rPr>
          <w:rFonts w:ascii="Times New Roman" w:hAnsi="Times New Roman" w:cs="Times New Roman"/>
          <w:sz w:val="24"/>
          <w:szCs w:val="24"/>
        </w:rPr>
        <w:t>: Dr. Prachi Chetankumar Gajjar</w:t>
      </w:r>
    </w:p>
    <w:p w:rsidR="00F20FF0" w:rsidRDefault="00F20FF0" w:rsidP="006E37A1">
      <w:pPr>
        <w:jc w:val="both"/>
        <w:rPr>
          <w:rFonts w:ascii="Times New Roman" w:hAnsi="Times New Roman" w:cs="Times New Roman"/>
          <w:sz w:val="24"/>
          <w:szCs w:val="24"/>
        </w:rPr>
      </w:pPr>
      <w:r>
        <w:rPr>
          <w:rFonts w:ascii="Times New Roman" w:hAnsi="Times New Roman" w:cs="Times New Roman"/>
          <w:sz w:val="24"/>
          <w:szCs w:val="24"/>
        </w:rPr>
        <w:t>Affiliation: Resident doctor, Department of Dermatology, Government medical college, Bhavnagar, Gujarat.</w:t>
      </w:r>
    </w:p>
    <w:p w:rsidR="006E37A1" w:rsidRDefault="006E37A1" w:rsidP="006E37A1">
      <w:pPr>
        <w:jc w:val="both"/>
        <w:rPr>
          <w:rFonts w:ascii="Times New Roman" w:hAnsi="Times New Roman" w:cs="Times New Roman"/>
          <w:sz w:val="24"/>
          <w:szCs w:val="24"/>
        </w:rPr>
      </w:pPr>
      <w:r>
        <w:rPr>
          <w:rFonts w:ascii="Times New Roman" w:hAnsi="Times New Roman" w:cs="Times New Roman"/>
          <w:sz w:val="24"/>
          <w:szCs w:val="24"/>
        </w:rPr>
        <w:t>Corresponding author: Dr. Hita H. Mehta</w:t>
      </w:r>
    </w:p>
    <w:p w:rsidR="00F20FF0" w:rsidRDefault="00F20FF0" w:rsidP="006E37A1">
      <w:pPr>
        <w:jc w:val="both"/>
        <w:rPr>
          <w:rFonts w:ascii="Times New Roman" w:hAnsi="Times New Roman" w:cs="Times New Roman"/>
          <w:sz w:val="24"/>
          <w:szCs w:val="24"/>
        </w:rPr>
      </w:pPr>
      <w:r>
        <w:rPr>
          <w:rFonts w:ascii="Times New Roman" w:hAnsi="Times New Roman" w:cs="Times New Roman"/>
          <w:sz w:val="24"/>
          <w:szCs w:val="24"/>
        </w:rPr>
        <w:t>Affiliation: Professor and Head, Department of Dermatology, Government medical college, Bhavnagar, Gujarat.</w:t>
      </w:r>
    </w:p>
    <w:p w:rsidR="00567072" w:rsidRPr="00CB18F7" w:rsidRDefault="00D91DA8" w:rsidP="006E37A1">
      <w:pPr>
        <w:jc w:val="both"/>
        <w:rPr>
          <w:rFonts w:ascii="Times New Roman" w:hAnsi="Times New Roman" w:cs="Times New Roman"/>
          <w:sz w:val="24"/>
          <w:szCs w:val="24"/>
        </w:rPr>
      </w:pPr>
      <w:r>
        <w:rPr>
          <w:rFonts w:ascii="Times New Roman" w:hAnsi="Times New Roman" w:cs="Times New Roman"/>
          <w:sz w:val="24"/>
          <w:szCs w:val="24"/>
        </w:rPr>
        <w:t>Country- India</w:t>
      </w:r>
    </w:p>
    <w:p w:rsidR="00CE1E49" w:rsidRPr="00CB18F7" w:rsidRDefault="00CE1E49" w:rsidP="006E37A1">
      <w:pPr>
        <w:jc w:val="both"/>
        <w:rPr>
          <w:rFonts w:ascii="Times New Roman" w:hAnsi="Times New Roman" w:cs="Times New Roman"/>
          <w:b/>
          <w:sz w:val="24"/>
          <w:szCs w:val="24"/>
        </w:rPr>
      </w:pPr>
      <w:r w:rsidRPr="00CB18F7">
        <w:rPr>
          <w:rFonts w:ascii="Times New Roman" w:hAnsi="Times New Roman" w:cs="Times New Roman"/>
          <w:b/>
          <w:sz w:val="24"/>
          <w:szCs w:val="24"/>
        </w:rPr>
        <w:t>Statement of the Problem</w:t>
      </w:r>
    </w:p>
    <w:p w:rsidR="00612A29" w:rsidRPr="00CB18F7" w:rsidRDefault="00CE1E49" w:rsidP="006E37A1">
      <w:pPr>
        <w:jc w:val="both"/>
        <w:rPr>
          <w:rFonts w:ascii="Times New Roman" w:hAnsi="Times New Roman" w:cs="Times New Roman"/>
          <w:sz w:val="24"/>
          <w:szCs w:val="24"/>
        </w:rPr>
      </w:pPr>
      <w:r w:rsidRPr="00CB18F7">
        <w:rPr>
          <w:rFonts w:ascii="Times New Roman" w:hAnsi="Times New Roman" w:cs="Times New Roman"/>
          <w:sz w:val="24"/>
          <w:szCs w:val="24"/>
        </w:rPr>
        <w:t>Dermoscopy is an ex</w:t>
      </w:r>
      <w:r w:rsidR="00CB18F7">
        <w:rPr>
          <w:rFonts w:ascii="Times New Roman" w:hAnsi="Times New Roman" w:cs="Times New Roman"/>
          <w:sz w:val="24"/>
          <w:szCs w:val="24"/>
        </w:rPr>
        <w:t>-</w:t>
      </w:r>
      <w:r w:rsidR="00340D24" w:rsidRPr="00CB18F7">
        <w:rPr>
          <w:rFonts w:ascii="Times New Roman" w:hAnsi="Times New Roman" w:cs="Times New Roman"/>
          <w:sz w:val="24"/>
          <w:szCs w:val="24"/>
        </w:rPr>
        <w:t>vivo non</w:t>
      </w:r>
      <w:r w:rsidRPr="00CB18F7">
        <w:rPr>
          <w:rFonts w:ascii="Times New Roman" w:hAnsi="Times New Roman" w:cs="Times New Roman"/>
          <w:sz w:val="24"/>
          <w:szCs w:val="24"/>
        </w:rPr>
        <w:t>invasive technique for analysing subsurface skin structures</w:t>
      </w:r>
      <w:r w:rsidR="002B0A01" w:rsidRPr="00CB18F7">
        <w:rPr>
          <w:rFonts w:ascii="Times New Roman" w:hAnsi="Times New Roman" w:cs="Times New Roman"/>
          <w:sz w:val="24"/>
          <w:szCs w:val="24"/>
        </w:rPr>
        <w:t>.</w:t>
      </w:r>
      <w:r w:rsidR="00664907" w:rsidRPr="00CB18F7">
        <w:rPr>
          <w:rFonts w:ascii="Times New Roman" w:hAnsi="Times New Roman" w:cs="Times New Roman"/>
          <w:sz w:val="24"/>
          <w:szCs w:val="24"/>
        </w:rPr>
        <w:t>Pediatric population</w:t>
      </w:r>
      <w:r w:rsidR="00D66577" w:rsidRPr="00CB18F7">
        <w:rPr>
          <w:rFonts w:ascii="Times New Roman" w:hAnsi="Times New Roman" w:cs="Times New Roman"/>
          <w:sz w:val="24"/>
          <w:szCs w:val="24"/>
        </w:rPr>
        <w:t xml:space="preserve"> attends</w:t>
      </w:r>
      <w:r w:rsidRPr="00CB18F7">
        <w:rPr>
          <w:rFonts w:ascii="Times New Roman" w:hAnsi="Times New Roman" w:cs="Times New Roman"/>
          <w:sz w:val="24"/>
          <w:szCs w:val="24"/>
        </w:rPr>
        <w:t xml:space="preserve"> the dermatology </w:t>
      </w:r>
      <w:r w:rsidR="0080004C" w:rsidRPr="00CB18F7">
        <w:rPr>
          <w:rFonts w:ascii="Times New Roman" w:hAnsi="Times New Roman" w:cs="Times New Roman"/>
          <w:sz w:val="24"/>
          <w:szCs w:val="24"/>
        </w:rPr>
        <w:t>OPD</w:t>
      </w:r>
      <w:r w:rsidR="00CB18F7">
        <w:rPr>
          <w:rFonts w:ascii="Times New Roman" w:hAnsi="Times New Roman" w:cs="Times New Roman"/>
          <w:sz w:val="24"/>
          <w:szCs w:val="24"/>
        </w:rPr>
        <w:t xml:space="preserve"> in large proportion</w:t>
      </w:r>
      <w:r w:rsidR="002B0A01" w:rsidRPr="00CB18F7">
        <w:rPr>
          <w:rFonts w:ascii="Times New Roman" w:hAnsi="Times New Roman" w:cs="Times New Roman"/>
          <w:sz w:val="24"/>
          <w:szCs w:val="24"/>
        </w:rPr>
        <w:t>.</w:t>
      </w:r>
      <w:r w:rsidR="008C1266">
        <w:rPr>
          <w:rFonts w:ascii="Times New Roman" w:hAnsi="Times New Roman" w:cs="Times New Roman"/>
          <w:sz w:val="24"/>
          <w:szCs w:val="24"/>
        </w:rPr>
        <w:t xml:space="preserve"> Sometimes, routine examination and procedures becomes difficult in children as they are uncooperative</w:t>
      </w:r>
      <w:r w:rsidR="002B0A01" w:rsidRPr="00CB18F7">
        <w:rPr>
          <w:rFonts w:ascii="Times New Roman" w:hAnsi="Times New Roman" w:cs="Times New Roman"/>
          <w:sz w:val="24"/>
          <w:szCs w:val="24"/>
        </w:rPr>
        <w:t>.</w:t>
      </w:r>
      <w:r w:rsidR="008C1266">
        <w:rPr>
          <w:rFonts w:ascii="Times New Roman" w:hAnsi="Times New Roman" w:cs="Times New Roman"/>
          <w:sz w:val="24"/>
          <w:szCs w:val="24"/>
        </w:rPr>
        <w:t>So dermoscopy provides an useful diagnostic clues to ease our routine practice.O</w:t>
      </w:r>
      <w:r w:rsidRPr="00CB18F7">
        <w:rPr>
          <w:rFonts w:ascii="Times New Roman" w:hAnsi="Times New Roman" w:cs="Times New Roman"/>
          <w:sz w:val="24"/>
          <w:szCs w:val="24"/>
        </w:rPr>
        <w:t xml:space="preserve">bjective of our study is to determine the dermoscopic features of various congenital </w:t>
      </w:r>
      <w:r w:rsidR="002D1060" w:rsidRPr="00CB18F7">
        <w:rPr>
          <w:rFonts w:ascii="Times New Roman" w:hAnsi="Times New Roman" w:cs="Times New Roman"/>
          <w:sz w:val="24"/>
          <w:szCs w:val="24"/>
        </w:rPr>
        <w:t xml:space="preserve">dermatoses </w:t>
      </w:r>
      <w:r w:rsidR="00612A29" w:rsidRPr="00CB18F7">
        <w:rPr>
          <w:rFonts w:ascii="Times New Roman" w:hAnsi="Times New Roman" w:cs="Times New Roman"/>
          <w:sz w:val="24"/>
          <w:szCs w:val="24"/>
        </w:rPr>
        <w:t>in pediatric age group.</w:t>
      </w:r>
    </w:p>
    <w:p w:rsidR="00917C8B" w:rsidRPr="00CB18F7" w:rsidRDefault="00917C8B" w:rsidP="006E37A1">
      <w:pPr>
        <w:jc w:val="both"/>
        <w:rPr>
          <w:rFonts w:ascii="Times New Roman" w:hAnsi="Times New Roman" w:cs="Times New Roman"/>
          <w:sz w:val="24"/>
          <w:szCs w:val="24"/>
        </w:rPr>
      </w:pPr>
      <w:r w:rsidRPr="00CB18F7">
        <w:rPr>
          <w:rFonts w:ascii="Times New Roman" w:hAnsi="Times New Roman" w:cs="Times New Roman"/>
          <w:b/>
          <w:sz w:val="24"/>
          <w:szCs w:val="24"/>
        </w:rPr>
        <w:t>Methodology &amp; Theoretical Orientation</w:t>
      </w:r>
      <w:r w:rsidRPr="00CB18F7">
        <w:rPr>
          <w:rFonts w:ascii="Times New Roman" w:hAnsi="Times New Roman" w:cs="Times New Roman"/>
          <w:sz w:val="24"/>
          <w:szCs w:val="24"/>
        </w:rPr>
        <w:t>:</w:t>
      </w:r>
    </w:p>
    <w:p w:rsidR="00315E9A" w:rsidRPr="00CB18F7" w:rsidRDefault="00917C8B" w:rsidP="006E37A1">
      <w:pPr>
        <w:jc w:val="both"/>
        <w:rPr>
          <w:rFonts w:ascii="Times New Roman" w:hAnsi="Times New Roman" w:cs="Times New Roman"/>
          <w:sz w:val="24"/>
          <w:szCs w:val="24"/>
        </w:rPr>
      </w:pPr>
      <w:r w:rsidRPr="00CB18F7">
        <w:rPr>
          <w:rFonts w:ascii="Times New Roman" w:hAnsi="Times New Roman" w:cs="Times New Roman"/>
          <w:sz w:val="24"/>
          <w:szCs w:val="24"/>
        </w:rPr>
        <w:t>149 children with congenital dermatoses were enrolled in a study conducted between August 2017 to J</w:t>
      </w:r>
      <w:r w:rsidR="00340D24" w:rsidRPr="00CB18F7">
        <w:rPr>
          <w:rFonts w:ascii="Times New Roman" w:hAnsi="Times New Roman" w:cs="Times New Roman"/>
          <w:sz w:val="24"/>
          <w:szCs w:val="24"/>
        </w:rPr>
        <w:t>anuary 2018 in dermatology OPD.</w:t>
      </w:r>
      <w:r w:rsidRPr="00CB18F7">
        <w:rPr>
          <w:rFonts w:ascii="Times New Roman" w:hAnsi="Times New Roman" w:cs="Times New Roman"/>
          <w:sz w:val="24"/>
          <w:szCs w:val="24"/>
        </w:rPr>
        <w:t>After proper history and examination, gross and dermsocopic(DS) images were captured using Dermlite DL IV after written informed consent from guardian.</w:t>
      </w:r>
      <w:r w:rsidR="00E37F0B" w:rsidRPr="00CB18F7">
        <w:rPr>
          <w:rFonts w:ascii="Times New Roman" w:hAnsi="Times New Roman" w:cs="Times New Roman"/>
          <w:sz w:val="24"/>
          <w:szCs w:val="24"/>
        </w:rPr>
        <w:t>Data were expressed in frequency and percentage.</w:t>
      </w:r>
    </w:p>
    <w:p w:rsidR="00315E9A" w:rsidRPr="00CB18F7" w:rsidRDefault="00315E9A" w:rsidP="006E37A1">
      <w:pPr>
        <w:jc w:val="both"/>
        <w:rPr>
          <w:rFonts w:ascii="Times New Roman" w:hAnsi="Times New Roman" w:cs="Times New Roman"/>
          <w:sz w:val="24"/>
          <w:szCs w:val="24"/>
        </w:rPr>
      </w:pPr>
      <w:r w:rsidRPr="00CB18F7">
        <w:rPr>
          <w:rFonts w:ascii="Times New Roman" w:hAnsi="Times New Roman" w:cs="Times New Roman"/>
          <w:b/>
          <w:sz w:val="24"/>
          <w:szCs w:val="24"/>
        </w:rPr>
        <w:t>Findings:</w:t>
      </w:r>
      <w:r w:rsidRPr="00CB18F7">
        <w:rPr>
          <w:rFonts w:ascii="Times New Roman" w:hAnsi="Times New Roman" w:cs="Times New Roman"/>
          <w:sz w:val="24"/>
          <w:szCs w:val="24"/>
        </w:rPr>
        <w:t xml:space="preserve"> </w:t>
      </w:r>
    </w:p>
    <w:p w:rsidR="00315E9A" w:rsidRPr="00CB18F7" w:rsidRDefault="00315E9A" w:rsidP="006E37A1">
      <w:pPr>
        <w:jc w:val="both"/>
        <w:rPr>
          <w:rFonts w:ascii="Times New Roman" w:hAnsi="Times New Roman" w:cs="Times New Roman"/>
          <w:sz w:val="24"/>
          <w:szCs w:val="24"/>
        </w:rPr>
      </w:pPr>
      <w:r w:rsidRPr="00CB18F7">
        <w:rPr>
          <w:rFonts w:ascii="Times New Roman" w:hAnsi="Times New Roman" w:cs="Times New Roman"/>
          <w:sz w:val="24"/>
          <w:szCs w:val="24"/>
        </w:rPr>
        <w:t>149 DS images of 22 congenital dermatoses were studied including 80 males and 69 femlaes</w:t>
      </w:r>
      <w:r w:rsidR="001F1A8D">
        <w:rPr>
          <w:rFonts w:ascii="Times New Roman" w:hAnsi="Times New Roman" w:cs="Times New Roman"/>
          <w:sz w:val="24"/>
          <w:szCs w:val="24"/>
        </w:rPr>
        <w:t>(Table 1).</w:t>
      </w:r>
      <w:r w:rsidRPr="00CB18F7">
        <w:rPr>
          <w:rFonts w:ascii="Times New Roman" w:hAnsi="Times New Roman" w:cs="Times New Roman"/>
          <w:sz w:val="24"/>
          <w:szCs w:val="24"/>
        </w:rPr>
        <w:t>Homogenous pattern(80%) was the most common pattern obs</w:t>
      </w:r>
      <w:r w:rsidR="001F1A8D">
        <w:rPr>
          <w:rFonts w:ascii="Times New Roman" w:hAnsi="Times New Roman" w:cs="Times New Roman"/>
          <w:sz w:val="24"/>
          <w:szCs w:val="24"/>
        </w:rPr>
        <w:t>erved in melanocytic nevus(26).</w:t>
      </w:r>
      <w:r w:rsidRPr="00CB18F7">
        <w:rPr>
          <w:rFonts w:ascii="Times New Roman" w:hAnsi="Times New Roman" w:cs="Times New Roman"/>
          <w:sz w:val="24"/>
          <w:szCs w:val="24"/>
        </w:rPr>
        <w:t>Mongolion spots(25) had gre</w:t>
      </w:r>
      <w:r w:rsidR="00340D24" w:rsidRPr="00CB18F7">
        <w:rPr>
          <w:rFonts w:ascii="Times New Roman" w:hAnsi="Times New Roman" w:cs="Times New Roman"/>
          <w:sz w:val="24"/>
          <w:szCs w:val="24"/>
        </w:rPr>
        <w:t>enish hue (100%) on dermoscopy.</w:t>
      </w:r>
      <w:r w:rsidRPr="00CB18F7">
        <w:rPr>
          <w:rFonts w:ascii="Times New Roman" w:hAnsi="Times New Roman" w:cs="Times New Roman"/>
          <w:sz w:val="24"/>
          <w:szCs w:val="24"/>
        </w:rPr>
        <w:t>Hemang</w:t>
      </w:r>
      <w:r w:rsidR="006E37A1">
        <w:rPr>
          <w:rFonts w:ascii="Times New Roman" w:hAnsi="Times New Roman" w:cs="Times New Roman"/>
          <w:sz w:val="24"/>
          <w:szCs w:val="24"/>
        </w:rPr>
        <w:t xml:space="preserve">ioma(13) and portwine stains(5) </w:t>
      </w:r>
      <w:r w:rsidRPr="00CB18F7">
        <w:rPr>
          <w:rFonts w:ascii="Times New Roman" w:hAnsi="Times New Roman" w:cs="Times New Roman"/>
          <w:sz w:val="24"/>
          <w:szCs w:val="24"/>
        </w:rPr>
        <w:t xml:space="preserve">showed cherry red vacuoles and red dots on </w:t>
      </w:r>
      <w:r w:rsidR="00340D24" w:rsidRPr="00CB18F7">
        <w:rPr>
          <w:rFonts w:ascii="Times New Roman" w:hAnsi="Times New Roman" w:cs="Times New Roman"/>
          <w:sz w:val="24"/>
          <w:szCs w:val="24"/>
        </w:rPr>
        <w:t>a pink background respectively.</w:t>
      </w:r>
      <w:r w:rsidRPr="00CB18F7">
        <w:rPr>
          <w:rFonts w:ascii="Times New Roman" w:hAnsi="Times New Roman" w:cs="Times New Roman"/>
          <w:sz w:val="24"/>
          <w:szCs w:val="24"/>
        </w:rPr>
        <w:t>Criss cross, rhomboid and lamellated pattern of scales were observed in</w:t>
      </w:r>
      <w:r w:rsidR="00340D24" w:rsidRPr="00CB18F7">
        <w:rPr>
          <w:rFonts w:ascii="Times New Roman" w:hAnsi="Times New Roman" w:cs="Times New Roman"/>
          <w:sz w:val="24"/>
          <w:szCs w:val="24"/>
        </w:rPr>
        <w:t xml:space="preserve"> congenital icthyosis(8).</w:t>
      </w:r>
      <w:r w:rsidRPr="00CB18F7">
        <w:rPr>
          <w:rFonts w:ascii="Times New Roman" w:hAnsi="Times New Roman" w:cs="Times New Roman"/>
          <w:sz w:val="24"/>
          <w:szCs w:val="24"/>
        </w:rPr>
        <w:t xml:space="preserve">Dermoscopy of adenoma sebaceum </w:t>
      </w:r>
      <w:r w:rsidR="00CA1EF2" w:rsidRPr="00CB18F7">
        <w:rPr>
          <w:rFonts w:ascii="Times New Roman" w:hAnsi="Times New Roman" w:cs="Times New Roman"/>
          <w:sz w:val="24"/>
          <w:szCs w:val="24"/>
        </w:rPr>
        <w:t>in Tuberous sclerosis</w:t>
      </w:r>
      <w:r w:rsidR="001F1A8D">
        <w:rPr>
          <w:rFonts w:ascii="Times New Roman" w:hAnsi="Times New Roman" w:cs="Times New Roman"/>
          <w:sz w:val="24"/>
          <w:szCs w:val="24"/>
        </w:rPr>
        <w:t>(5)</w:t>
      </w:r>
      <w:r w:rsidRPr="00CB18F7">
        <w:rPr>
          <w:rFonts w:ascii="Times New Roman" w:hAnsi="Times New Roman" w:cs="Times New Roman"/>
          <w:sz w:val="24"/>
          <w:szCs w:val="24"/>
        </w:rPr>
        <w:t xml:space="preserve"> exhibited yellowish globules of varying size while that of reactive perforating dermatoses showed classic </w:t>
      </w:r>
      <w:r w:rsidR="00CB18F7">
        <w:rPr>
          <w:rFonts w:ascii="Times New Roman" w:hAnsi="Times New Roman" w:cs="Times New Roman"/>
          <w:sz w:val="24"/>
          <w:szCs w:val="24"/>
        </w:rPr>
        <w:t>‘</w:t>
      </w:r>
      <w:r w:rsidRPr="00CB18F7">
        <w:rPr>
          <w:rFonts w:ascii="Times New Roman" w:hAnsi="Times New Roman" w:cs="Times New Roman"/>
          <w:sz w:val="24"/>
          <w:szCs w:val="24"/>
        </w:rPr>
        <w:t>Three zones</w:t>
      </w:r>
      <w:r w:rsidR="00CB18F7">
        <w:rPr>
          <w:rFonts w:ascii="Times New Roman" w:hAnsi="Times New Roman" w:cs="Times New Roman"/>
          <w:sz w:val="24"/>
          <w:szCs w:val="24"/>
        </w:rPr>
        <w:t>’</w:t>
      </w:r>
      <w:r w:rsidR="00340D24" w:rsidRPr="00CB18F7">
        <w:rPr>
          <w:rFonts w:ascii="Times New Roman" w:hAnsi="Times New Roman" w:cs="Times New Roman"/>
          <w:sz w:val="24"/>
          <w:szCs w:val="24"/>
        </w:rPr>
        <w:t>.</w:t>
      </w:r>
      <w:r w:rsidRPr="00CB18F7">
        <w:rPr>
          <w:rFonts w:ascii="Times New Roman" w:hAnsi="Times New Roman" w:cs="Times New Roman"/>
          <w:sz w:val="24"/>
          <w:szCs w:val="24"/>
        </w:rPr>
        <w:t>We al</w:t>
      </w:r>
      <w:r w:rsidR="00B911ED" w:rsidRPr="00CB18F7">
        <w:rPr>
          <w:rFonts w:ascii="Times New Roman" w:hAnsi="Times New Roman" w:cs="Times New Roman"/>
          <w:sz w:val="24"/>
          <w:szCs w:val="24"/>
        </w:rPr>
        <w:t>so analysed dermoscopy</w:t>
      </w:r>
      <w:r w:rsidRPr="00CB18F7">
        <w:rPr>
          <w:rFonts w:ascii="Times New Roman" w:hAnsi="Times New Roman" w:cs="Times New Roman"/>
          <w:sz w:val="24"/>
          <w:szCs w:val="24"/>
        </w:rPr>
        <w:t xml:space="preserve"> of </w:t>
      </w:r>
      <w:r w:rsidR="00930FEC" w:rsidRPr="00CB18F7">
        <w:rPr>
          <w:rFonts w:ascii="Times New Roman" w:hAnsi="Times New Roman" w:cs="Times New Roman"/>
          <w:sz w:val="24"/>
          <w:szCs w:val="24"/>
        </w:rPr>
        <w:t xml:space="preserve">congenital </w:t>
      </w:r>
      <w:r w:rsidRPr="00CB18F7">
        <w:rPr>
          <w:rFonts w:ascii="Times New Roman" w:hAnsi="Times New Roman" w:cs="Times New Roman"/>
          <w:sz w:val="24"/>
          <w:szCs w:val="24"/>
        </w:rPr>
        <w:t>bullous</w:t>
      </w:r>
      <w:r w:rsidR="00930FEC" w:rsidRPr="00CB18F7">
        <w:rPr>
          <w:rFonts w:ascii="Times New Roman" w:hAnsi="Times New Roman" w:cs="Times New Roman"/>
          <w:sz w:val="24"/>
          <w:szCs w:val="24"/>
        </w:rPr>
        <w:t xml:space="preserve"> and few</w:t>
      </w:r>
      <w:r w:rsidRPr="00CB18F7">
        <w:rPr>
          <w:rFonts w:ascii="Times New Roman" w:hAnsi="Times New Roman" w:cs="Times New Roman"/>
          <w:sz w:val="24"/>
          <w:szCs w:val="24"/>
        </w:rPr>
        <w:t xml:space="preserve"> rare miscellaneous conditions.Tric</w:t>
      </w:r>
      <w:r w:rsidR="00D262C4" w:rsidRPr="00CB18F7">
        <w:rPr>
          <w:rFonts w:ascii="Times New Roman" w:hAnsi="Times New Roman" w:cs="Times New Roman"/>
          <w:sz w:val="24"/>
          <w:szCs w:val="24"/>
        </w:rPr>
        <w:t>hoscopy of short anagen syndrom</w:t>
      </w:r>
      <w:r w:rsidR="004A55B2">
        <w:rPr>
          <w:rFonts w:ascii="Times New Roman" w:hAnsi="Times New Roman" w:cs="Times New Roman"/>
          <w:sz w:val="24"/>
          <w:szCs w:val="24"/>
        </w:rPr>
        <w:t>e</w:t>
      </w:r>
      <w:r w:rsidRPr="00CB18F7">
        <w:rPr>
          <w:rFonts w:ascii="Times New Roman" w:hAnsi="Times New Roman" w:cs="Times New Roman"/>
          <w:sz w:val="24"/>
          <w:szCs w:val="24"/>
        </w:rPr>
        <w:t xml:space="preserve"> and monilethrix revealed tipped points and beaded hair shafts respectively. </w:t>
      </w:r>
    </w:p>
    <w:p w:rsidR="006D49BD" w:rsidRPr="00CB18F7" w:rsidRDefault="006D49BD" w:rsidP="006E37A1">
      <w:pPr>
        <w:jc w:val="both"/>
        <w:rPr>
          <w:rFonts w:ascii="Times New Roman" w:hAnsi="Times New Roman" w:cs="Times New Roman"/>
          <w:sz w:val="24"/>
          <w:szCs w:val="24"/>
        </w:rPr>
      </w:pPr>
      <w:r w:rsidRPr="00CB18F7">
        <w:rPr>
          <w:rFonts w:ascii="Times New Roman" w:hAnsi="Times New Roman" w:cs="Times New Roman"/>
          <w:b/>
          <w:i/>
          <w:sz w:val="24"/>
          <w:szCs w:val="24"/>
        </w:rPr>
        <w:t>Conclusion &amp; Significance</w:t>
      </w:r>
      <w:r w:rsidRPr="00CB18F7">
        <w:rPr>
          <w:rFonts w:ascii="Times New Roman" w:hAnsi="Times New Roman" w:cs="Times New Roman"/>
          <w:sz w:val="24"/>
          <w:szCs w:val="24"/>
        </w:rPr>
        <w:t>:</w:t>
      </w:r>
    </w:p>
    <w:p w:rsidR="00315E9A" w:rsidRDefault="006D49BD" w:rsidP="006E37A1">
      <w:pPr>
        <w:jc w:val="both"/>
        <w:rPr>
          <w:rFonts w:ascii="Times New Roman" w:hAnsi="Times New Roman" w:cs="Times New Roman"/>
          <w:sz w:val="24"/>
          <w:szCs w:val="24"/>
        </w:rPr>
      </w:pPr>
      <w:r w:rsidRPr="00CB18F7">
        <w:rPr>
          <w:rFonts w:ascii="Times New Roman" w:hAnsi="Times New Roman" w:cs="Times New Roman"/>
          <w:sz w:val="24"/>
          <w:szCs w:val="24"/>
        </w:rPr>
        <w:t xml:space="preserve">Dermoscopy is a noninvasive diagnostic tool which enables visualisation of deeper structures of skin which are </w:t>
      </w:r>
      <w:r w:rsidR="000564F4" w:rsidRPr="00CB18F7">
        <w:rPr>
          <w:rFonts w:ascii="Times New Roman" w:hAnsi="Times New Roman" w:cs="Times New Roman"/>
          <w:sz w:val="24"/>
          <w:szCs w:val="24"/>
        </w:rPr>
        <w:t xml:space="preserve">invisible </w:t>
      </w:r>
      <w:r w:rsidR="00CB18F7">
        <w:rPr>
          <w:rFonts w:ascii="Times New Roman" w:hAnsi="Times New Roman" w:cs="Times New Roman"/>
          <w:sz w:val="24"/>
          <w:szCs w:val="24"/>
        </w:rPr>
        <w:t>with naked eyes.</w:t>
      </w:r>
      <w:r w:rsidRPr="00CB18F7">
        <w:rPr>
          <w:rFonts w:ascii="Times New Roman" w:hAnsi="Times New Roman" w:cs="Times New Roman"/>
          <w:sz w:val="24"/>
          <w:szCs w:val="24"/>
        </w:rPr>
        <w:t xml:space="preserve">Melanocytic nevus if disorganised indicates increased risk for melanoma in situ. </w:t>
      </w:r>
      <w:r w:rsidR="00CD19E0" w:rsidRPr="00CB18F7">
        <w:rPr>
          <w:rFonts w:ascii="Times New Roman" w:hAnsi="Times New Roman" w:cs="Times New Roman"/>
          <w:sz w:val="24"/>
          <w:szCs w:val="24"/>
        </w:rPr>
        <w:t>Dermoscopy of vascular structures helps to determine</w:t>
      </w:r>
      <w:r w:rsidR="00654DCE" w:rsidRPr="00CB18F7">
        <w:rPr>
          <w:rFonts w:ascii="Times New Roman" w:hAnsi="Times New Roman" w:cs="Times New Roman"/>
          <w:sz w:val="24"/>
          <w:szCs w:val="24"/>
        </w:rPr>
        <w:t xml:space="preserve"> the level of vessel dilatation</w:t>
      </w:r>
      <w:r w:rsidRPr="00CB18F7">
        <w:rPr>
          <w:rFonts w:ascii="Times New Roman" w:hAnsi="Times New Roman" w:cs="Times New Roman"/>
          <w:sz w:val="24"/>
          <w:szCs w:val="24"/>
        </w:rPr>
        <w:t>.</w:t>
      </w:r>
      <w:r w:rsidR="00654DCE" w:rsidRPr="00CB18F7">
        <w:rPr>
          <w:rFonts w:ascii="Times New Roman" w:hAnsi="Times New Roman" w:cs="Times New Roman"/>
          <w:sz w:val="24"/>
          <w:szCs w:val="24"/>
        </w:rPr>
        <w:t>We observed classic “Hypopyon” in lymphangioma circumscriptum</w:t>
      </w:r>
      <w:r w:rsidRPr="00CB18F7">
        <w:rPr>
          <w:rFonts w:ascii="Times New Roman" w:hAnsi="Times New Roman" w:cs="Times New Roman"/>
          <w:sz w:val="24"/>
          <w:szCs w:val="24"/>
        </w:rPr>
        <w:t xml:space="preserve">.Dermoscopy of </w:t>
      </w:r>
      <w:r w:rsidR="00D262C4" w:rsidRPr="00CB18F7">
        <w:rPr>
          <w:rFonts w:ascii="Times New Roman" w:hAnsi="Times New Roman" w:cs="Times New Roman"/>
          <w:sz w:val="24"/>
          <w:szCs w:val="24"/>
        </w:rPr>
        <w:t xml:space="preserve">hair disorders </w:t>
      </w:r>
      <w:r w:rsidRPr="00CB18F7">
        <w:rPr>
          <w:rFonts w:ascii="Times New Roman" w:hAnsi="Times New Roman" w:cs="Times New Roman"/>
          <w:sz w:val="24"/>
          <w:szCs w:val="24"/>
        </w:rPr>
        <w:t>helps in differentiating from other hairs shaft disorders.</w:t>
      </w:r>
      <w:r w:rsidR="00654DCE" w:rsidRPr="00CB18F7">
        <w:rPr>
          <w:rFonts w:ascii="Times New Roman" w:hAnsi="Times New Roman" w:cs="Times New Roman"/>
          <w:sz w:val="24"/>
          <w:szCs w:val="24"/>
        </w:rPr>
        <w:t xml:space="preserve">Few drawbacks of our study </w:t>
      </w:r>
      <w:r w:rsidR="009744CB" w:rsidRPr="00CB18F7">
        <w:rPr>
          <w:rFonts w:ascii="Times New Roman" w:hAnsi="Times New Roman" w:cs="Times New Roman"/>
          <w:sz w:val="24"/>
          <w:szCs w:val="24"/>
        </w:rPr>
        <w:lastRenderedPageBreak/>
        <w:t xml:space="preserve">are our inability to take </w:t>
      </w:r>
      <w:r w:rsidR="00654DCE" w:rsidRPr="00CB18F7">
        <w:rPr>
          <w:rFonts w:ascii="Times New Roman" w:hAnsi="Times New Roman" w:cs="Times New Roman"/>
          <w:sz w:val="24"/>
          <w:szCs w:val="24"/>
        </w:rPr>
        <w:t>histopathology in all children due to lack of consent from parents.</w:t>
      </w:r>
      <w:r w:rsidR="0045168A">
        <w:rPr>
          <w:rFonts w:ascii="Times New Roman" w:hAnsi="Times New Roman" w:cs="Times New Roman"/>
          <w:sz w:val="24"/>
          <w:szCs w:val="24"/>
        </w:rPr>
        <w:t xml:space="preserve"> Dermoscopy not only helps in diagnosis but also in differentiation, classification and detecting early pre</w:t>
      </w:r>
      <w:r w:rsidR="00362D58">
        <w:rPr>
          <w:rFonts w:ascii="Times New Roman" w:hAnsi="Times New Roman" w:cs="Times New Roman"/>
          <w:sz w:val="24"/>
          <w:szCs w:val="24"/>
        </w:rPr>
        <w:t>malignant changes.</w:t>
      </w:r>
      <w:r w:rsidR="00CB18F7">
        <w:rPr>
          <w:rFonts w:ascii="Times New Roman" w:hAnsi="Times New Roman" w:cs="Times New Roman"/>
          <w:sz w:val="24"/>
          <w:szCs w:val="24"/>
        </w:rPr>
        <w:t>Thus,</w:t>
      </w:r>
      <w:r w:rsidR="003E7863" w:rsidRPr="00CB18F7">
        <w:rPr>
          <w:rFonts w:ascii="Times New Roman" w:hAnsi="Times New Roman" w:cs="Times New Roman"/>
          <w:sz w:val="24"/>
          <w:szCs w:val="24"/>
        </w:rPr>
        <w:t>Dermoscopy fill</w:t>
      </w:r>
      <w:r w:rsidR="00C86C28" w:rsidRPr="00CB18F7">
        <w:rPr>
          <w:rFonts w:ascii="Times New Roman" w:hAnsi="Times New Roman" w:cs="Times New Roman"/>
          <w:sz w:val="24"/>
          <w:szCs w:val="24"/>
        </w:rPr>
        <w:t>s</w:t>
      </w:r>
      <w:r w:rsidR="003E7863" w:rsidRPr="00CB18F7">
        <w:rPr>
          <w:rFonts w:ascii="Times New Roman" w:hAnsi="Times New Roman" w:cs="Times New Roman"/>
          <w:sz w:val="24"/>
          <w:szCs w:val="24"/>
        </w:rPr>
        <w:t xml:space="preserve"> gap between histopathology and gross examination especially in children.</w:t>
      </w:r>
    </w:p>
    <w:p w:rsidR="004F0CD3" w:rsidRDefault="004F0CD3" w:rsidP="006E37A1">
      <w:pPr>
        <w:jc w:val="both"/>
        <w:rPr>
          <w:rFonts w:ascii="Times New Roman" w:hAnsi="Times New Roman" w:cs="Times New Roman"/>
          <w:sz w:val="24"/>
          <w:szCs w:val="24"/>
        </w:rPr>
      </w:pPr>
    </w:p>
    <w:p w:rsidR="004F0CD3" w:rsidRDefault="004F0CD3" w:rsidP="006E37A1">
      <w:pPr>
        <w:jc w:val="both"/>
        <w:rPr>
          <w:rFonts w:ascii="Times New Roman" w:hAnsi="Times New Roman" w:cs="Times New Roman"/>
          <w:sz w:val="24"/>
          <w:szCs w:val="24"/>
        </w:rPr>
      </w:pPr>
      <w:r>
        <w:rPr>
          <w:rFonts w:ascii="Times New Roman" w:hAnsi="Times New Roman" w:cs="Times New Roman"/>
          <w:sz w:val="24"/>
          <w:szCs w:val="24"/>
        </w:rPr>
        <w:t>Name- Dr. Prachi Chetankumar Gajjar</w:t>
      </w:r>
    </w:p>
    <w:p w:rsidR="004F0CD3" w:rsidRDefault="004F0CD3" w:rsidP="006E37A1">
      <w:pPr>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400C08">
          <w:rPr>
            <w:rStyle w:val="Hyperlink"/>
            <w:rFonts w:ascii="Times New Roman" w:hAnsi="Times New Roman" w:cs="Times New Roman"/>
            <w:sz w:val="24"/>
            <w:szCs w:val="24"/>
          </w:rPr>
          <w:t>prachi93gajjar@gmail.com</w:t>
        </w:r>
      </w:hyperlink>
    </w:p>
    <w:p w:rsidR="004F0CD3" w:rsidRPr="00CB18F7" w:rsidRDefault="004F0CD3" w:rsidP="006E37A1">
      <w:pPr>
        <w:jc w:val="both"/>
        <w:rPr>
          <w:rFonts w:ascii="Times New Roman" w:hAnsi="Times New Roman" w:cs="Times New Roman"/>
          <w:sz w:val="24"/>
          <w:szCs w:val="24"/>
        </w:rPr>
      </w:pPr>
      <w:bookmarkStart w:id="0" w:name="_GoBack"/>
      <w:bookmarkEnd w:id="0"/>
    </w:p>
    <w:p w:rsidR="00917C8B" w:rsidRPr="00CB18F7" w:rsidRDefault="00917C8B" w:rsidP="006E37A1">
      <w:pPr>
        <w:jc w:val="both"/>
        <w:rPr>
          <w:rFonts w:ascii="Times New Roman" w:hAnsi="Times New Roman" w:cs="Times New Roman"/>
          <w:sz w:val="24"/>
          <w:szCs w:val="24"/>
        </w:rPr>
      </w:pPr>
      <w:r w:rsidRPr="00CB18F7">
        <w:rPr>
          <w:rFonts w:ascii="Times New Roman" w:hAnsi="Times New Roman" w:cs="Times New Roman"/>
          <w:sz w:val="24"/>
          <w:szCs w:val="24"/>
        </w:rPr>
        <w:t xml:space="preserve"> </w:t>
      </w:r>
    </w:p>
    <w:p w:rsidR="00CE1E49" w:rsidRPr="00CB18F7" w:rsidRDefault="00CE1E49" w:rsidP="006E37A1">
      <w:pPr>
        <w:jc w:val="both"/>
        <w:rPr>
          <w:rFonts w:ascii="Times New Roman" w:hAnsi="Times New Roman" w:cs="Times New Roman"/>
          <w:b/>
          <w:sz w:val="24"/>
          <w:szCs w:val="24"/>
        </w:rPr>
      </w:pPr>
    </w:p>
    <w:tbl>
      <w:tblPr>
        <w:tblStyle w:val="TableGrid"/>
        <w:tblpPr w:leftFromText="180" w:rightFromText="180" w:vertAnchor="page" w:horzAnchor="margin" w:tblpY="1286"/>
        <w:tblW w:w="0" w:type="auto"/>
        <w:tblLook w:val="04A0" w:firstRow="1" w:lastRow="0" w:firstColumn="1" w:lastColumn="0" w:noHBand="0" w:noVBand="1"/>
      </w:tblPr>
      <w:tblGrid>
        <w:gridCol w:w="2360"/>
        <w:gridCol w:w="2411"/>
        <w:gridCol w:w="2383"/>
        <w:gridCol w:w="2196"/>
      </w:tblGrid>
      <w:tr w:rsidR="002242E6" w:rsidTr="00D172E1">
        <w:tc>
          <w:tcPr>
            <w:tcW w:w="9350" w:type="dxa"/>
            <w:gridSpan w:val="4"/>
          </w:tcPr>
          <w:p w:rsidR="002242E6" w:rsidRPr="00C329ED" w:rsidRDefault="002242E6" w:rsidP="006E37A1">
            <w:pPr>
              <w:jc w:val="both"/>
              <w:rPr>
                <w:rFonts w:ascii="Times New Roman" w:hAnsi="Times New Roman" w:cs="Times New Roman"/>
                <w:b/>
                <w:sz w:val="24"/>
                <w:szCs w:val="24"/>
              </w:rPr>
            </w:pPr>
            <w:r w:rsidRPr="00C329ED">
              <w:rPr>
                <w:rFonts w:ascii="Times New Roman" w:hAnsi="Times New Roman" w:cs="Times New Roman"/>
                <w:b/>
                <w:sz w:val="24"/>
                <w:szCs w:val="24"/>
              </w:rPr>
              <w:lastRenderedPageBreak/>
              <w:t xml:space="preserve">Dermoscopy of </w:t>
            </w:r>
            <w:r w:rsidR="00C329ED" w:rsidRPr="00C329ED">
              <w:rPr>
                <w:rFonts w:ascii="Times New Roman" w:hAnsi="Times New Roman" w:cs="Times New Roman"/>
                <w:b/>
                <w:sz w:val="24"/>
                <w:szCs w:val="24"/>
              </w:rPr>
              <w:t>Congenital dermatoses</w:t>
            </w:r>
          </w:p>
        </w:tc>
      </w:tr>
      <w:tr w:rsidR="00C43EDF" w:rsidTr="00D172E1">
        <w:tc>
          <w:tcPr>
            <w:tcW w:w="7154" w:type="dxa"/>
            <w:gridSpan w:val="3"/>
          </w:tcPr>
          <w:p w:rsidR="00C43EDF" w:rsidRPr="009545B1" w:rsidRDefault="00C43EDF" w:rsidP="006E37A1">
            <w:pPr>
              <w:jc w:val="both"/>
              <w:rPr>
                <w:rFonts w:ascii="Times New Roman" w:hAnsi="Times New Roman" w:cs="Times New Roman"/>
                <w:b/>
                <w:sz w:val="24"/>
                <w:szCs w:val="24"/>
              </w:rPr>
            </w:pPr>
            <w:r w:rsidRPr="009545B1">
              <w:rPr>
                <w:rFonts w:ascii="Times New Roman" w:hAnsi="Times New Roman" w:cs="Times New Roman"/>
                <w:b/>
                <w:sz w:val="24"/>
                <w:szCs w:val="24"/>
              </w:rPr>
              <w:t>Congenital melanocytic nevi</w:t>
            </w:r>
            <w:r w:rsidR="009545B1">
              <w:rPr>
                <w:rFonts w:ascii="Times New Roman" w:hAnsi="Times New Roman" w:cs="Times New Roman"/>
                <w:b/>
                <w:sz w:val="24"/>
                <w:szCs w:val="24"/>
              </w:rPr>
              <w:t xml:space="preserve"> (CMN)</w:t>
            </w:r>
          </w:p>
        </w:tc>
        <w:tc>
          <w:tcPr>
            <w:tcW w:w="2196" w:type="dxa"/>
          </w:tcPr>
          <w:p w:rsidR="00C43EDF" w:rsidRDefault="00C43EDF" w:rsidP="006E37A1">
            <w:pPr>
              <w:jc w:val="both"/>
              <w:rPr>
                <w:rFonts w:ascii="Times New Roman" w:hAnsi="Times New Roman" w:cs="Times New Roman"/>
                <w:sz w:val="24"/>
                <w:szCs w:val="24"/>
              </w:rPr>
            </w:pPr>
          </w:p>
        </w:tc>
      </w:tr>
      <w:tr w:rsidR="00865441" w:rsidTr="00D172E1">
        <w:tc>
          <w:tcPr>
            <w:tcW w:w="2360" w:type="dxa"/>
          </w:tcPr>
          <w:p w:rsidR="00C0259B" w:rsidRDefault="00805E9C" w:rsidP="006E37A1">
            <w:pPr>
              <w:jc w:val="both"/>
              <w:rPr>
                <w:rFonts w:ascii="Times New Roman" w:hAnsi="Times New Roman" w:cs="Times New Roman"/>
                <w:sz w:val="24"/>
                <w:szCs w:val="24"/>
              </w:rPr>
            </w:pPr>
            <w:r>
              <w:rPr>
                <w:rFonts w:ascii="Times New Roman" w:hAnsi="Times New Roman" w:cs="Times New Roman"/>
                <w:sz w:val="24"/>
                <w:szCs w:val="24"/>
              </w:rPr>
              <w:t>Globular pattern</w:t>
            </w:r>
          </w:p>
        </w:tc>
        <w:tc>
          <w:tcPr>
            <w:tcW w:w="2411" w:type="dxa"/>
          </w:tcPr>
          <w:p w:rsidR="00C0259B" w:rsidRDefault="00805E9C" w:rsidP="006E37A1">
            <w:pPr>
              <w:jc w:val="both"/>
              <w:rPr>
                <w:rFonts w:ascii="Times New Roman" w:hAnsi="Times New Roman" w:cs="Times New Roman"/>
                <w:sz w:val="24"/>
                <w:szCs w:val="24"/>
              </w:rPr>
            </w:pPr>
            <w:r>
              <w:rPr>
                <w:rFonts w:ascii="Times New Roman" w:hAnsi="Times New Roman" w:cs="Times New Roman"/>
                <w:sz w:val="24"/>
                <w:szCs w:val="24"/>
              </w:rPr>
              <w:t>Reticular pattern</w:t>
            </w:r>
          </w:p>
        </w:tc>
        <w:tc>
          <w:tcPr>
            <w:tcW w:w="2383" w:type="dxa"/>
          </w:tcPr>
          <w:p w:rsidR="00C0259B" w:rsidRDefault="00805E9C" w:rsidP="006E37A1">
            <w:pPr>
              <w:jc w:val="both"/>
              <w:rPr>
                <w:rFonts w:ascii="Times New Roman" w:hAnsi="Times New Roman" w:cs="Times New Roman"/>
                <w:sz w:val="24"/>
                <w:szCs w:val="24"/>
              </w:rPr>
            </w:pPr>
            <w:r>
              <w:rPr>
                <w:rFonts w:ascii="Times New Roman" w:hAnsi="Times New Roman" w:cs="Times New Roman"/>
                <w:sz w:val="24"/>
                <w:szCs w:val="24"/>
              </w:rPr>
              <w:t>Homogenous pattern</w:t>
            </w:r>
          </w:p>
        </w:tc>
        <w:tc>
          <w:tcPr>
            <w:tcW w:w="2196" w:type="dxa"/>
          </w:tcPr>
          <w:p w:rsidR="00C0259B" w:rsidRPr="00202A82" w:rsidRDefault="00805E9C" w:rsidP="006E37A1">
            <w:pPr>
              <w:jc w:val="both"/>
              <w:rPr>
                <w:rFonts w:ascii="Times New Roman" w:hAnsi="Times New Roman" w:cs="Times New Roman"/>
                <w:b/>
                <w:sz w:val="24"/>
                <w:szCs w:val="24"/>
              </w:rPr>
            </w:pPr>
            <w:r w:rsidRPr="00202A82">
              <w:rPr>
                <w:rFonts w:ascii="Times New Roman" w:hAnsi="Times New Roman" w:cs="Times New Roman"/>
                <w:b/>
                <w:sz w:val="24"/>
                <w:szCs w:val="24"/>
              </w:rPr>
              <w:t>Halo nevus</w:t>
            </w:r>
          </w:p>
          <w:p w:rsidR="009545B1" w:rsidRDefault="009545B1" w:rsidP="006E37A1">
            <w:pPr>
              <w:jc w:val="both"/>
              <w:rPr>
                <w:rFonts w:ascii="Times New Roman" w:hAnsi="Times New Roman" w:cs="Times New Roman"/>
                <w:sz w:val="24"/>
                <w:szCs w:val="24"/>
              </w:rPr>
            </w:pPr>
            <w:r>
              <w:rPr>
                <w:rFonts w:ascii="Times New Roman" w:hAnsi="Times New Roman" w:cs="Times New Roman"/>
                <w:sz w:val="24"/>
                <w:szCs w:val="24"/>
              </w:rPr>
              <w:t>Central globular CMN with peripheral white rim</w:t>
            </w:r>
          </w:p>
        </w:tc>
      </w:tr>
      <w:tr w:rsidR="00865441" w:rsidTr="00D172E1">
        <w:tc>
          <w:tcPr>
            <w:tcW w:w="2360" w:type="dxa"/>
          </w:tcPr>
          <w:p w:rsidR="00C0259B" w:rsidRDefault="00C0259B" w:rsidP="006E37A1">
            <w:pPr>
              <w:jc w:val="both"/>
              <w:rPr>
                <w:rFonts w:ascii="Times New Roman" w:hAnsi="Times New Roman" w:cs="Times New Roman"/>
                <w:sz w:val="24"/>
                <w:szCs w:val="24"/>
              </w:rPr>
            </w:pPr>
            <w:r w:rsidRPr="00CC3D4C">
              <w:rPr>
                <w:noProof/>
              </w:rPr>
              <w:drawing>
                <wp:inline distT="0" distB="0" distL="0" distR="0" wp14:anchorId="5BE4EB6A" wp14:editId="782828AE">
                  <wp:extent cx="1432913" cy="2753995"/>
                  <wp:effectExtent l="0" t="0" r="0" b="8255"/>
                  <wp:docPr id="7" name="Picture 5"/>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5" cstate="print">
                            <a:extLst>
                              <a:ext uri="{28A0092B-C50C-407E-A947-70E740481C1C}">
                                <a14:useLocalDpi xmlns:a14="http://schemas.microsoft.com/office/drawing/2010/main" val="0"/>
                              </a:ext>
                            </a:extLst>
                          </a:blip>
                          <a:srcRect l="43286" t="26300" r="39303" b="47521"/>
                          <a:stretch/>
                        </pic:blipFill>
                        <pic:spPr>
                          <a:xfrm>
                            <a:off x="0" y="0"/>
                            <a:ext cx="1442303" cy="2772043"/>
                          </a:xfrm>
                          <a:prstGeom prst="rect">
                            <a:avLst/>
                          </a:prstGeom>
                        </pic:spPr>
                      </pic:pic>
                    </a:graphicData>
                  </a:graphic>
                </wp:inline>
              </w:drawing>
            </w:r>
          </w:p>
        </w:tc>
        <w:tc>
          <w:tcPr>
            <w:tcW w:w="2411" w:type="dxa"/>
          </w:tcPr>
          <w:p w:rsidR="00C0259B" w:rsidRDefault="00C0259B" w:rsidP="006E37A1">
            <w:pPr>
              <w:jc w:val="both"/>
              <w:rPr>
                <w:rFonts w:ascii="Times New Roman" w:hAnsi="Times New Roman" w:cs="Times New Roman"/>
                <w:sz w:val="24"/>
                <w:szCs w:val="24"/>
              </w:rPr>
            </w:pPr>
            <w:r w:rsidRPr="009438B8">
              <w:rPr>
                <w:noProof/>
              </w:rPr>
              <w:drawing>
                <wp:inline distT="0" distB="0" distL="0" distR="0" wp14:anchorId="37AD9FFC" wp14:editId="1ADF5B4B">
                  <wp:extent cx="1418142" cy="2754150"/>
                  <wp:effectExtent l="0" t="0" r="0" b="8255"/>
                  <wp:docPr id="3" name="Picture 3"/>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6" cstate="print">
                            <a:extLst>
                              <a:ext uri="{28A0092B-C50C-407E-A947-70E740481C1C}">
                                <a14:useLocalDpi xmlns:a14="http://schemas.microsoft.com/office/drawing/2010/main" val="0"/>
                              </a:ext>
                            </a:extLst>
                          </a:blip>
                          <a:srcRect l="12835" t="3293" r="14804" b="7447"/>
                          <a:stretch/>
                        </pic:blipFill>
                        <pic:spPr>
                          <a:xfrm>
                            <a:off x="0" y="0"/>
                            <a:ext cx="1435310" cy="2787492"/>
                          </a:xfrm>
                          <a:prstGeom prst="rect">
                            <a:avLst/>
                          </a:prstGeom>
                        </pic:spPr>
                      </pic:pic>
                    </a:graphicData>
                  </a:graphic>
                </wp:inline>
              </w:drawing>
            </w:r>
          </w:p>
        </w:tc>
        <w:tc>
          <w:tcPr>
            <w:tcW w:w="2383" w:type="dxa"/>
          </w:tcPr>
          <w:p w:rsidR="00C0259B" w:rsidRDefault="00C0259B" w:rsidP="006E37A1">
            <w:pPr>
              <w:jc w:val="both"/>
              <w:rPr>
                <w:rFonts w:ascii="Times New Roman" w:hAnsi="Times New Roman" w:cs="Times New Roman"/>
                <w:sz w:val="24"/>
                <w:szCs w:val="24"/>
              </w:rPr>
            </w:pPr>
            <w:r w:rsidRPr="00BF6DA6">
              <w:rPr>
                <w:noProof/>
              </w:rPr>
              <w:drawing>
                <wp:anchor distT="0" distB="0" distL="114300" distR="114300" simplePos="0" relativeHeight="251659264" behindDoc="0" locked="0" layoutInCell="1" allowOverlap="1" wp14:anchorId="05BE106F" wp14:editId="6789310A">
                  <wp:simplePos x="0" y="0"/>
                  <wp:positionH relativeFrom="column">
                    <wp:posOffset>-671430</wp:posOffset>
                  </wp:positionH>
                  <wp:positionV relativeFrom="paragraph">
                    <wp:posOffset>671149</wp:posOffset>
                  </wp:positionV>
                  <wp:extent cx="2731654" cy="1428750"/>
                  <wp:effectExtent l="3493" t="0" r="0" b="0"/>
                  <wp:wrapNone/>
                  <wp:docPr id="40" name="Picture 6"/>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extLst>
                              <a:ext uri="{28A0092B-C50C-407E-A947-70E740481C1C}">
                                <a14:useLocalDpi xmlns:a14="http://schemas.microsoft.com/office/drawing/2010/main" val="0"/>
                              </a:ext>
                            </a:extLst>
                          </a:blip>
                          <a:srcRect l="24916" t="5646" r="30505" b="28092"/>
                          <a:stretch/>
                        </pic:blipFill>
                        <pic:spPr>
                          <a:xfrm rot="5400000">
                            <a:off x="0" y="0"/>
                            <a:ext cx="2775372" cy="1451616"/>
                          </a:xfrm>
                          <a:prstGeom prst="rect">
                            <a:avLst/>
                          </a:prstGeom>
                        </pic:spPr>
                      </pic:pic>
                    </a:graphicData>
                  </a:graphic>
                  <wp14:sizeRelH relativeFrom="margin">
                    <wp14:pctWidth>0</wp14:pctWidth>
                  </wp14:sizeRelH>
                  <wp14:sizeRelV relativeFrom="margin">
                    <wp14:pctHeight>0</wp14:pctHeight>
                  </wp14:sizeRelV>
                </wp:anchor>
              </w:drawing>
            </w:r>
          </w:p>
        </w:tc>
        <w:tc>
          <w:tcPr>
            <w:tcW w:w="2196" w:type="dxa"/>
          </w:tcPr>
          <w:p w:rsidR="00C0259B" w:rsidRDefault="00C0259B" w:rsidP="006E37A1">
            <w:pPr>
              <w:jc w:val="both"/>
              <w:rPr>
                <w:rFonts w:ascii="Times New Roman" w:hAnsi="Times New Roman" w:cs="Times New Roman"/>
                <w:sz w:val="24"/>
                <w:szCs w:val="24"/>
              </w:rPr>
            </w:pPr>
            <w:r>
              <w:rPr>
                <w:noProof/>
              </w:rPr>
              <w:drawing>
                <wp:anchor distT="0" distB="0" distL="114300" distR="114300" simplePos="0" relativeHeight="251661312" behindDoc="0" locked="0" layoutInCell="1" allowOverlap="1" wp14:anchorId="152B27C0" wp14:editId="33A09F6E">
                  <wp:simplePos x="0" y="0"/>
                  <wp:positionH relativeFrom="column">
                    <wp:posOffset>-736934</wp:posOffset>
                  </wp:positionH>
                  <wp:positionV relativeFrom="paragraph">
                    <wp:posOffset>682300</wp:posOffset>
                  </wp:positionV>
                  <wp:extent cx="2741110" cy="1396987"/>
                  <wp:effectExtent l="5397" t="0" r="7938" b="7937"/>
                  <wp:wrapNone/>
                  <wp:docPr id="38" name="Picture 14"/>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8" cstate="print">
                            <a:extLst>
                              <a:ext uri="{28A0092B-C50C-407E-A947-70E740481C1C}">
                                <a14:useLocalDpi xmlns:a14="http://schemas.microsoft.com/office/drawing/2010/main" val="0"/>
                              </a:ext>
                            </a:extLst>
                          </a:blip>
                          <a:srcRect l="16458" t="7963" r="20833"/>
                          <a:stretch/>
                        </pic:blipFill>
                        <pic:spPr>
                          <a:xfrm rot="5400000">
                            <a:off x="0" y="0"/>
                            <a:ext cx="2927737" cy="1492100"/>
                          </a:xfrm>
                          <a:prstGeom prst="rect">
                            <a:avLst/>
                          </a:prstGeom>
                        </pic:spPr>
                      </pic:pic>
                    </a:graphicData>
                  </a:graphic>
                  <wp14:sizeRelH relativeFrom="margin">
                    <wp14:pctWidth>0</wp14:pctWidth>
                  </wp14:sizeRelH>
                  <wp14:sizeRelV relativeFrom="margin">
                    <wp14:pctHeight>0</wp14:pctHeight>
                  </wp14:sizeRelV>
                </wp:anchor>
              </w:drawing>
            </w:r>
          </w:p>
        </w:tc>
      </w:tr>
      <w:tr w:rsidR="00865441" w:rsidTr="00D172E1">
        <w:tc>
          <w:tcPr>
            <w:tcW w:w="2360" w:type="dxa"/>
          </w:tcPr>
          <w:p w:rsidR="009545B1" w:rsidRDefault="00805E9C" w:rsidP="006E37A1">
            <w:pPr>
              <w:jc w:val="both"/>
              <w:rPr>
                <w:rFonts w:ascii="Times New Roman" w:hAnsi="Times New Roman" w:cs="Times New Roman"/>
                <w:sz w:val="24"/>
                <w:szCs w:val="24"/>
              </w:rPr>
            </w:pPr>
            <w:r w:rsidRPr="009545B1">
              <w:rPr>
                <w:rFonts w:ascii="Times New Roman" w:hAnsi="Times New Roman" w:cs="Times New Roman"/>
                <w:b/>
                <w:sz w:val="24"/>
                <w:szCs w:val="24"/>
              </w:rPr>
              <w:t>Hemangioma</w:t>
            </w:r>
            <w:r>
              <w:rPr>
                <w:rFonts w:ascii="Times New Roman" w:hAnsi="Times New Roman" w:cs="Times New Roman"/>
                <w:sz w:val="24"/>
                <w:szCs w:val="24"/>
              </w:rPr>
              <w:t xml:space="preserve">- </w:t>
            </w:r>
          </w:p>
          <w:p w:rsidR="009545B1" w:rsidRDefault="009545B1" w:rsidP="006E37A1">
            <w:pPr>
              <w:jc w:val="both"/>
              <w:rPr>
                <w:rFonts w:ascii="Times New Roman" w:hAnsi="Times New Roman" w:cs="Times New Roman"/>
                <w:sz w:val="24"/>
                <w:szCs w:val="24"/>
              </w:rPr>
            </w:pPr>
          </w:p>
          <w:p w:rsidR="00C0259B" w:rsidRDefault="00805E9C" w:rsidP="006E37A1">
            <w:pPr>
              <w:jc w:val="both"/>
              <w:rPr>
                <w:rFonts w:ascii="Times New Roman" w:hAnsi="Times New Roman" w:cs="Times New Roman"/>
                <w:sz w:val="24"/>
                <w:szCs w:val="24"/>
              </w:rPr>
            </w:pPr>
            <w:r>
              <w:rPr>
                <w:rFonts w:ascii="Times New Roman" w:hAnsi="Times New Roman" w:cs="Times New Roman"/>
                <w:sz w:val="24"/>
                <w:szCs w:val="24"/>
              </w:rPr>
              <w:t>cherry red lacunae</w:t>
            </w:r>
          </w:p>
        </w:tc>
        <w:tc>
          <w:tcPr>
            <w:tcW w:w="2411" w:type="dxa"/>
          </w:tcPr>
          <w:p w:rsidR="009545B1" w:rsidRDefault="00805E9C" w:rsidP="006E37A1">
            <w:pPr>
              <w:jc w:val="both"/>
              <w:rPr>
                <w:rFonts w:ascii="Times New Roman" w:hAnsi="Times New Roman" w:cs="Times New Roman"/>
                <w:sz w:val="24"/>
                <w:szCs w:val="24"/>
              </w:rPr>
            </w:pPr>
            <w:r w:rsidRPr="009545B1">
              <w:rPr>
                <w:rFonts w:ascii="Times New Roman" w:hAnsi="Times New Roman" w:cs="Times New Roman"/>
                <w:b/>
                <w:sz w:val="24"/>
                <w:szCs w:val="24"/>
              </w:rPr>
              <w:t>Lymphangioma circumscriptum</w:t>
            </w:r>
            <w:r>
              <w:rPr>
                <w:rFonts w:ascii="Times New Roman" w:hAnsi="Times New Roman" w:cs="Times New Roman"/>
                <w:sz w:val="24"/>
                <w:szCs w:val="24"/>
              </w:rPr>
              <w:t xml:space="preserve">- </w:t>
            </w:r>
          </w:p>
          <w:p w:rsidR="009545B1" w:rsidRDefault="009545B1" w:rsidP="006E37A1">
            <w:pPr>
              <w:jc w:val="both"/>
              <w:rPr>
                <w:rFonts w:ascii="Times New Roman" w:hAnsi="Times New Roman" w:cs="Times New Roman"/>
                <w:sz w:val="24"/>
                <w:szCs w:val="24"/>
              </w:rPr>
            </w:pPr>
          </w:p>
          <w:p w:rsidR="00C0259B" w:rsidRDefault="00805E9C" w:rsidP="006E37A1">
            <w:pPr>
              <w:jc w:val="both"/>
              <w:rPr>
                <w:rFonts w:ascii="Times New Roman" w:hAnsi="Times New Roman" w:cs="Times New Roman"/>
                <w:sz w:val="24"/>
                <w:szCs w:val="24"/>
              </w:rPr>
            </w:pPr>
            <w:r>
              <w:rPr>
                <w:rFonts w:ascii="Times New Roman" w:hAnsi="Times New Roman" w:cs="Times New Roman"/>
                <w:sz w:val="24"/>
                <w:szCs w:val="24"/>
              </w:rPr>
              <w:t>Lacuna and hypopyon</w:t>
            </w:r>
          </w:p>
        </w:tc>
        <w:tc>
          <w:tcPr>
            <w:tcW w:w="2383" w:type="dxa"/>
          </w:tcPr>
          <w:p w:rsidR="009545B1" w:rsidRDefault="00EA2986" w:rsidP="006E37A1">
            <w:pPr>
              <w:jc w:val="both"/>
              <w:rPr>
                <w:rFonts w:ascii="Times New Roman" w:hAnsi="Times New Roman" w:cs="Times New Roman"/>
                <w:sz w:val="24"/>
                <w:szCs w:val="24"/>
              </w:rPr>
            </w:pPr>
            <w:r w:rsidRPr="009545B1">
              <w:rPr>
                <w:rFonts w:ascii="Times New Roman" w:hAnsi="Times New Roman" w:cs="Times New Roman"/>
                <w:b/>
                <w:sz w:val="24"/>
                <w:szCs w:val="24"/>
              </w:rPr>
              <w:t>Lamellar ichthyosis</w:t>
            </w:r>
            <w:r>
              <w:rPr>
                <w:rFonts w:ascii="Times New Roman" w:hAnsi="Times New Roman" w:cs="Times New Roman"/>
                <w:sz w:val="24"/>
                <w:szCs w:val="24"/>
              </w:rPr>
              <w:t>-</w:t>
            </w:r>
          </w:p>
          <w:p w:rsidR="009545B1" w:rsidRDefault="009545B1" w:rsidP="006E37A1">
            <w:pPr>
              <w:jc w:val="both"/>
              <w:rPr>
                <w:rFonts w:ascii="Times New Roman" w:hAnsi="Times New Roman" w:cs="Times New Roman"/>
                <w:sz w:val="24"/>
                <w:szCs w:val="24"/>
              </w:rPr>
            </w:pPr>
          </w:p>
          <w:p w:rsidR="00C0259B" w:rsidRDefault="009545B1" w:rsidP="006E37A1">
            <w:pPr>
              <w:jc w:val="both"/>
              <w:rPr>
                <w:rFonts w:ascii="Times New Roman" w:hAnsi="Times New Roman" w:cs="Times New Roman"/>
                <w:sz w:val="24"/>
                <w:szCs w:val="24"/>
              </w:rPr>
            </w:pPr>
            <w:r>
              <w:rPr>
                <w:rFonts w:ascii="Times New Roman" w:hAnsi="Times New Roman" w:cs="Times New Roman"/>
                <w:sz w:val="24"/>
                <w:szCs w:val="24"/>
              </w:rPr>
              <w:t>I</w:t>
            </w:r>
            <w:r w:rsidR="00EA2986">
              <w:rPr>
                <w:rFonts w:ascii="Times New Roman" w:hAnsi="Times New Roman" w:cs="Times New Roman"/>
                <w:sz w:val="24"/>
                <w:szCs w:val="24"/>
              </w:rPr>
              <w:t>ntercellular space with quadrilateral scales</w:t>
            </w:r>
          </w:p>
        </w:tc>
        <w:tc>
          <w:tcPr>
            <w:tcW w:w="2196" w:type="dxa"/>
          </w:tcPr>
          <w:p w:rsidR="00C43EDF" w:rsidRDefault="00EA2986" w:rsidP="006E37A1">
            <w:pPr>
              <w:jc w:val="both"/>
              <w:rPr>
                <w:rFonts w:ascii="Times New Roman" w:hAnsi="Times New Roman" w:cs="Times New Roman"/>
                <w:sz w:val="24"/>
                <w:szCs w:val="24"/>
              </w:rPr>
            </w:pPr>
            <w:r w:rsidRPr="009545B1">
              <w:rPr>
                <w:rFonts w:ascii="Times New Roman" w:hAnsi="Times New Roman" w:cs="Times New Roman"/>
                <w:b/>
                <w:sz w:val="24"/>
                <w:szCs w:val="24"/>
              </w:rPr>
              <w:t>Reactive perforating collagenoses</w:t>
            </w:r>
            <w:r>
              <w:rPr>
                <w:rFonts w:ascii="Times New Roman" w:hAnsi="Times New Roman" w:cs="Times New Roman"/>
                <w:sz w:val="24"/>
                <w:szCs w:val="24"/>
              </w:rPr>
              <w:t xml:space="preserve">- </w:t>
            </w:r>
          </w:p>
          <w:p w:rsidR="00C0259B" w:rsidRDefault="00EA2986" w:rsidP="006E37A1">
            <w:pPr>
              <w:jc w:val="both"/>
              <w:rPr>
                <w:rFonts w:ascii="Times New Roman" w:hAnsi="Times New Roman" w:cs="Times New Roman"/>
                <w:sz w:val="24"/>
                <w:szCs w:val="24"/>
              </w:rPr>
            </w:pPr>
            <w:r>
              <w:rPr>
                <w:rFonts w:ascii="Times New Roman" w:hAnsi="Times New Roman" w:cs="Times New Roman"/>
                <w:sz w:val="24"/>
                <w:szCs w:val="24"/>
              </w:rPr>
              <w:t>Three zone with central white crust, white areas and violaceous rim</w:t>
            </w:r>
          </w:p>
        </w:tc>
      </w:tr>
      <w:tr w:rsidR="00865441" w:rsidTr="00D172E1">
        <w:tc>
          <w:tcPr>
            <w:tcW w:w="2360" w:type="dxa"/>
          </w:tcPr>
          <w:p w:rsidR="00C0259B" w:rsidRDefault="00C0259B" w:rsidP="006E37A1">
            <w:pPr>
              <w:jc w:val="both"/>
              <w:rPr>
                <w:rFonts w:ascii="Times New Roman" w:hAnsi="Times New Roman" w:cs="Times New Roman"/>
                <w:sz w:val="24"/>
                <w:szCs w:val="24"/>
              </w:rPr>
            </w:pPr>
            <w:r w:rsidRPr="008F5A8E">
              <w:rPr>
                <w:noProof/>
              </w:rPr>
              <w:drawing>
                <wp:inline distT="0" distB="0" distL="0" distR="0" wp14:anchorId="34111F05" wp14:editId="0FDFD76A">
                  <wp:extent cx="1385288" cy="2699397"/>
                  <wp:effectExtent l="0" t="0" r="5715" b="5715"/>
                  <wp:docPr id="2" name="Picture 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9" cstate="print">
                            <a:extLst>
                              <a:ext uri="{28A0092B-C50C-407E-A947-70E740481C1C}">
                                <a14:useLocalDpi xmlns:a14="http://schemas.microsoft.com/office/drawing/2010/main" val="0"/>
                              </a:ext>
                            </a:extLst>
                          </a:blip>
                          <a:srcRect l="18030" t="27960" r="11198" b="32479"/>
                          <a:stretch/>
                        </pic:blipFill>
                        <pic:spPr>
                          <a:xfrm>
                            <a:off x="0" y="0"/>
                            <a:ext cx="1429239" cy="2785041"/>
                          </a:xfrm>
                          <a:prstGeom prst="rect">
                            <a:avLst/>
                          </a:prstGeom>
                        </pic:spPr>
                      </pic:pic>
                    </a:graphicData>
                  </a:graphic>
                </wp:inline>
              </w:drawing>
            </w:r>
          </w:p>
        </w:tc>
        <w:tc>
          <w:tcPr>
            <w:tcW w:w="2411" w:type="dxa"/>
          </w:tcPr>
          <w:p w:rsidR="00C0259B" w:rsidRDefault="00C0259B" w:rsidP="006E37A1">
            <w:pPr>
              <w:jc w:val="both"/>
              <w:rPr>
                <w:rFonts w:ascii="Times New Roman" w:hAnsi="Times New Roman" w:cs="Times New Roman"/>
                <w:sz w:val="24"/>
                <w:szCs w:val="24"/>
              </w:rPr>
            </w:pPr>
            <w:r w:rsidRPr="004C77F3">
              <w:rPr>
                <w:noProof/>
              </w:rPr>
              <w:drawing>
                <wp:inline distT="0" distB="0" distL="0" distR="0" wp14:anchorId="1957B3C2" wp14:editId="5497E06F">
                  <wp:extent cx="1461945" cy="2699385"/>
                  <wp:effectExtent l="0" t="0" r="5080" b="5715"/>
                  <wp:docPr id="24" name="Picture 21" descr="C:\Users\Skin\Desktop\prachi\new pendrive\inherited pedia\photos\lymphangioma cicumscriptum\2\IMG_20180313_094912.jpg"/>
                  <wp:cNvGraphicFramePr/>
                  <a:graphic xmlns:a="http://schemas.openxmlformats.org/drawingml/2006/main">
                    <a:graphicData uri="http://schemas.openxmlformats.org/drawingml/2006/picture">
                      <pic:pic xmlns:pic="http://schemas.openxmlformats.org/drawingml/2006/picture">
                        <pic:nvPicPr>
                          <pic:cNvPr id="2051" name="Picture 3" descr="C:\Users\Skin\Desktop\prachi\new pendrive\inherited pedia\photos\lymphangioma cicumscriptum\2\IMG_20180313_094912.jpg"/>
                          <pic:cNvPicPr>
                            <a:picLocks noChangeAspect="1" noChangeArrowheads="1"/>
                          </pic:cNvPicPr>
                        </pic:nvPicPr>
                        <pic:blipFill>
                          <a:blip r:embed="rId10" cstate="print"/>
                          <a:srcRect t="17816" r="4472" b="27565"/>
                          <a:stretch>
                            <a:fillRect/>
                          </a:stretch>
                        </pic:blipFill>
                        <pic:spPr bwMode="auto">
                          <a:xfrm>
                            <a:off x="0" y="0"/>
                            <a:ext cx="1469639" cy="2713591"/>
                          </a:xfrm>
                          <a:prstGeom prst="rect">
                            <a:avLst/>
                          </a:prstGeom>
                          <a:noFill/>
                        </pic:spPr>
                      </pic:pic>
                    </a:graphicData>
                  </a:graphic>
                </wp:inline>
              </w:drawing>
            </w:r>
          </w:p>
        </w:tc>
        <w:tc>
          <w:tcPr>
            <w:tcW w:w="2383" w:type="dxa"/>
          </w:tcPr>
          <w:p w:rsidR="00C0259B" w:rsidRDefault="00C0259B" w:rsidP="006E37A1">
            <w:pPr>
              <w:jc w:val="both"/>
              <w:rPr>
                <w:rFonts w:ascii="Times New Roman" w:hAnsi="Times New Roman" w:cs="Times New Roman"/>
                <w:sz w:val="24"/>
                <w:szCs w:val="24"/>
              </w:rPr>
            </w:pPr>
            <w:r w:rsidRPr="00253A42">
              <w:rPr>
                <w:noProof/>
              </w:rPr>
              <w:drawing>
                <wp:inline distT="0" distB="0" distL="0" distR="0" wp14:anchorId="6189DCB0" wp14:editId="00E42807">
                  <wp:extent cx="1440043" cy="2710180"/>
                  <wp:effectExtent l="0" t="0" r="8255" b="0"/>
                  <wp:docPr id="9" name="Picture 8"/>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 cstate="print">
                            <a:extLst>
                              <a:ext uri="{28A0092B-C50C-407E-A947-70E740481C1C}">
                                <a14:useLocalDpi xmlns:a14="http://schemas.microsoft.com/office/drawing/2010/main" val="0"/>
                              </a:ext>
                            </a:extLst>
                          </a:blip>
                          <a:srcRect l="24003" t="7377" r="23586" b="9605"/>
                          <a:stretch>
                            <a:fillRect/>
                          </a:stretch>
                        </pic:blipFill>
                        <pic:spPr>
                          <a:xfrm rot="10800000">
                            <a:off x="0" y="0"/>
                            <a:ext cx="1452385" cy="2733408"/>
                          </a:xfrm>
                          <a:prstGeom prst="rect">
                            <a:avLst/>
                          </a:prstGeom>
                        </pic:spPr>
                      </pic:pic>
                    </a:graphicData>
                  </a:graphic>
                </wp:inline>
              </w:drawing>
            </w:r>
          </w:p>
        </w:tc>
        <w:tc>
          <w:tcPr>
            <w:tcW w:w="2196" w:type="dxa"/>
          </w:tcPr>
          <w:p w:rsidR="00C0259B" w:rsidRDefault="00C0259B" w:rsidP="006E37A1">
            <w:pPr>
              <w:jc w:val="both"/>
              <w:rPr>
                <w:rFonts w:ascii="Times New Roman" w:hAnsi="Times New Roman" w:cs="Times New Roman"/>
                <w:sz w:val="24"/>
                <w:szCs w:val="24"/>
              </w:rPr>
            </w:pPr>
            <w:r w:rsidRPr="00736176">
              <w:rPr>
                <w:noProof/>
              </w:rPr>
              <w:drawing>
                <wp:inline distT="0" distB="0" distL="0" distR="0" wp14:anchorId="4BE05116" wp14:editId="779389D7">
                  <wp:extent cx="1323184" cy="2699385"/>
                  <wp:effectExtent l="0" t="0" r="0" b="5715"/>
                  <wp:docPr id="11" name="Picture 1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20526" t="15882" r="23271" b="14145"/>
                          <a:stretch/>
                        </pic:blipFill>
                        <pic:spPr>
                          <a:xfrm rot="10800000">
                            <a:off x="0" y="0"/>
                            <a:ext cx="1338100" cy="2729815"/>
                          </a:xfrm>
                          <a:prstGeom prst="rect">
                            <a:avLst/>
                          </a:prstGeom>
                        </pic:spPr>
                      </pic:pic>
                    </a:graphicData>
                  </a:graphic>
                </wp:inline>
              </w:drawing>
            </w:r>
          </w:p>
        </w:tc>
      </w:tr>
    </w:tbl>
    <w:p w:rsidR="00CE1E49" w:rsidRPr="00CB18F7" w:rsidRDefault="00CE1E49" w:rsidP="006E37A1">
      <w:pPr>
        <w:jc w:val="both"/>
        <w:rPr>
          <w:rFonts w:ascii="Times New Roman" w:hAnsi="Times New Roman" w:cs="Times New Roman"/>
          <w:sz w:val="24"/>
          <w:szCs w:val="24"/>
        </w:rPr>
      </w:pPr>
    </w:p>
    <w:p w:rsidR="00CE1E49" w:rsidRPr="00CB18F7" w:rsidRDefault="00CE1E49" w:rsidP="006E37A1">
      <w:pPr>
        <w:jc w:val="both"/>
        <w:rPr>
          <w:rFonts w:ascii="Times New Roman" w:hAnsi="Times New Roman" w:cs="Times New Roman"/>
          <w:sz w:val="24"/>
          <w:szCs w:val="24"/>
        </w:rPr>
      </w:pPr>
    </w:p>
    <w:tbl>
      <w:tblPr>
        <w:tblStyle w:val="TableGrid"/>
        <w:tblpPr w:leftFromText="180" w:rightFromText="180" w:vertAnchor="page" w:horzAnchor="margin" w:tblpY="1286"/>
        <w:tblW w:w="0" w:type="auto"/>
        <w:tblLook w:val="04A0" w:firstRow="1" w:lastRow="0" w:firstColumn="1" w:lastColumn="0" w:noHBand="0" w:noVBand="1"/>
      </w:tblPr>
      <w:tblGrid>
        <w:gridCol w:w="2357"/>
        <w:gridCol w:w="2322"/>
        <w:gridCol w:w="2406"/>
        <w:gridCol w:w="2265"/>
      </w:tblGrid>
      <w:tr w:rsidR="00D172E1" w:rsidRPr="00736176" w:rsidTr="009D4445">
        <w:tc>
          <w:tcPr>
            <w:tcW w:w="7131" w:type="dxa"/>
            <w:gridSpan w:val="3"/>
          </w:tcPr>
          <w:p w:rsidR="00D172E1" w:rsidRPr="00D172E1" w:rsidRDefault="00D172E1" w:rsidP="006E37A1">
            <w:pPr>
              <w:jc w:val="both"/>
              <w:rPr>
                <w:rFonts w:ascii="Times New Roman" w:hAnsi="Times New Roman" w:cs="Times New Roman"/>
                <w:b/>
                <w:noProof/>
                <w:sz w:val="24"/>
                <w:szCs w:val="24"/>
              </w:rPr>
            </w:pPr>
            <w:r w:rsidRPr="00D172E1">
              <w:rPr>
                <w:rFonts w:ascii="Times New Roman" w:hAnsi="Times New Roman" w:cs="Times New Roman"/>
                <w:b/>
                <w:noProof/>
                <w:sz w:val="24"/>
                <w:szCs w:val="24"/>
              </w:rPr>
              <w:lastRenderedPageBreak/>
              <w:t xml:space="preserve">Figure 2 </w:t>
            </w:r>
            <w:r>
              <w:rPr>
                <w:rFonts w:ascii="Times New Roman" w:hAnsi="Times New Roman" w:cs="Times New Roman"/>
                <w:b/>
                <w:noProof/>
                <w:sz w:val="24"/>
                <w:szCs w:val="24"/>
              </w:rPr>
              <w:t xml:space="preserve">                                   </w:t>
            </w:r>
            <w:r w:rsidRPr="00D172E1">
              <w:rPr>
                <w:rFonts w:ascii="Times New Roman" w:hAnsi="Times New Roman" w:cs="Times New Roman"/>
                <w:b/>
                <w:noProof/>
                <w:sz w:val="24"/>
                <w:szCs w:val="24"/>
              </w:rPr>
              <w:t>Syndromes</w:t>
            </w:r>
          </w:p>
        </w:tc>
        <w:tc>
          <w:tcPr>
            <w:tcW w:w="2219" w:type="dxa"/>
          </w:tcPr>
          <w:p w:rsidR="00D172E1" w:rsidRPr="00D172E1" w:rsidRDefault="00D172E1" w:rsidP="006E37A1">
            <w:pPr>
              <w:jc w:val="both"/>
              <w:rPr>
                <w:rFonts w:ascii="Times New Roman" w:hAnsi="Times New Roman" w:cs="Times New Roman"/>
                <w:b/>
                <w:noProof/>
                <w:sz w:val="24"/>
                <w:szCs w:val="24"/>
              </w:rPr>
            </w:pPr>
            <w:r w:rsidRPr="00D172E1">
              <w:rPr>
                <w:rFonts w:ascii="Times New Roman" w:hAnsi="Times New Roman" w:cs="Times New Roman"/>
                <w:b/>
                <w:noProof/>
                <w:sz w:val="24"/>
                <w:szCs w:val="24"/>
              </w:rPr>
              <w:t>Hair disorders</w:t>
            </w:r>
          </w:p>
        </w:tc>
      </w:tr>
      <w:tr w:rsidR="00D172E1" w:rsidRPr="00736176" w:rsidTr="009D4445">
        <w:tc>
          <w:tcPr>
            <w:tcW w:w="2326" w:type="dxa"/>
          </w:tcPr>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 xml:space="preserve">Tuberous sclerosis complex </w:t>
            </w:r>
          </w:p>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 xml:space="preserve">Adenoma sebaceum- multiple yellowish globules </w:t>
            </w:r>
          </w:p>
        </w:tc>
        <w:tc>
          <w:tcPr>
            <w:tcW w:w="2430" w:type="dxa"/>
          </w:tcPr>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Epidermodysplasia verruciformis- multiple brown dots from wart like lesion on dorsum of hand</w:t>
            </w:r>
          </w:p>
        </w:tc>
        <w:tc>
          <w:tcPr>
            <w:tcW w:w="2375" w:type="dxa"/>
          </w:tcPr>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 xml:space="preserve">Aplasia cutis- </w:t>
            </w:r>
          </w:p>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central white structure with hair tuft surrounding “Hair collar sign”</w:t>
            </w:r>
          </w:p>
        </w:tc>
        <w:tc>
          <w:tcPr>
            <w:tcW w:w="2219" w:type="dxa"/>
          </w:tcPr>
          <w:p w:rsidR="00D172E1" w:rsidRPr="00D172E1" w:rsidRDefault="00D172E1" w:rsidP="006E37A1">
            <w:pPr>
              <w:jc w:val="both"/>
              <w:rPr>
                <w:rFonts w:ascii="Times New Roman" w:hAnsi="Times New Roman" w:cs="Times New Roman"/>
                <w:noProof/>
                <w:sz w:val="24"/>
                <w:szCs w:val="24"/>
              </w:rPr>
            </w:pPr>
            <w:r w:rsidRPr="00D172E1">
              <w:rPr>
                <w:rFonts w:ascii="Times New Roman" w:hAnsi="Times New Roman" w:cs="Times New Roman"/>
                <w:noProof/>
                <w:sz w:val="24"/>
                <w:szCs w:val="24"/>
              </w:rPr>
              <w:t>Moniletherix – “Regulalry beaded ribbon sign”</w:t>
            </w:r>
          </w:p>
        </w:tc>
      </w:tr>
      <w:tr w:rsidR="00D172E1" w:rsidRPr="00736176" w:rsidTr="009D4445">
        <w:tc>
          <w:tcPr>
            <w:tcW w:w="2326" w:type="dxa"/>
          </w:tcPr>
          <w:p w:rsidR="00D172E1" w:rsidRPr="008F5A8E" w:rsidRDefault="00D172E1" w:rsidP="006E37A1">
            <w:pPr>
              <w:jc w:val="both"/>
              <w:rPr>
                <w:noProof/>
              </w:rPr>
            </w:pPr>
            <w:r w:rsidRPr="00EE4FEB">
              <w:rPr>
                <w:noProof/>
              </w:rPr>
              <w:drawing>
                <wp:inline distT="0" distB="0" distL="0" distR="0" wp14:anchorId="2CFA7C7F" wp14:editId="2086E06A">
                  <wp:extent cx="1452880" cy="2688445"/>
                  <wp:effectExtent l="0" t="0" r="0" b="0"/>
                  <wp:docPr id="30" name="Picture 8"/>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3" cstate="print">
                            <a:extLst>
                              <a:ext uri="{28A0092B-C50C-407E-A947-70E740481C1C}">
                                <a14:useLocalDpi xmlns:a14="http://schemas.microsoft.com/office/drawing/2010/main" val="0"/>
                              </a:ext>
                            </a:extLst>
                          </a:blip>
                          <a:srcRect t="8698" r="32929" b="2233"/>
                          <a:stretch/>
                        </pic:blipFill>
                        <pic:spPr>
                          <a:xfrm>
                            <a:off x="0" y="0"/>
                            <a:ext cx="1457395" cy="2696800"/>
                          </a:xfrm>
                          <a:prstGeom prst="rect">
                            <a:avLst/>
                          </a:prstGeom>
                        </pic:spPr>
                      </pic:pic>
                    </a:graphicData>
                  </a:graphic>
                </wp:inline>
              </w:drawing>
            </w:r>
          </w:p>
        </w:tc>
        <w:tc>
          <w:tcPr>
            <w:tcW w:w="2430" w:type="dxa"/>
          </w:tcPr>
          <w:p w:rsidR="00D172E1" w:rsidRPr="004C77F3" w:rsidRDefault="00D172E1" w:rsidP="006E37A1">
            <w:pPr>
              <w:jc w:val="both"/>
              <w:rPr>
                <w:noProof/>
              </w:rPr>
            </w:pPr>
            <w:r w:rsidRPr="001C0AD2">
              <w:rPr>
                <w:noProof/>
              </w:rPr>
              <w:drawing>
                <wp:inline distT="0" distB="0" distL="0" distR="0" wp14:anchorId="715C18E6" wp14:editId="753419F3">
                  <wp:extent cx="1423617" cy="2677160"/>
                  <wp:effectExtent l="0" t="0" r="5715" b="0"/>
                  <wp:docPr id="29" name="Picture 6" descr="C:\Users\Skin\Desktop\prachi\new pendrive\inherited pedia\photos\Epidermodysplasia Verucciformis\new pics\IMG_6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in\Desktop\prachi\new pendrive\inherited pedia\photos\Epidermodysplasia Verucciformis\new pics\IMG_6797.JPG"/>
                          <pic:cNvPicPr>
                            <a:picLocks noChangeAspect="1" noChangeArrowheads="1"/>
                          </pic:cNvPicPr>
                        </pic:nvPicPr>
                        <pic:blipFill>
                          <a:blip r:embed="rId14" cstate="print"/>
                          <a:srcRect l="14598" t="8256" r="31775" b="9713"/>
                          <a:stretch>
                            <a:fillRect/>
                          </a:stretch>
                        </pic:blipFill>
                        <pic:spPr bwMode="auto">
                          <a:xfrm>
                            <a:off x="0" y="0"/>
                            <a:ext cx="1451868" cy="2730286"/>
                          </a:xfrm>
                          <a:prstGeom prst="rect">
                            <a:avLst/>
                          </a:prstGeom>
                          <a:noFill/>
                          <a:ln w="9525">
                            <a:noFill/>
                            <a:miter lim="800000"/>
                            <a:headEnd/>
                            <a:tailEnd/>
                          </a:ln>
                        </pic:spPr>
                      </pic:pic>
                    </a:graphicData>
                  </a:graphic>
                </wp:inline>
              </w:drawing>
            </w:r>
          </w:p>
        </w:tc>
        <w:tc>
          <w:tcPr>
            <w:tcW w:w="2375" w:type="dxa"/>
          </w:tcPr>
          <w:p w:rsidR="00D172E1" w:rsidRPr="00253A42" w:rsidRDefault="00D172E1" w:rsidP="006E37A1">
            <w:pPr>
              <w:jc w:val="both"/>
              <w:rPr>
                <w:noProof/>
              </w:rPr>
            </w:pPr>
            <w:r w:rsidRPr="00F75370">
              <w:rPr>
                <w:noProof/>
              </w:rPr>
              <w:drawing>
                <wp:inline distT="0" distB="0" distL="0" distR="0" wp14:anchorId="6AD47CC8" wp14:editId="74C3E815">
                  <wp:extent cx="1483995" cy="2687955"/>
                  <wp:effectExtent l="0" t="0" r="1905" b="0"/>
                  <wp:docPr id="31" name="Picture 8" descr="C:\Users\Skin\Desktop\prachi\new pendrive\inherited pedia\photos\aplasia cutis\IMG_20180402_17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kin\Desktop\prachi\new pendrive\inherited pedia\photos\aplasia cutis\IMG_20180402_170309.jpg"/>
                          <pic:cNvPicPr>
                            <a:picLocks noChangeAspect="1" noChangeArrowheads="1"/>
                          </pic:cNvPicPr>
                        </pic:nvPicPr>
                        <pic:blipFill>
                          <a:blip r:embed="rId15" cstate="print"/>
                          <a:srcRect b="31250"/>
                          <a:stretch>
                            <a:fillRect/>
                          </a:stretch>
                        </pic:blipFill>
                        <pic:spPr bwMode="auto">
                          <a:xfrm>
                            <a:off x="0" y="0"/>
                            <a:ext cx="1503714" cy="2723672"/>
                          </a:xfrm>
                          <a:prstGeom prst="rect">
                            <a:avLst/>
                          </a:prstGeom>
                          <a:noFill/>
                          <a:ln w="9525">
                            <a:noFill/>
                            <a:miter lim="800000"/>
                            <a:headEnd/>
                            <a:tailEnd/>
                          </a:ln>
                        </pic:spPr>
                      </pic:pic>
                    </a:graphicData>
                  </a:graphic>
                </wp:inline>
              </w:drawing>
            </w:r>
          </w:p>
        </w:tc>
        <w:tc>
          <w:tcPr>
            <w:tcW w:w="2219" w:type="dxa"/>
          </w:tcPr>
          <w:p w:rsidR="00D172E1" w:rsidRPr="00736176" w:rsidRDefault="00D172E1" w:rsidP="006E37A1">
            <w:pPr>
              <w:jc w:val="both"/>
              <w:rPr>
                <w:noProof/>
              </w:rPr>
            </w:pPr>
            <w:r w:rsidRPr="00865441">
              <w:rPr>
                <w:noProof/>
              </w:rPr>
              <w:drawing>
                <wp:inline distT="0" distB="0" distL="0" distR="0" wp14:anchorId="1AAB6F55" wp14:editId="3DDAD38A">
                  <wp:extent cx="2684322" cy="1378585"/>
                  <wp:effectExtent l="5080" t="0" r="6985" b="69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720736" cy="1397286"/>
                          </a:xfrm>
                          <a:prstGeom prst="rect">
                            <a:avLst/>
                          </a:prstGeom>
                        </pic:spPr>
                      </pic:pic>
                    </a:graphicData>
                  </a:graphic>
                </wp:inline>
              </w:drawing>
            </w:r>
          </w:p>
        </w:tc>
      </w:tr>
    </w:tbl>
    <w:p w:rsidR="00CE1E49" w:rsidRPr="00CB18F7" w:rsidRDefault="00CE1E49" w:rsidP="006E37A1">
      <w:pPr>
        <w:jc w:val="both"/>
        <w:rPr>
          <w:rFonts w:ascii="Times New Roman" w:hAnsi="Times New Roman" w:cs="Times New Roman"/>
          <w:sz w:val="24"/>
          <w:szCs w:val="24"/>
        </w:rPr>
      </w:pPr>
    </w:p>
    <w:p w:rsidR="00CE1E49" w:rsidRPr="00CB18F7" w:rsidRDefault="00CE1E49" w:rsidP="006E37A1">
      <w:pPr>
        <w:jc w:val="both"/>
        <w:rPr>
          <w:rFonts w:ascii="Times New Roman" w:hAnsi="Times New Roman" w:cs="Times New Roman"/>
          <w:sz w:val="24"/>
          <w:szCs w:val="24"/>
        </w:rPr>
      </w:pPr>
    </w:p>
    <w:p w:rsidR="00CE1E49" w:rsidRDefault="00567072" w:rsidP="006E37A1">
      <w:pPr>
        <w:jc w:val="both"/>
        <w:rPr>
          <w:rFonts w:ascii="Times New Roman" w:hAnsi="Times New Roman" w:cs="Times New Roman"/>
          <w:b/>
          <w:sz w:val="24"/>
          <w:szCs w:val="24"/>
          <w:u w:val="single"/>
        </w:rPr>
      </w:pPr>
      <w:r w:rsidRPr="00567072">
        <w:rPr>
          <w:rFonts w:ascii="Times New Roman" w:hAnsi="Times New Roman" w:cs="Times New Roman"/>
          <w:b/>
          <w:sz w:val="24"/>
          <w:szCs w:val="24"/>
          <w:u w:val="single"/>
        </w:rPr>
        <w:t>Biography</w:t>
      </w:r>
    </w:p>
    <w:p w:rsidR="00567072" w:rsidRPr="00C02F52" w:rsidRDefault="00C02F52" w:rsidP="006E37A1">
      <w:pPr>
        <w:jc w:val="both"/>
        <w:rPr>
          <w:rFonts w:ascii="Times New Roman" w:hAnsi="Times New Roman" w:cs="Times New Roman"/>
          <w:sz w:val="24"/>
          <w:szCs w:val="24"/>
        </w:rPr>
      </w:pPr>
      <w:r w:rsidRPr="004E3048">
        <w:rPr>
          <w:rFonts w:ascii="Times New Roman" w:hAnsi="Times New Roman" w:cs="Times New Roman"/>
          <w:sz w:val="24"/>
          <w:szCs w:val="24"/>
        </w:rPr>
        <w:t xml:space="preserve">Dr </w:t>
      </w:r>
      <w:r>
        <w:rPr>
          <w:rFonts w:ascii="Times New Roman" w:hAnsi="Times New Roman" w:cs="Times New Roman"/>
          <w:sz w:val="24"/>
          <w:szCs w:val="24"/>
        </w:rPr>
        <w:t>Prachi Chetankumar Gajjar is a third year resident doctor in Department of Dermatology. She has a keen interest in dermoscopy</w:t>
      </w:r>
      <w:r w:rsidR="006A2A2A">
        <w:rPr>
          <w:rFonts w:ascii="Times New Roman" w:hAnsi="Times New Roman" w:cs="Times New Roman"/>
          <w:sz w:val="24"/>
          <w:szCs w:val="24"/>
        </w:rPr>
        <w:t xml:space="preserve"> as well as pediatric dermatology</w:t>
      </w:r>
      <w:r>
        <w:rPr>
          <w:rFonts w:ascii="Times New Roman" w:hAnsi="Times New Roman" w:cs="Times New Roman"/>
          <w:sz w:val="24"/>
          <w:szCs w:val="24"/>
        </w:rPr>
        <w:t>. She has acquired training in research methology organized by Indian council of medical research held at Chennai. Following which she has contributed as an author in few publications in national and international journals.</w:t>
      </w:r>
      <w:r w:rsidR="006431A2">
        <w:rPr>
          <w:rFonts w:ascii="Times New Roman" w:hAnsi="Times New Roman" w:cs="Times New Roman"/>
          <w:sz w:val="24"/>
          <w:szCs w:val="24"/>
        </w:rPr>
        <w:t xml:space="preserve"> She has also delivered talk on “Clinical trial registry of India” in post graduate orientation programme held in Government medical college, Bhavnagar and on “Mucocutaneous manifestations of connective tissue disease” in Rhematology CME at the same venue.</w:t>
      </w:r>
      <w:r w:rsidR="007133C2">
        <w:rPr>
          <w:rFonts w:ascii="Times New Roman" w:hAnsi="Times New Roman" w:cs="Times New Roman"/>
          <w:sz w:val="24"/>
          <w:szCs w:val="24"/>
        </w:rPr>
        <w:t xml:space="preserve"> She has also presented E posters and oral presentation in state and national conferences in India.</w:t>
      </w:r>
    </w:p>
    <w:p w:rsidR="004C47DB" w:rsidRDefault="004C47DB" w:rsidP="006E37A1">
      <w:pPr>
        <w:jc w:val="both"/>
        <w:rPr>
          <w:rFonts w:ascii="Times New Roman" w:hAnsi="Times New Roman" w:cs="Times New Roman"/>
          <w:sz w:val="24"/>
          <w:szCs w:val="24"/>
        </w:rPr>
      </w:pPr>
    </w:p>
    <w:p w:rsidR="004C47DB" w:rsidRDefault="004C47DB" w:rsidP="006E37A1">
      <w:pPr>
        <w:jc w:val="both"/>
        <w:rPr>
          <w:rFonts w:ascii="Times New Roman" w:hAnsi="Times New Roman" w:cs="Times New Roman"/>
          <w:sz w:val="24"/>
          <w:szCs w:val="24"/>
        </w:rPr>
      </w:pPr>
    </w:p>
    <w:p w:rsidR="004C47DB" w:rsidRDefault="004C47DB" w:rsidP="006E37A1">
      <w:pPr>
        <w:jc w:val="both"/>
        <w:rPr>
          <w:rFonts w:ascii="Times New Roman" w:hAnsi="Times New Roman" w:cs="Times New Roman"/>
          <w:sz w:val="24"/>
          <w:szCs w:val="24"/>
        </w:rPr>
      </w:pPr>
    </w:p>
    <w:p w:rsidR="004C47DB" w:rsidRDefault="004C47DB" w:rsidP="006E37A1">
      <w:pPr>
        <w:jc w:val="both"/>
        <w:rPr>
          <w:rFonts w:ascii="Times New Roman" w:hAnsi="Times New Roman" w:cs="Times New Roman"/>
          <w:sz w:val="24"/>
          <w:szCs w:val="24"/>
        </w:rPr>
      </w:pPr>
    </w:p>
    <w:p w:rsidR="004C47DB" w:rsidRDefault="004C47DB" w:rsidP="006E37A1">
      <w:pPr>
        <w:jc w:val="both"/>
        <w:rPr>
          <w:rFonts w:ascii="Times New Roman" w:hAnsi="Times New Roman" w:cs="Times New Roman"/>
          <w:sz w:val="24"/>
          <w:szCs w:val="24"/>
        </w:rPr>
      </w:pPr>
    </w:p>
    <w:p w:rsidR="004048F4" w:rsidRDefault="004048F4" w:rsidP="006E37A1">
      <w:pPr>
        <w:jc w:val="both"/>
        <w:rPr>
          <w:rFonts w:ascii="Times New Roman" w:hAnsi="Times New Roman" w:cs="Times New Roman"/>
          <w:sz w:val="24"/>
          <w:szCs w:val="24"/>
        </w:rPr>
      </w:pPr>
    </w:p>
    <w:p w:rsidR="004C47DB" w:rsidRPr="004C47DB" w:rsidRDefault="004C47DB" w:rsidP="006E37A1">
      <w:pPr>
        <w:jc w:val="both"/>
        <w:rPr>
          <w:rFonts w:ascii="Times New Roman" w:hAnsi="Times New Roman" w:cs="Times New Roman"/>
          <w:b/>
          <w:sz w:val="24"/>
          <w:szCs w:val="24"/>
          <w:u w:val="single"/>
        </w:rPr>
      </w:pPr>
      <w:r w:rsidRPr="004C47DB">
        <w:rPr>
          <w:rFonts w:ascii="Times New Roman" w:hAnsi="Times New Roman" w:cs="Times New Roman"/>
          <w:b/>
          <w:sz w:val="24"/>
          <w:szCs w:val="24"/>
          <w:u w:val="single"/>
        </w:rPr>
        <w:t>References</w:t>
      </w:r>
    </w:p>
    <w:p w:rsidR="004C47DB" w:rsidRPr="004048F4" w:rsidRDefault="004C47DB" w:rsidP="006E37A1">
      <w:pPr>
        <w:jc w:val="both"/>
        <w:rPr>
          <w:rFonts w:ascii="Times New Roman" w:hAnsi="Times New Roman" w:cs="Times New Roman"/>
        </w:rPr>
      </w:pPr>
      <w:r>
        <w:lastRenderedPageBreak/>
        <w:t>1</w:t>
      </w:r>
      <w:r w:rsidRPr="004048F4">
        <w:rPr>
          <w:rFonts w:ascii="Times New Roman" w:hAnsi="Times New Roman" w:cs="Times New Roman"/>
        </w:rPr>
        <w:t xml:space="preserve">) Irvine A, Mellerio J. Rooks Textbook of Dermatology.Eight edition.UK: Wiley Blackwell. 2010. 15 Genetics and Genodermatoses; 15.1 </w:t>
      </w:r>
    </w:p>
    <w:p w:rsidR="004C47DB" w:rsidRPr="004048F4" w:rsidRDefault="004C47DB" w:rsidP="006E37A1">
      <w:pPr>
        <w:jc w:val="both"/>
        <w:rPr>
          <w:rFonts w:ascii="Times New Roman" w:hAnsi="Times New Roman" w:cs="Times New Roman"/>
        </w:rPr>
      </w:pPr>
      <w:r w:rsidRPr="004048F4">
        <w:rPr>
          <w:rFonts w:ascii="Times New Roman" w:hAnsi="Times New Roman" w:cs="Times New Roman"/>
        </w:rPr>
        <w:t>2) Nayak SS, Mehta HH, Gajjar PC, Nimbark VN. Dermoscopy of general dermatological conditions in Indian population: A descriptive study. Clin Dermatol Rev 2017;1:41-51</w:t>
      </w:r>
    </w:p>
    <w:p w:rsidR="004C47DB" w:rsidRPr="004048F4" w:rsidRDefault="004C47DB" w:rsidP="006E37A1">
      <w:pPr>
        <w:jc w:val="both"/>
        <w:rPr>
          <w:rFonts w:ascii="Times New Roman" w:hAnsi="Times New Roman" w:cs="Times New Roman"/>
        </w:rPr>
      </w:pPr>
      <w:r w:rsidRPr="004048F4">
        <w:rPr>
          <w:rFonts w:ascii="Times New Roman" w:hAnsi="Times New Roman" w:cs="Times New Roman"/>
        </w:rPr>
        <w:t>3) Gulia A, Massone C. Advances in dermoscopy for detecting melanocytic lesions. F1000 Med Rep 2012;4:11.</w:t>
      </w:r>
    </w:p>
    <w:p w:rsidR="004C47DB" w:rsidRPr="004048F4" w:rsidRDefault="004C47DB" w:rsidP="006E37A1">
      <w:pPr>
        <w:jc w:val="both"/>
        <w:rPr>
          <w:rFonts w:ascii="Times New Roman" w:hAnsi="Times New Roman" w:cs="Times New Roman"/>
        </w:rPr>
      </w:pPr>
      <w:r w:rsidRPr="004048F4">
        <w:rPr>
          <w:rFonts w:ascii="Times New Roman" w:hAnsi="Times New Roman" w:cs="Times New Roman"/>
        </w:rPr>
        <w:t>4) OISO, N. and KAWADA, A. (2011), The Dermoscopic Features in Infantile Hemangioma. Pediatric Dermatology, 28: 591-593. doi:10.1111/j.1525- 1470.2011.01385.</w:t>
      </w:r>
    </w:p>
    <w:p w:rsidR="004C47DB" w:rsidRPr="004048F4" w:rsidRDefault="004C47DB" w:rsidP="006E37A1">
      <w:pPr>
        <w:jc w:val="both"/>
        <w:rPr>
          <w:rFonts w:ascii="Times New Roman" w:hAnsi="Times New Roman" w:cs="Times New Roman"/>
        </w:rPr>
      </w:pPr>
      <w:r w:rsidRPr="004048F4">
        <w:rPr>
          <w:rFonts w:ascii="Times New Roman" w:hAnsi="Times New Roman" w:cs="Times New Roman"/>
        </w:rPr>
        <w:t>5) Gencoglan G, Inanir I, Ermertcan AT. Hypopyon-like features: New dermoscopic criteria in the differential diagnosis of cutaneous lymphangioma circumscriptum and haemangiomas? J Eur Acad Dermatology Venereol. 2012;26(8):1023–5.</w:t>
      </w:r>
    </w:p>
    <w:p w:rsidR="004C47DB" w:rsidRPr="004048F4" w:rsidRDefault="004C47DB" w:rsidP="006E37A1">
      <w:pPr>
        <w:jc w:val="both"/>
        <w:rPr>
          <w:rFonts w:ascii="Times New Roman" w:hAnsi="Times New Roman" w:cs="Times New Roman"/>
        </w:rPr>
      </w:pPr>
      <w:r w:rsidRPr="004048F4">
        <w:rPr>
          <w:rFonts w:ascii="Times New Roman" w:hAnsi="Times New Roman" w:cs="Times New Roman"/>
        </w:rPr>
        <w:t>6) Damiani L, Aguiar FM, da Silva MVS, Miteva MI, Pinto GM. Dermoscopic Findings of Scalp Aplasia Cutis Congenita. Ski appendage Disord. 2017 Jan;2(3–4):177–9</w:t>
      </w:r>
    </w:p>
    <w:p w:rsidR="004C47DB" w:rsidRPr="004048F4" w:rsidRDefault="004C47DB" w:rsidP="006E37A1">
      <w:pPr>
        <w:jc w:val="both"/>
        <w:rPr>
          <w:rFonts w:ascii="Times New Roman" w:hAnsi="Times New Roman" w:cs="Times New Roman"/>
          <w:sz w:val="24"/>
          <w:szCs w:val="24"/>
        </w:rPr>
      </w:pPr>
      <w:r w:rsidRPr="004048F4">
        <w:rPr>
          <w:rFonts w:ascii="Times New Roman" w:hAnsi="Times New Roman" w:cs="Times New Roman"/>
        </w:rPr>
        <w:t>7) Sharma VK, Chiramel MJ, Rao A. Dermoscopy: A rapid bedside tool to assess monilethrix. Indian J Dermatol Venereol Leprol 2016;82:73-4</w:t>
      </w:r>
    </w:p>
    <w:sectPr w:rsidR="004C47DB" w:rsidRPr="00404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511"/>
    <w:rsid w:val="00011511"/>
    <w:rsid w:val="00045983"/>
    <w:rsid w:val="000523A8"/>
    <w:rsid w:val="000564F4"/>
    <w:rsid w:val="001B18A8"/>
    <w:rsid w:val="001F1A8D"/>
    <w:rsid w:val="001F7806"/>
    <w:rsid w:val="00202A82"/>
    <w:rsid w:val="002242E6"/>
    <w:rsid w:val="00227966"/>
    <w:rsid w:val="00230122"/>
    <w:rsid w:val="002B0A01"/>
    <w:rsid w:val="002D1060"/>
    <w:rsid w:val="00315E9A"/>
    <w:rsid w:val="00340D24"/>
    <w:rsid w:val="0034120B"/>
    <w:rsid w:val="00362D58"/>
    <w:rsid w:val="003E7863"/>
    <w:rsid w:val="004048F4"/>
    <w:rsid w:val="0045168A"/>
    <w:rsid w:val="004A55B2"/>
    <w:rsid w:val="004B5DE1"/>
    <w:rsid w:val="004C47DB"/>
    <w:rsid w:val="004E3048"/>
    <w:rsid w:val="004F0CD3"/>
    <w:rsid w:val="00567072"/>
    <w:rsid w:val="00576D9A"/>
    <w:rsid w:val="00612A29"/>
    <w:rsid w:val="006431A2"/>
    <w:rsid w:val="00654DCE"/>
    <w:rsid w:val="00664907"/>
    <w:rsid w:val="006A2A2A"/>
    <w:rsid w:val="006D49BD"/>
    <w:rsid w:val="006E37A1"/>
    <w:rsid w:val="007133C2"/>
    <w:rsid w:val="007B419D"/>
    <w:rsid w:val="0080004C"/>
    <w:rsid w:val="00805E9C"/>
    <w:rsid w:val="00865441"/>
    <w:rsid w:val="00881A8A"/>
    <w:rsid w:val="008C1266"/>
    <w:rsid w:val="008D2B07"/>
    <w:rsid w:val="00917C8B"/>
    <w:rsid w:val="00930FEC"/>
    <w:rsid w:val="009545B1"/>
    <w:rsid w:val="009744CB"/>
    <w:rsid w:val="009B1BE9"/>
    <w:rsid w:val="00A13494"/>
    <w:rsid w:val="00AB3661"/>
    <w:rsid w:val="00AC5CCE"/>
    <w:rsid w:val="00B911ED"/>
    <w:rsid w:val="00C0259B"/>
    <w:rsid w:val="00C02F52"/>
    <w:rsid w:val="00C329ED"/>
    <w:rsid w:val="00C43D6A"/>
    <w:rsid w:val="00C43EDF"/>
    <w:rsid w:val="00C633C7"/>
    <w:rsid w:val="00C86C28"/>
    <w:rsid w:val="00CA1EF2"/>
    <w:rsid w:val="00CB18F7"/>
    <w:rsid w:val="00CD19E0"/>
    <w:rsid w:val="00CE1E49"/>
    <w:rsid w:val="00D172E1"/>
    <w:rsid w:val="00D262C4"/>
    <w:rsid w:val="00D66577"/>
    <w:rsid w:val="00D91DA8"/>
    <w:rsid w:val="00E07C1E"/>
    <w:rsid w:val="00E37F0B"/>
    <w:rsid w:val="00EA2986"/>
    <w:rsid w:val="00F20FF0"/>
    <w:rsid w:val="00F66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D36A"/>
  <w15:chartTrackingRefBased/>
  <w15:docId w15:val="{2947716F-985E-48E5-8F75-056D898D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2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C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hyperlink" Target="mailto:prachi93gajjar@gmail.com" TargetMode="Externa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5</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73</cp:revision>
  <dcterms:created xsi:type="dcterms:W3CDTF">2018-04-24T15:40:00Z</dcterms:created>
  <dcterms:modified xsi:type="dcterms:W3CDTF">2018-04-26T17:16:00Z</dcterms:modified>
</cp:coreProperties>
</file>