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1918" w:rsidRDefault="003A1918" w:rsidP="003A1918">
      <w:pPr>
        <w:jc w:val="center"/>
        <w:rPr>
          <w:b/>
          <w:bCs/>
          <w:sz w:val="32"/>
          <w:szCs w:val="32"/>
          <w:rtl/>
          <w:lang w:bidi="ar-EG"/>
        </w:rPr>
      </w:pPr>
      <w:r w:rsidRPr="003A1918">
        <w:rPr>
          <w:b/>
          <w:bCs/>
          <w:sz w:val="32"/>
          <w:szCs w:val="32"/>
          <w:lang w:bidi="ar-EG"/>
        </w:rPr>
        <w:t xml:space="preserve">Oral pulse </w:t>
      </w:r>
      <w:proofErr w:type="spellStart"/>
      <w:r w:rsidRPr="003A1918">
        <w:rPr>
          <w:b/>
          <w:bCs/>
          <w:sz w:val="32"/>
          <w:szCs w:val="32"/>
          <w:lang w:bidi="ar-EG"/>
        </w:rPr>
        <w:t>prednisolone</w:t>
      </w:r>
      <w:proofErr w:type="spellEnd"/>
      <w:r w:rsidRPr="003A1918">
        <w:rPr>
          <w:b/>
          <w:bCs/>
          <w:sz w:val="32"/>
          <w:szCs w:val="32"/>
          <w:lang w:bidi="ar-EG"/>
        </w:rPr>
        <w:t xml:space="preserve"> therapy as a treatment of chronic spontaneous </w:t>
      </w:r>
      <w:proofErr w:type="spellStart"/>
      <w:r w:rsidRPr="003A1918">
        <w:rPr>
          <w:b/>
          <w:bCs/>
          <w:sz w:val="32"/>
          <w:szCs w:val="32"/>
          <w:lang w:bidi="ar-EG"/>
        </w:rPr>
        <w:t>urticaria</w:t>
      </w:r>
      <w:proofErr w:type="spellEnd"/>
    </w:p>
    <w:p w:rsidR="003A1918" w:rsidRDefault="003A1918" w:rsidP="003A1918">
      <w:pPr>
        <w:tabs>
          <w:tab w:val="center" w:pos="4153"/>
        </w:tabs>
        <w:rPr>
          <w:i/>
          <w:iCs/>
          <w:sz w:val="28"/>
          <w:szCs w:val="28"/>
          <w:lang w:bidi="ar-EG"/>
        </w:rPr>
      </w:pPr>
      <w:r>
        <w:rPr>
          <w:i/>
          <w:iCs/>
          <w:sz w:val="28"/>
          <w:szCs w:val="28"/>
          <w:lang w:bidi="ar-EG"/>
        </w:rPr>
        <w:tab/>
      </w:r>
      <w:proofErr w:type="spellStart"/>
      <w:r w:rsidRPr="003A1918">
        <w:rPr>
          <w:i/>
          <w:iCs/>
          <w:sz w:val="28"/>
          <w:szCs w:val="28"/>
          <w:lang w:bidi="ar-EG"/>
        </w:rPr>
        <w:t>Hosam</w:t>
      </w:r>
      <w:proofErr w:type="spellEnd"/>
      <w:r w:rsidRPr="003A1918">
        <w:rPr>
          <w:i/>
          <w:iCs/>
          <w:sz w:val="28"/>
          <w:szCs w:val="28"/>
          <w:lang w:bidi="ar-EG"/>
        </w:rPr>
        <w:t xml:space="preserve"> A. </w:t>
      </w:r>
      <w:proofErr w:type="spellStart"/>
      <w:r w:rsidRPr="003A1918">
        <w:rPr>
          <w:i/>
          <w:iCs/>
          <w:sz w:val="28"/>
          <w:szCs w:val="28"/>
          <w:lang w:bidi="ar-EG"/>
        </w:rPr>
        <w:t>Yassin</w:t>
      </w:r>
      <w:proofErr w:type="spellEnd"/>
      <w:r w:rsidRPr="003A1918">
        <w:rPr>
          <w:i/>
          <w:iCs/>
          <w:sz w:val="28"/>
          <w:szCs w:val="28"/>
          <w:lang w:bidi="ar-EG"/>
        </w:rPr>
        <w:t>. MD</w:t>
      </w:r>
      <w:r w:rsidRPr="003A1918">
        <w:rPr>
          <w:rFonts w:ascii="Arial" w:hAnsi="Arial" w:cs="Arial"/>
          <w:i/>
          <w:iCs/>
          <w:sz w:val="28"/>
          <w:szCs w:val="28"/>
          <w:lang w:bidi="ar-EG"/>
        </w:rPr>
        <w:t>*</w:t>
      </w:r>
      <w:proofErr w:type="gramStart"/>
      <w:r w:rsidRPr="003A1918">
        <w:rPr>
          <w:i/>
          <w:iCs/>
          <w:sz w:val="28"/>
          <w:szCs w:val="28"/>
          <w:lang w:bidi="ar-EG"/>
        </w:rPr>
        <w:t>,  Ola</w:t>
      </w:r>
      <w:proofErr w:type="gramEnd"/>
      <w:r w:rsidRPr="003A1918">
        <w:rPr>
          <w:i/>
          <w:iCs/>
          <w:sz w:val="28"/>
          <w:szCs w:val="28"/>
          <w:lang w:bidi="ar-EG"/>
        </w:rPr>
        <w:t xml:space="preserve"> A. </w:t>
      </w:r>
      <w:proofErr w:type="spellStart"/>
      <w:r w:rsidRPr="003A1918">
        <w:rPr>
          <w:i/>
          <w:iCs/>
          <w:sz w:val="28"/>
          <w:szCs w:val="28"/>
          <w:lang w:bidi="ar-EG"/>
        </w:rPr>
        <w:t>Bakry</w:t>
      </w:r>
      <w:proofErr w:type="spellEnd"/>
      <w:r w:rsidRPr="003A1918">
        <w:rPr>
          <w:i/>
          <w:iCs/>
          <w:sz w:val="28"/>
          <w:szCs w:val="28"/>
          <w:lang w:bidi="ar-EG"/>
        </w:rPr>
        <w:t xml:space="preserve">. </w:t>
      </w:r>
      <w:proofErr w:type="gramStart"/>
      <w:r w:rsidRPr="003A1918">
        <w:rPr>
          <w:i/>
          <w:iCs/>
          <w:sz w:val="28"/>
          <w:szCs w:val="28"/>
          <w:lang w:bidi="ar-EG"/>
        </w:rPr>
        <w:t>MD</w:t>
      </w:r>
      <w:r w:rsidRPr="003A1918">
        <w:rPr>
          <w:rFonts w:ascii="Arial" w:hAnsi="Arial" w:cs="Arial"/>
          <w:i/>
          <w:iCs/>
          <w:sz w:val="28"/>
          <w:szCs w:val="28"/>
          <w:lang w:bidi="ar-EG"/>
        </w:rPr>
        <w:t>*</w:t>
      </w:r>
      <w:r w:rsidRPr="003A1918">
        <w:rPr>
          <w:i/>
          <w:iCs/>
          <w:sz w:val="28"/>
          <w:szCs w:val="28"/>
          <w:lang w:bidi="ar-EG"/>
        </w:rPr>
        <w:t xml:space="preserve">, </w:t>
      </w:r>
      <w:proofErr w:type="spellStart"/>
      <w:r w:rsidRPr="003A1918">
        <w:rPr>
          <w:i/>
          <w:iCs/>
          <w:sz w:val="28"/>
          <w:szCs w:val="28"/>
          <w:lang w:bidi="ar-EG"/>
        </w:rPr>
        <w:t>Wafaa</w:t>
      </w:r>
      <w:proofErr w:type="spellEnd"/>
      <w:r w:rsidRPr="003A1918">
        <w:rPr>
          <w:i/>
          <w:iCs/>
          <w:sz w:val="28"/>
          <w:szCs w:val="28"/>
          <w:lang w:bidi="ar-EG"/>
        </w:rPr>
        <w:t xml:space="preserve"> A. </w:t>
      </w:r>
      <w:proofErr w:type="spellStart"/>
      <w:r w:rsidRPr="003A1918">
        <w:rPr>
          <w:i/>
          <w:iCs/>
          <w:sz w:val="28"/>
          <w:szCs w:val="28"/>
          <w:lang w:bidi="ar-EG"/>
        </w:rPr>
        <w:t>Shehata</w:t>
      </w:r>
      <w:proofErr w:type="spellEnd"/>
      <w:r w:rsidRPr="003A1918">
        <w:rPr>
          <w:i/>
          <w:iCs/>
          <w:sz w:val="28"/>
          <w:szCs w:val="28"/>
          <w:lang w:bidi="ar-EG"/>
        </w:rPr>
        <w:t>.</w:t>
      </w:r>
      <w:proofErr w:type="gramEnd"/>
      <w:r w:rsidRPr="003A1918">
        <w:rPr>
          <w:i/>
          <w:iCs/>
          <w:sz w:val="28"/>
          <w:szCs w:val="28"/>
          <w:lang w:bidi="ar-EG"/>
        </w:rPr>
        <w:t xml:space="preserve"> </w:t>
      </w:r>
      <w:proofErr w:type="gramStart"/>
      <w:r w:rsidRPr="003A1918">
        <w:rPr>
          <w:i/>
          <w:iCs/>
          <w:sz w:val="28"/>
          <w:szCs w:val="28"/>
          <w:lang w:bidi="ar-EG"/>
        </w:rPr>
        <w:t>MD.</w:t>
      </w:r>
      <w:r w:rsidRPr="003A1918">
        <w:rPr>
          <w:rFonts w:ascii="Arial" w:hAnsi="Arial" w:cs="Arial"/>
          <w:i/>
          <w:iCs/>
          <w:sz w:val="28"/>
          <w:szCs w:val="28"/>
          <w:lang w:bidi="ar-EG"/>
        </w:rPr>
        <w:t>*</w:t>
      </w:r>
      <w:proofErr w:type="gramEnd"/>
    </w:p>
    <w:p w:rsidR="003A1918" w:rsidRDefault="003A1918" w:rsidP="003A1918">
      <w:pPr>
        <w:tabs>
          <w:tab w:val="left" w:pos="4901"/>
        </w:tabs>
        <w:jc w:val="center"/>
        <w:rPr>
          <w:sz w:val="24"/>
          <w:szCs w:val="24"/>
          <w:rtl/>
          <w:lang w:bidi="ar-EG"/>
        </w:rPr>
      </w:pPr>
      <w:r>
        <w:rPr>
          <w:rFonts w:ascii="Arial" w:hAnsi="Arial" w:cs="Arial"/>
          <w:sz w:val="24"/>
          <w:szCs w:val="24"/>
          <w:lang w:bidi="ar-EG"/>
        </w:rPr>
        <w:t>*</w:t>
      </w:r>
      <w:r w:rsidRPr="003A1918">
        <w:rPr>
          <w:sz w:val="24"/>
          <w:szCs w:val="24"/>
          <w:lang w:bidi="ar-EG"/>
        </w:rPr>
        <w:t xml:space="preserve">Dermatology, </w:t>
      </w:r>
      <w:proofErr w:type="spellStart"/>
      <w:r w:rsidRPr="003A1918">
        <w:rPr>
          <w:sz w:val="24"/>
          <w:szCs w:val="24"/>
          <w:lang w:bidi="ar-EG"/>
        </w:rPr>
        <w:t>Andrology</w:t>
      </w:r>
      <w:proofErr w:type="spellEnd"/>
      <w:r w:rsidRPr="003A1918">
        <w:rPr>
          <w:sz w:val="24"/>
          <w:szCs w:val="24"/>
          <w:lang w:bidi="ar-EG"/>
        </w:rPr>
        <w:t xml:space="preserve">&amp; </w:t>
      </w:r>
      <w:proofErr w:type="spellStart"/>
      <w:r w:rsidRPr="003A1918">
        <w:rPr>
          <w:sz w:val="24"/>
          <w:szCs w:val="24"/>
          <w:lang w:bidi="ar-EG"/>
        </w:rPr>
        <w:t>Venereology</w:t>
      </w:r>
      <w:proofErr w:type="spellEnd"/>
      <w:r w:rsidRPr="003A1918">
        <w:rPr>
          <w:sz w:val="24"/>
          <w:szCs w:val="24"/>
          <w:lang w:bidi="ar-EG"/>
        </w:rPr>
        <w:t xml:space="preserve"> Department, </w:t>
      </w:r>
      <w:proofErr w:type="spellStart"/>
      <w:r w:rsidRPr="003A1918">
        <w:rPr>
          <w:sz w:val="24"/>
          <w:szCs w:val="24"/>
          <w:lang w:bidi="ar-EG"/>
        </w:rPr>
        <w:t>Menoufiya</w:t>
      </w:r>
      <w:proofErr w:type="spellEnd"/>
      <w:r w:rsidRPr="003A1918">
        <w:rPr>
          <w:sz w:val="24"/>
          <w:szCs w:val="24"/>
          <w:lang w:bidi="ar-EG"/>
        </w:rPr>
        <w:t xml:space="preserve"> </w:t>
      </w:r>
      <w:proofErr w:type="spellStart"/>
      <w:r w:rsidRPr="003A1918">
        <w:rPr>
          <w:sz w:val="24"/>
          <w:szCs w:val="24"/>
          <w:lang w:bidi="ar-EG"/>
        </w:rPr>
        <w:t>UV</w:t>
      </w:r>
      <w:proofErr w:type="gramStart"/>
      <w:r w:rsidRPr="003A1918">
        <w:rPr>
          <w:sz w:val="24"/>
          <w:szCs w:val="24"/>
          <w:lang w:bidi="ar-EG"/>
        </w:rPr>
        <w:t>,Egypt</w:t>
      </w:r>
      <w:proofErr w:type="spellEnd"/>
      <w:proofErr w:type="gramEnd"/>
    </w:p>
    <w:p w:rsidR="003A1918" w:rsidRDefault="003A1918" w:rsidP="003A1918">
      <w:pPr>
        <w:rPr>
          <w:sz w:val="24"/>
          <w:szCs w:val="24"/>
          <w:rtl/>
          <w:lang w:bidi="ar-EG"/>
        </w:rPr>
      </w:pPr>
    </w:p>
    <w:p w:rsidR="00D46D2A" w:rsidRDefault="003A1918" w:rsidP="003A1918">
      <w:pPr>
        <w:tabs>
          <w:tab w:val="left" w:pos="1991"/>
        </w:tabs>
        <w:jc w:val="right"/>
        <w:rPr>
          <w:sz w:val="24"/>
          <w:szCs w:val="24"/>
          <w:lang w:bidi="ar-EG"/>
        </w:rPr>
      </w:pPr>
      <w:r>
        <w:rPr>
          <w:sz w:val="24"/>
          <w:szCs w:val="24"/>
          <w:rtl/>
          <w:lang w:bidi="ar-EG"/>
        </w:rPr>
        <w:tab/>
      </w:r>
      <w:r>
        <w:rPr>
          <w:sz w:val="24"/>
          <w:szCs w:val="24"/>
          <w:lang w:bidi="ar-EG"/>
        </w:rPr>
        <w:t>Abstract:</w:t>
      </w:r>
    </w:p>
    <w:p w:rsidR="004F28EF" w:rsidRDefault="00A777EA" w:rsidP="00A1356D">
      <w:pPr>
        <w:tabs>
          <w:tab w:val="left" w:pos="1991"/>
        </w:tabs>
        <w:bidi w:val="0"/>
        <w:jc w:val="both"/>
        <w:rPr>
          <w:sz w:val="24"/>
          <w:szCs w:val="24"/>
          <w:lang w:bidi="ar-EG"/>
        </w:rPr>
      </w:pPr>
      <w:r w:rsidRPr="00A777EA">
        <w:rPr>
          <w:b/>
          <w:bCs/>
          <w:sz w:val="24"/>
          <w:szCs w:val="24"/>
          <w:lang w:bidi="ar-EG"/>
        </w:rPr>
        <w:t>Background:</w:t>
      </w:r>
      <w:r w:rsidR="00D46D2A">
        <w:rPr>
          <w:sz w:val="24"/>
          <w:szCs w:val="24"/>
          <w:lang w:bidi="ar-EG"/>
        </w:rPr>
        <w:t xml:space="preserve"> chronic </w:t>
      </w:r>
      <w:proofErr w:type="spellStart"/>
      <w:r w:rsidR="00D46D2A">
        <w:rPr>
          <w:sz w:val="24"/>
          <w:szCs w:val="24"/>
          <w:lang w:bidi="ar-EG"/>
        </w:rPr>
        <w:t>urticaria</w:t>
      </w:r>
      <w:proofErr w:type="spellEnd"/>
      <w:r w:rsidR="00D46D2A">
        <w:rPr>
          <w:sz w:val="24"/>
          <w:szCs w:val="24"/>
          <w:lang w:bidi="ar-EG"/>
        </w:rPr>
        <w:t xml:space="preserve"> refers to </w:t>
      </w:r>
      <w:proofErr w:type="spellStart"/>
      <w:r w:rsidR="00D46D2A">
        <w:rPr>
          <w:sz w:val="24"/>
          <w:szCs w:val="24"/>
          <w:lang w:bidi="ar-EG"/>
        </w:rPr>
        <w:t>urticaria</w:t>
      </w:r>
      <w:proofErr w:type="spellEnd"/>
      <w:r w:rsidR="00D46D2A">
        <w:rPr>
          <w:sz w:val="24"/>
          <w:szCs w:val="24"/>
          <w:lang w:bidi="ar-EG"/>
        </w:rPr>
        <w:t xml:space="preserve"> that occurs intermittently for at least six weeks, three times per week or typically most of the days of the week. It can be classified into chronic inducible and chronic spontaneous </w:t>
      </w:r>
      <w:proofErr w:type="spellStart"/>
      <w:r w:rsidR="00D46D2A">
        <w:rPr>
          <w:sz w:val="24"/>
          <w:szCs w:val="24"/>
          <w:lang w:bidi="ar-EG"/>
        </w:rPr>
        <w:t>urticaria</w:t>
      </w:r>
      <w:proofErr w:type="spellEnd"/>
      <w:r w:rsidR="00D46D2A">
        <w:rPr>
          <w:sz w:val="24"/>
          <w:szCs w:val="24"/>
          <w:lang w:bidi="ar-EG"/>
        </w:rPr>
        <w:t xml:space="preserve"> (CSU). The later type is that one which occurs without an external trigger and instead via an endogenous mechanism. Many guidelines for the management of CSU have been built and most of them included antihistamines, </w:t>
      </w:r>
      <w:proofErr w:type="spellStart"/>
      <w:r w:rsidR="00D46D2A">
        <w:rPr>
          <w:sz w:val="24"/>
          <w:szCs w:val="24"/>
          <w:lang w:bidi="ar-EG"/>
        </w:rPr>
        <w:t>updosing</w:t>
      </w:r>
      <w:proofErr w:type="spellEnd"/>
      <w:r w:rsidR="00D46D2A">
        <w:rPr>
          <w:sz w:val="24"/>
          <w:szCs w:val="24"/>
          <w:lang w:bidi="ar-EG"/>
        </w:rPr>
        <w:t xml:space="preserve"> of antihistamines, </w:t>
      </w:r>
      <w:proofErr w:type="spellStart"/>
      <w:r w:rsidR="00D46D2A">
        <w:rPr>
          <w:sz w:val="24"/>
          <w:szCs w:val="24"/>
          <w:lang w:bidi="ar-EG"/>
        </w:rPr>
        <w:t>dapson</w:t>
      </w:r>
      <w:proofErr w:type="spellEnd"/>
      <w:r w:rsidR="00D46D2A">
        <w:rPr>
          <w:sz w:val="24"/>
          <w:szCs w:val="24"/>
          <w:lang w:bidi="ar-EG"/>
        </w:rPr>
        <w:t xml:space="preserve">, colchicines, cyclosporine A, and recently </w:t>
      </w:r>
      <w:proofErr w:type="spellStart"/>
      <w:r w:rsidR="00D46D2A">
        <w:rPr>
          <w:sz w:val="24"/>
          <w:szCs w:val="24"/>
          <w:lang w:bidi="ar-EG"/>
        </w:rPr>
        <w:t>omalizumab</w:t>
      </w:r>
      <w:proofErr w:type="spellEnd"/>
      <w:r w:rsidR="00D46D2A">
        <w:rPr>
          <w:sz w:val="24"/>
          <w:szCs w:val="24"/>
          <w:lang w:bidi="ar-EG"/>
        </w:rPr>
        <w:t>. Maintenance steroid therapy was avoided by most of the authors because of</w:t>
      </w:r>
      <w:r>
        <w:rPr>
          <w:sz w:val="24"/>
          <w:szCs w:val="24"/>
          <w:lang w:bidi="ar-EG"/>
        </w:rPr>
        <w:t xml:space="preserve"> its</w:t>
      </w:r>
      <w:r w:rsidR="00D46D2A">
        <w:rPr>
          <w:sz w:val="24"/>
          <w:szCs w:val="24"/>
          <w:lang w:bidi="ar-EG"/>
        </w:rPr>
        <w:t xml:space="preserve"> </w:t>
      </w:r>
      <w:r>
        <w:rPr>
          <w:sz w:val="24"/>
          <w:szCs w:val="24"/>
          <w:lang w:bidi="ar-EG"/>
        </w:rPr>
        <w:t xml:space="preserve">well known hazards. </w:t>
      </w:r>
      <w:r w:rsidRPr="00A777EA">
        <w:rPr>
          <w:b/>
          <w:bCs/>
          <w:sz w:val="24"/>
          <w:szCs w:val="24"/>
          <w:lang w:bidi="ar-EG"/>
        </w:rPr>
        <w:t>Aim</w:t>
      </w:r>
      <w:r>
        <w:rPr>
          <w:sz w:val="24"/>
          <w:szCs w:val="24"/>
          <w:lang w:bidi="ar-EG"/>
        </w:rPr>
        <w:t xml:space="preserve">: the aim of this study was to evaluate the efficacy of oral </w:t>
      </w:r>
      <w:proofErr w:type="spellStart"/>
      <w:r>
        <w:rPr>
          <w:sz w:val="24"/>
          <w:szCs w:val="24"/>
          <w:lang w:bidi="ar-EG"/>
        </w:rPr>
        <w:t>prednisolone</w:t>
      </w:r>
      <w:proofErr w:type="spellEnd"/>
      <w:r>
        <w:rPr>
          <w:sz w:val="24"/>
          <w:szCs w:val="24"/>
          <w:lang w:bidi="ar-EG"/>
        </w:rPr>
        <w:t xml:space="preserve"> pulse therapy as a method of treatment and control of CSU. </w:t>
      </w:r>
      <w:r w:rsidRPr="00A777EA">
        <w:rPr>
          <w:b/>
          <w:bCs/>
          <w:sz w:val="24"/>
          <w:szCs w:val="24"/>
          <w:lang w:bidi="ar-EG"/>
        </w:rPr>
        <w:t>Methods</w:t>
      </w:r>
      <w:r>
        <w:rPr>
          <w:sz w:val="24"/>
          <w:szCs w:val="24"/>
          <w:lang w:bidi="ar-EG"/>
        </w:rPr>
        <w:t xml:space="preserve">: this retrospective study was conducted on 420 patients (377 females &amp; 43 males) diagnosed to have CSU and all patients reported failure of the traditional methods. They received oral pulse </w:t>
      </w:r>
      <w:proofErr w:type="spellStart"/>
      <w:r>
        <w:rPr>
          <w:sz w:val="24"/>
          <w:szCs w:val="24"/>
          <w:lang w:bidi="ar-EG"/>
        </w:rPr>
        <w:t>prednisolone</w:t>
      </w:r>
      <w:proofErr w:type="spellEnd"/>
      <w:r>
        <w:rPr>
          <w:sz w:val="24"/>
          <w:szCs w:val="24"/>
          <w:lang w:bidi="ar-EG"/>
        </w:rPr>
        <w:t xml:space="preserve"> </w:t>
      </w:r>
      <w:r w:rsidR="00BD58FB">
        <w:rPr>
          <w:sz w:val="24"/>
          <w:szCs w:val="24"/>
          <w:lang w:bidi="ar-EG"/>
        </w:rPr>
        <w:t xml:space="preserve">therapy for 24 weeks. Follow up was done at 2, 12, and 24 weeks and assessment was via </w:t>
      </w:r>
      <w:proofErr w:type="spellStart"/>
      <w:r w:rsidR="00BD58FB">
        <w:rPr>
          <w:sz w:val="24"/>
          <w:szCs w:val="24"/>
          <w:lang w:bidi="ar-EG"/>
        </w:rPr>
        <w:t>Urticaria</w:t>
      </w:r>
      <w:proofErr w:type="spellEnd"/>
      <w:r w:rsidR="00BD58FB">
        <w:rPr>
          <w:sz w:val="24"/>
          <w:szCs w:val="24"/>
          <w:lang w:bidi="ar-EG"/>
        </w:rPr>
        <w:t xml:space="preserve"> Activity score (UAS) </w:t>
      </w:r>
      <w:r w:rsidR="00BD58FB" w:rsidRPr="00BD58FB">
        <w:rPr>
          <w:b/>
          <w:bCs/>
          <w:sz w:val="24"/>
          <w:szCs w:val="24"/>
          <w:lang w:bidi="ar-EG"/>
        </w:rPr>
        <w:t>Results</w:t>
      </w:r>
      <w:r w:rsidR="00BD58FB">
        <w:rPr>
          <w:sz w:val="24"/>
          <w:szCs w:val="24"/>
          <w:lang w:bidi="ar-EG"/>
        </w:rPr>
        <w:t xml:space="preserve">: After 2 weeks of the treatment 19%, 69%, 9% &amp; 3% of the patients showed 0,1,2,3 UAS respectively. After 12 weeks of the treatment 55%, 38%, </w:t>
      </w:r>
      <w:r w:rsidR="00A1356D">
        <w:rPr>
          <w:sz w:val="24"/>
          <w:szCs w:val="24"/>
          <w:lang w:bidi="ar-EG"/>
        </w:rPr>
        <w:t xml:space="preserve">5%, 2% of the patients showed 0,1,2,3 </w:t>
      </w:r>
      <w:r w:rsidR="00BD58FB">
        <w:rPr>
          <w:sz w:val="24"/>
          <w:szCs w:val="24"/>
          <w:lang w:bidi="ar-EG"/>
        </w:rPr>
        <w:t>UAS respectively. At the 24</w:t>
      </w:r>
      <w:r w:rsidR="00BD58FB" w:rsidRPr="00BD58FB">
        <w:rPr>
          <w:sz w:val="24"/>
          <w:szCs w:val="24"/>
          <w:vertAlign w:val="superscript"/>
          <w:lang w:bidi="ar-EG"/>
        </w:rPr>
        <w:t>th</w:t>
      </w:r>
      <w:r w:rsidR="00A1356D">
        <w:rPr>
          <w:sz w:val="24"/>
          <w:szCs w:val="24"/>
          <w:lang w:bidi="ar-EG"/>
        </w:rPr>
        <w:t xml:space="preserve"> week of treatment</w:t>
      </w:r>
      <w:r w:rsidR="00BD58FB">
        <w:rPr>
          <w:sz w:val="24"/>
          <w:szCs w:val="24"/>
          <w:lang w:bidi="ar-EG"/>
        </w:rPr>
        <w:t>, 90%, 0%, 6%, 4%</w:t>
      </w:r>
      <w:r w:rsidR="00A1356D">
        <w:rPr>
          <w:sz w:val="24"/>
          <w:szCs w:val="24"/>
          <w:lang w:bidi="ar-EG"/>
        </w:rPr>
        <w:t xml:space="preserve"> of the patients showed 0,1,2,3 UAS respectively. The common adverse effect was gastric upsets and 3 cases accused the treatment to be the cause of appearance of their Diabetes Mellitus. Conclusion: oral pulse </w:t>
      </w:r>
      <w:proofErr w:type="spellStart"/>
      <w:r w:rsidR="00A1356D">
        <w:rPr>
          <w:sz w:val="24"/>
          <w:szCs w:val="24"/>
          <w:lang w:bidi="ar-EG"/>
        </w:rPr>
        <w:t>prednisolone</w:t>
      </w:r>
      <w:proofErr w:type="spellEnd"/>
      <w:r w:rsidR="00A1356D">
        <w:rPr>
          <w:sz w:val="24"/>
          <w:szCs w:val="24"/>
          <w:lang w:bidi="ar-EG"/>
        </w:rPr>
        <w:t xml:space="preserve"> therapy may be an affordable non hazardous treatment for chronic spontaneous </w:t>
      </w:r>
      <w:proofErr w:type="spellStart"/>
      <w:r w:rsidR="00A1356D">
        <w:rPr>
          <w:sz w:val="24"/>
          <w:szCs w:val="24"/>
          <w:lang w:bidi="ar-EG"/>
        </w:rPr>
        <w:t>urticaria</w:t>
      </w:r>
      <w:proofErr w:type="spellEnd"/>
      <w:r w:rsidR="00A1356D">
        <w:rPr>
          <w:sz w:val="24"/>
          <w:szCs w:val="24"/>
          <w:lang w:bidi="ar-EG"/>
        </w:rPr>
        <w:t>.</w:t>
      </w:r>
    </w:p>
    <w:p w:rsidR="00D46D2A" w:rsidRPr="00D46D2A" w:rsidRDefault="004F28EF" w:rsidP="004F28EF">
      <w:pPr>
        <w:tabs>
          <w:tab w:val="left" w:pos="1991"/>
        </w:tabs>
        <w:bidi w:val="0"/>
        <w:jc w:val="both"/>
        <w:rPr>
          <w:rFonts w:hint="cs"/>
          <w:sz w:val="24"/>
          <w:szCs w:val="24"/>
          <w:rtl/>
          <w:lang w:bidi="ar-EG"/>
        </w:rPr>
      </w:pPr>
      <w:r>
        <w:rPr>
          <w:sz w:val="24"/>
          <w:szCs w:val="24"/>
          <w:lang w:bidi="ar-EG"/>
        </w:rPr>
        <w:t xml:space="preserve">Keywords: chronic spontaneous </w:t>
      </w:r>
      <w:proofErr w:type="spellStart"/>
      <w:r>
        <w:rPr>
          <w:sz w:val="24"/>
          <w:szCs w:val="24"/>
          <w:lang w:bidi="ar-EG"/>
        </w:rPr>
        <w:t>urticaria</w:t>
      </w:r>
      <w:proofErr w:type="spellEnd"/>
      <w:r>
        <w:rPr>
          <w:sz w:val="24"/>
          <w:szCs w:val="24"/>
          <w:lang w:bidi="ar-EG"/>
        </w:rPr>
        <w:t xml:space="preserve">, pulse therapy, </w:t>
      </w:r>
      <w:proofErr w:type="spellStart"/>
      <w:r>
        <w:rPr>
          <w:sz w:val="24"/>
          <w:szCs w:val="24"/>
          <w:lang w:bidi="ar-EG"/>
        </w:rPr>
        <w:t>urticaria</w:t>
      </w:r>
      <w:proofErr w:type="spellEnd"/>
      <w:r>
        <w:rPr>
          <w:sz w:val="24"/>
          <w:szCs w:val="24"/>
          <w:lang w:bidi="ar-EG"/>
        </w:rPr>
        <w:t xml:space="preserve"> activity score.</w:t>
      </w:r>
      <w:r w:rsidR="00A1356D">
        <w:rPr>
          <w:sz w:val="24"/>
          <w:szCs w:val="24"/>
          <w:lang w:bidi="ar-EG"/>
        </w:rPr>
        <w:t xml:space="preserve">    </w:t>
      </w:r>
      <w:r w:rsidR="00A777EA">
        <w:rPr>
          <w:sz w:val="24"/>
          <w:szCs w:val="24"/>
          <w:lang w:bidi="ar-EG"/>
        </w:rPr>
        <w:t xml:space="preserve"> </w:t>
      </w:r>
      <w:r w:rsidR="00D46D2A">
        <w:rPr>
          <w:sz w:val="24"/>
          <w:szCs w:val="24"/>
          <w:lang w:bidi="ar-EG"/>
        </w:rPr>
        <w:t xml:space="preserve"> </w:t>
      </w:r>
    </w:p>
    <w:sectPr w:rsidR="00D46D2A" w:rsidRPr="00D46D2A" w:rsidSect="00027566">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A1918"/>
    <w:rsid w:val="00027566"/>
    <w:rsid w:val="003A1918"/>
    <w:rsid w:val="004F28EF"/>
    <w:rsid w:val="00A1356D"/>
    <w:rsid w:val="00A777EA"/>
    <w:rsid w:val="00BD58FB"/>
    <w:rsid w:val="00C01AD8"/>
    <w:rsid w:val="00D46D2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AD8"/>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296</Words>
  <Characters>1692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2018-04-26T09:37:00Z</dcterms:created>
  <dcterms:modified xsi:type="dcterms:W3CDTF">2018-04-26T10:32:00Z</dcterms:modified>
</cp:coreProperties>
</file>