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314" w:rsidRDefault="00B81314" w:rsidP="00400DDA">
      <w:pPr>
        <w:spacing w:line="360" w:lineRule="auto"/>
        <w:rPr>
          <w:rFonts w:asciiTheme="majorBidi" w:hAnsiTheme="majorBidi" w:cstheme="majorBidi"/>
          <w:b/>
          <w:bCs/>
          <w:sz w:val="28"/>
          <w:szCs w:val="28"/>
        </w:rPr>
      </w:pPr>
    </w:p>
    <w:p w:rsidR="002425A9" w:rsidRDefault="00B81314" w:rsidP="004E366E">
      <w:pPr>
        <w:spacing w:line="360" w:lineRule="auto"/>
        <w:rPr>
          <w:rFonts w:asciiTheme="majorBidi" w:hAnsiTheme="majorBidi" w:cstheme="majorBidi"/>
          <w:b/>
          <w:bCs/>
          <w:sz w:val="28"/>
          <w:szCs w:val="28"/>
        </w:rPr>
      </w:pPr>
      <w:r>
        <w:rPr>
          <w:rFonts w:asciiTheme="majorBidi" w:hAnsiTheme="majorBidi" w:cstheme="majorBidi"/>
          <w:b/>
          <w:bCs/>
          <w:noProof/>
          <w:sz w:val="28"/>
          <w:szCs w:val="28"/>
          <w:lang w:bidi="ar-SA"/>
        </w:rPr>
        <w:drawing>
          <wp:inline distT="0" distB="0" distL="0" distR="0">
            <wp:extent cx="875895" cy="1154103"/>
            <wp:effectExtent l="19050" t="0" r="405" b="0"/>
            <wp:docPr id="1" name="Picture 1" descr="C:\Users\Maryam\Pictures\pics\asd 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am\Pictures\pics\asd 0021.JPG"/>
                    <pic:cNvPicPr>
                      <a:picLocks noChangeAspect="1" noChangeArrowheads="1"/>
                    </pic:cNvPicPr>
                  </pic:nvPicPr>
                  <pic:blipFill>
                    <a:blip r:embed="rId4" cstate="print"/>
                    <a:srcRect/>
                    <a:stretch>
                      <a:fillRect/>
                    </a:stretch>
                  </pic:blipFill>
                  <pic:spPr bwMode="auto">
                    <a:xfrm>
                      <a:off x="0" y="0"/>
                      <a:ext cx="875951" cy="1154177"/>
                    </a:xfrm>
                    <a:prstGeom prst="rect">
                      <a:avLst/>
                    </a:prstGeom>
                    <a:noFill/>
                    <a:ln w="9525">
                      <a:noFill/>
                      <a:miter lim="800000"/>
                      <a:headEnd/>
                      <a:tailEnd/>
                    </a:ln>
                  </pic:spPr>
                </pic:pic>
              </a:graphicData>
            </a:graphic>
          </wp:inline>
        </w:drawing>
      </w:r>
      <w:r w:rsidR="004E366E">
        <w:rPr>
          <w:rFonts w:asciiTheme="majorBidi" w:hAnsiTheme="majorBidi" w:cstheme="majorBidi"/>
          <w:b/>
          <w:bCs/>
          <w:sz w:val="28"/>
          <w:szCs w:val="28"/>
        </w:rPr>
        <w:t xml:space="preserve">                                                                              </w:t>
      </w:r>
      <w:r w:rsidR="00C70D93">
        <w:rPr>
          <w:noProof/>
          <w:lang w:bidi="ar-SA"/>
        </w:rPr>
        <w:drawing>
          <wp:inline distT="0" distB="0" distL="0" distR="0">
            <wp:extent cx="1215093" cy="1291261"/>
            <wp:effectExtent l="19050" t="0" r="4107" b="0"/>
            <wp:docPr id="2" name="Picture 1" descr="Image result for shiraz medica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raz medical university logo"/>
                    <pic:cNvPicPr>
                      <a:picLocks noChangeAspect="1" noChangeArrowheads="1"/>
                    </pic:cNvPicPr>
                  </pic:nvPicPr>
                  <pic:blipFill>
                    <a:blip r:embed="rId5" cstate="print"/>
                    <a:srcRect/>
                    <a:stretch>
                      <a:fillRect/>
                    </a:stretch>
                  </pic:blipFill>
                  <pic:spPr bwMode="auto">
                    <a:xfrm>
                      <a:off x="0" y="0"/>
                      <a:ext cx="1224996" cy="1301785"/>
                    </a:xfrm>
                    <a:prstGeom prst="rect">
                      <a:avLst/>
                    </a:prstGeom>
                    <a:noFill/>
                    <a:ln w="9525">
                      <a:noFill/>
                      <a:miter lim="800000"/>
                      <a:headEnd/>
                      <a:tailEnd/>
                    </a:ln>
                  </pic:spPr>
                </pic:pic>
              </a:graphicData>
            </a:graphic>
          </wp:inline>
        </w:drawing>
      </w:r>
    </w:p>
    <w:p w:rsidR="002425A9" w:rsidRDefault="002425A9" w:rsidP="004E366E">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Long term </w:t>
      </w:r>
      <w:r w:rsidR="004E366E">
        <w:rPr>
          <w:rFonts w:asciiTheme="majorBidi" w:hAnsiTheme="majorBidi" w:cstheme="majorBidi"/>
          <w:b/>
          <w:bCs/>
          <w:sz w:val="28"/>
          <w:szCs w:val="28"/>
        </w:rPr>
        <w:t>E</w:t>
      </w:r>
      <w:r>
        <w:rPr>
          <w:rFonts w:asciiTheme="majorBidi" w:hAnsiTheme="majorBidi" w:cstheme="majorBidi"/>
          <w:b/>
          <w:bCs/>
          <w:sz w:val="28"/>
          <w:szCs w:val="28"/>
        </w:rPr>
        <w:t xml:space="preserve">ffectiveness of </w:t>
      </w:r>
      <w:r w:rsidR="004E366E">
        <w:rPr>
          <w:rFonts w:asciiTheme="majorBidi" w:hAnsiTheme="majorBidi" w:cstheme="majorBidi"/>
          <w:b/>
          <w:bCs/>
          <w:sz w:val="28"/>
          <w:szCs w:val="28"/>
        </w:rPr>
        <w:t>T</w:t>
      </w:r>
      <w:r>
        <w:rPr>
          <w:rFonts w:asciiTheme="majorBidi" w:hAnsiTheme="majorBidi" w:cstheme="majorBidi"/>
          <w:b/>
          <w:bCs/>
          <w:sz w:val="28"/>
          <w:szCs w:val="28"/>
        </w:rPr>
        <w:t xml:space="preserve">reatment </w:t>
      </w:r>
      <w:r w:rsidR="004E366E">
        <w:rPr>
          <w:rFonts w:asciiTheme="majorBidi" w:hAnsiTheme="majorBidi" w:cstheme="majorBidi"/>
          <w:b/>
          <w:bCs/>
          <w:sz w:val="28"/>
          <w:szCs w:val="28"/>
        </w:rPr>
        <w:t>for</w:t>
      </w:r>
      <w:r>
        <w:rPr>
          <w:rFonts w:asciiTheme="majorBidi" w:hAnsiTheme="majorBidi" w:cstheme="majorBidi"/>
          <w:b/>
          <w:bCs/>
          <w:sz w:val="28"/>
          <w:szCs w:val="28"/>
        </w:rPr>
        <w:t xml:space="preserve"> </w:t>
      </w:r>
      <w:r w:rsidR="004E366E">
        <w:rPr>
          <w:rFonts w:asciiTheme="majorBidi" w:hAnsiTheme="majorBidi" w:cstheme="majorBidi"/>
          <w:b/>
          <w:bCs/>
          <w:sz w:val="28"/>
          <w:szCs w:val="28"/>
        </w:rPr>
        <w:t xml:space="preserve">Oral </w:t>
      </w:r>
      <w:proofErr w:type="spellStart"/>
      <w:r w:rsidR="004E366E">
        <w:rPr>
          <w:rFonts w:asciiTheme="majorBidi" w:hAnsiTheme="majorBidi" w:cstheme="majorBidi"/>
          <w:b/>
          <w:bCs/>
          <w:sz w:val="28"/>
          <w:szCs w:val="28"/>
        </w:rPr>
        <w:t>Pemphigus</w:t>
      </w:r>
      <w:proofErr w:type="spellEnd"/>
      <w:r w:rsidR="004E366E">
        <w:rPr>
          <w:rFonts w:asciiTheme="majorBidi" w:hAnsiTheme="majorBidi" w:cstheme="majorBidi"/>
          <w:b/>
          <w:bCs/>
          <w:sz w:val="28"/>
          <w:szCs w:val="28"/>
        </w:rPr>
        <w:t xml:space="preserve"> </w:t>
      </w:r>
      <w:proofErr w:type="spellStart"/>
      <w:r w:rsidR="004E366E">
        <w:rPr>
          <w:rFonts w:asciiTheme="majorBidi" w:hAnsiTheme="majorBidi" w:cstheme="majorBidi"/>
          <w:b/>
          <w:bCs/>
          <w:sz w:val="28"/>
          <w:szCs w:val="28"/>
        </w:rPr>
        <w:t>V</w:t>
      </w:r>
      <w:r>
        <w:rPr>
          <w:rFonts w:asciiTheme="majorBidi" w:hAnsiTheme="majorBidi" w:cstheme="majorBidi"/>
          <w:b/>
          <w:bCs/>
          <w:sz w:val="28"/>
          <w:szCs w:val="28"/>
        </w:rPr>
        <w:t>ulgaris</w:t>
      </w:r>
      <w:proofErr w:type="spellEnd"/>
      <w:r>
        <w:rPr>
          <w:rFonts w:asciiTheme="majorBidi" w:hAnsiTheme="majorBidi" w:cstheme="majorBidi"/>
          <w:b/>
          <w:bCs/>
          <w:sz w:val="28"/>
          <w:szCs w:val="28"/>
        </w:rPr>
        <w:t xml:space="preserve"> </w:t>
      </w:r>
      <w:r w:rsidR="004E366E">
        <w:rPr>
          <w:rFonts w:asciiTheme="majorBidi" w:hAnsiTheme="majorBidi" w:cstheme="majorBidi"/>
          <w:b/>
          <w:bCs/>
          <w:sz w:val="28"/>
          <w:szCs w:val="28"/>
        </w:rPr>
        <w:t>with Systemic C</w:t>
      </w:r>
      <w:r>
        <w:rPr>
          <w:rFonts w:asciiTheme="majorBidi" w:hAnsiTheme="majorBidi" w:cstheme="majorBidi"/>
          <w:b/>
          <w:bCs/>
          <w:sz w:val="28"/>
          <w:szCs w:val="28"/>
        </w:rPr>
        <w:t xml:space="preserve">orticosteroids and </w:t>
      </w:r>
      <w:proofErr w:type="spellStart"/>
      <w:r w:rsidR="004E366E">
        <w:rPr>
          <w:rFonts w:asciiTheme="majorBidi" w:hAnsiTheme="majorBidi" w:cstheme="majorBidi"/>
          <w:b/>
          <w:bCs/>
          <w:sz w:val="28"/>
          <w:szCs w:val="28"/>
        </w:rPr>
        <w:t>Azathioprine</w:t>
      </w:r>
      <w:proofErr w:type="spellEnd"/>
    </w:p>
    <w:p w:rsidR="004E366E" w:rsidRPr="004E366E" w:rsidRDefault="004E366E" w:rsidP="004E366E">
      <w:pPr>
        <w:spacing w:line="240" w:lineRule="auto"/>
        <w:rPr>
          <w:rFonts w:asciiTheme="majorBidi" w:hAnsiTheme="majorBidi" w:cstheme="majorBidi"/>
          <w:sz w:val="28"/>
          <w:szCs w:val="28"/>
          <w:u w:val="single"/>
        </w:rPr>
      </w:pPr>
      <w:proofErr w:type="spellStart"/>
      <w:r w:rsidRPr="004E366E">
        <w:rPr>
          <w:rFonts w:asciiTheme="majorBidi" w:hAnsiTheme="majorBidi" w:cstheme="majorBidi"/>
          <w:sz w:val="28"/>
          <w:szCs w:val="28"/>
          <w:u w:val="single"/>
        </w:rPr>
        <w:t>Maryam</w:t>
      </w:r>
      <w:proofErr w:type="spellEnd"/>
      <w:r w:rsidRPr="004E366E">
        <w:rPr>
          <w:rFonts w:asciiTheme="majorBidi" w:hAnsiTheme="majorBidi" w:cstheme="majorBidi"/>
          <w:sz w:val="28"/>
          <w:szCs w:val="28"/>
          <w:u w:val="single"/>
        </w:rPr>
        <w:t xml:space="preserve"> </w:t>
      </w:r>
      <w:proofErr w:type="spellStart"/>
      <w:r w:rsidRPr="004E366E">
        <w:rPr>
          <w:rFonts w:asciiTheme="majorBidi" w:hAnsiTheme="majorBidi" w:cstheme="majorBidi"/>
          <w:sz w:val="28"/>
          <w:szCs w:val="28"/>
          <w:u w:val="single"/>
        </w:rPr>
        <w:t>Zahed</w:t>
      </w:r>
      <w:proofErr w:type="spellEnd"/>
    </w:p>
    <w:p w:rsidR="004E366E" w:rsidRPr="004E366E" w:rsidRDefault="004E366E" w:rsidP="004E366E">
      <w:pPr>
        <w:spacing w:line="240" w:lineRule="auto"/>
        <w:rPr>
          <w:rFonts w:asciiTheme="majorBidi" w:hAnsiTheme="majorBidi" w:cstheme="majorBidi"/>
          <w:sz w:val="24"/>
          <w:szCs w:val="24"/>
        </w:rPr>
      </w:pPr>
      <w:proofErr w:type="gramStart"/>
      <w:r w:rsidRPr="004E366E">
        <w:rPr>
          <w:rFonts w:asciiTheme="majorBidi" w:hAnsiTheme="majorBidi" w:cstheme="majorBidi"/>
          <w:sz w:val="24"/>
          <w:szCs w:val="24"/>
        </w:rPr>
        <w:t>Shiraz University of Medical Sciences, Shiraz, Iran.</w:t>
      </w:r>
      <w:proofErr w:type="gramEnd"/>
    </w:p>
    <w:p w:rsidR="004E366E" w:rsidRDefault="004E366E" w:rsidP="004E366E">
      <w:pPr>
        <w:spacing w:line="240" w:lineRule="auto"/>
        <w:rPr>
          <w:rFonts w:asciiTheme="majorBidi" w:hAnsiTheme="majorBidi" w:cstheme="majorBidi"/>
          <w:sz w:val="28"/>
          <w:szCs w:val="28"/>
        </w:rPr>
      </w:pPr>
      <w:proofErr w:type="spellStart"/>
      <w:r>
        <w:rPr>
          <w:rFonts w:asciiTheme="majorBidi" w:hAnsiTheme="majorBidi" w:cstheme="majorBidi"/>
          <w:sz w:val="28"/>
          <w:szCs w:val="28"/>
        </w:rPr>
        <w:t>Mehdy</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Davarmanesh</w:t>
      </w:r>
      <w:proofErr w:type="spellEnd"/>
    </w:p>
    <w:p w:rsidR="004E366E" w:rsidRPr="004E366E" w:rsidRDefault="004E366E" w:rsidP="004E366E">
      <w:pPr>
        <w:spacing w:line="240" w:lineRule="auto"/>
        <w:rPr>
          <w:rFonts w:asciiTheme="majorBidi" w:hAnsiTheme="majorBidi" w:cstheme="majorBidi"/>
          <w:sz w:val="24"/>
          <w:szCs w:val="24"/>
        </w:rPr>
      </w:pPr>
      <w:proofErr w:type="gramStart"/>
      <w:r w:rsidRPr="004E366E">
        <w:rPr>
          <w:rFonts w:asciiTheme="majorBidi" w:hAnsiTheme="majorBidi" w:cstheme="majorBidi"/>
          <w:sz w:val="24"/>
          <w:szCs w:val="24"/>
        </w:rPr>
        <w:t>Shiraz University of Medical Sciences, Shiraz, Iran.</w:t>
      </w:r>
      <w:proofErr w:type="gramEnd"/>
    </w:p>
    <w:p w:rsidR="004E366E" w:rsidRDefault="004E366E" w:rsidP="004E366E">
      <w:pPr>
        <w:spacing w:line="240" w:lineRule="auto"/>
        <w:rPr>
          <w:rFonts w:asciiTheme="majorBidi" w:hAnsiTheme="majorBidi" w:cstheme="majorBidi"/>
          <w:sz w:val="28"/>
          <w:szCs w:val="28"/>
        </w:rPr>
      </w:pPr>
      <w:proofErr w:type="spellStart"/>
      <w:r>
        <w:rPr>
          <w:rFonts w:asciiTheme="majorBidi" w:hAnsiTheme="majorBidi" w:cstheme="majorBidi"/>
          <w:sz w:val="28"/>
          <w:szCs w:val="28"/>
        </w:rPr>
        <w:t>Sina</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Jehbez</w:t>
      </w:r>
      <w:proofErr w:type="spellEnd"/>
    </w:p>
    <w:p w:rsidR="00B81314" w:rsidRPr="002A3D02" w:rsidRDefault="004E366E" w:rsidP="002A3D02">
      <w:pPr>
        <w:spacing w:line="240" w:lineRule="auto"/>
        <w:rPr>
          <w:rFonts w:asciiTheme="majorBidi" w:hAnsiTheme="majorBidi" w:cstheme="majorBidi"/>
          <w:sz w:val="24"/>
          <w:szCs w:val="24"/>
        </w:rPr>
      </w:pPr>
      <w:proofErr w:type="gramStart"/>
      <w:r w:rsidRPr="004E366E">
        <w:rPr>
          <w:rFonts w:asciiTheme="majorBidi" w:hAnsiTheme="majorBidi" w:cstheme="majorBidi"/>
          <w:sz w:val="24"/>
          <w:szCs w:val="24"/>
        </w:rPr>
        <w:t>Shiraz University of Medical Sciences, Shiraz, Iran.</w:t>
      </w:r>
      <w:proofErr w:type="gramEnd"/>
    </w:p>
    <w:p w:rsidR="00F845DE" w:rsidRPr="00400DDA" w:rsidRDefault="00F845DE" w:rsidP="00400DDA">
      <w:pPr>
        <w:spacing w:line="360" w:lineRule="auto"/>
        <w:rPr>
          <w:rFonts w:asciiTheme="majorBidi" w:hAnsiTheme="majorBidi" w:cstheme="majorBidi"/>
          <w:b/>
          <w:bCs/>
          <w:sz w:val="28"/>
          <w:szCs w:val="28"/>
        </w:rPr>
      </w:pPr>
      <w:r w:rsidRPr="00400DDA">
        <w:rPr>
          <w:rFonts w:asciiTheme="majorBidi" w:hAnsiTheme="majorBidi" w:cstheme="majorBidi"/>
          <w:b/>
          <w:bCs/>
          <w:sz w:val="28"/>
          <w:szCs w:val="28"/>
        </w:rPr>
        <w:t>Abstract</w:t>
      </w:r>
    </w:p>
    <w:p w:rsidR="00F845DE" w:rsidRPr="004E366E" w:rsidRDefault="00F845DE" w:rsidP="004E366E">
      <w:pPr>
        <w:spacing w:line="360" w:lineRule="auto"/>
        <w:rPr>
          <w:rFonts w:asciiTheme="majorBidi" w:eastAsia="Times New Roman" w:hAnsiTheme="majorBidi" w:cstheme="majorBidi"/>
          <w:color w:val="222222"/>
          <w:sz w:val="28"/>
          <w:szCs w:val="28"/>
          <w:lang w:bidi="ar-SA"/>
        </w:rPr>
      </w:pPr>
      <w:r w:rsidRPr="00400DDA">
        <w:rPr>
          <w:rFonts w:asciiTheme="majorBidi" w:hAnsiTheme="majorBidi" w:cstheme="majorBidi"/>
          <w:b/>
          <w:bCs/>
          <w:sz w:val="28"/>
          <w:szCs w:val="28"/>
        </w:rPr>
        <w:t xml:space="preserve">Aim: </w:t>
      </w:r>
      <w:r w:rsidRPr="00400DDA">
        <w:rPr>
          <w:rFonts w:asciiTheme="majorBidi" w:eastAsia="Times New Roman" w:hAnsiTheme="majorBidi" w:cstheme="majorBidi"/>
          <w:color w:val="222222"/>
          <w:sz w:val="28"/>
          <w:szCs w:val="28"/>
          <w:lang w:bidi="ar-SA"/>
        </w:rPr>
        <w:t> </w:t>
      </w:r>
      <w:r w:rsidRPr="00400DDA">
        <w:rPr>
          <w:rFonts w:asciiTheme="majorBidi" w:eastAsia="Times New Roman" w:hAnsiTheme="majorBidi" w:cstheme="majorBidi"/>
          <w:color w:val="222222"/>
          <w:sz w:val="28"/>
          <w:szCs w:val="28"/>
          <w:lang w:bidi="ar-SA"/>
        </w:rPr>
        <w:t xml:space="preserve">The aim of this study was to compare the safety, tolerability and efficacy of corticosteroid and corticosteroid combined with </w:t>
      </w:r>
      <w:proofErr w:type="spellStart"/>
      <w:r w:rsidRPr="00400DDA">
        <w:rPr>
          <w:rFonts w:asciiTheme="majorBidi" w:eastAsia="Times New Roman" w:hAnsiTheme="majorBidi" w:cstheme="majorBidi"/>
          <w:color w:val="222222"/>
          <w:sz w:val="28"/>
          <w:szCs w:val="28"/>
          <w:lang w:bidi="ar-SA"/>
        </w:rPr>
        <w:t>azathioprine</w:t>
      </w:r>
      <w:proofErr w:type="spellEnd"/>
      <w:r w:rsidRPr="00400DDA">
        <w:rPr>
          <w:rFonts w:asciiTheme="majorBidi" w:eastAsia="Times New Roman" w:hAnsiTheme="majorBidi" w:cstheme="majorBidi"/>
          <w:color w:val="222222"/>
          <w:sz w:val="28"/>
          <w:szCs w:val="28"/>
          <w:lang w:bidi="ar-SA"/>
        </w:rPr>
        <w:t xml:space="preserve"> in oral </w:t>
      </w:r>
      <w:proofErr w:type="spellStart"/>
      <w:r w:rsidRPr="00400DDA">
        <w:rPr>
          <w:rFonts w:asciiTheme="majorBidi" w:eastAsia="Times New Roman" w:hAnsiTheme="majorBidi" w:cstheme="majorBidi"/>
          <w:color w:val="222222"/>
          <w:sz w:val="28"/>
          <w:szCs w:val="28"/>
          <w:lang w:bidi="ar-SA"/>
        </w:rPr>
        <w:t>pemphigus</w:t>
      </w:r>
      <w:proofErr w:type="spellEnd"/>
      <w:r w:rsidRPr="00400DDA">
        <w:rPr>
          <w:rFonts w:asciiTheme="majorBidi" w:eastAsia="Times New Roman" w:hAnsiTheme="majorBidi" w:cstheme="majorBidi"/>
          <w:color w:val="222222"/>
          <w:sz w:val="28"/>
          <w:szCs w:val="28"/>
          <w:lang w:bidi="ar-SA"/>
        </w:rPr>
        <w:t xml:space="preserve"> </w:t>
      </w:r>
      <w:proofErr w:type="spellStart"/>
      <w:r w:rsidRPr="00400DDA">
        <w:rPr>
          <w:rFonts w:asciiTheme="majorBidi" w:eastAsia="Times New Roman" w:hAnsiTheme="majorBidi" w:cstheme="majorBidi"/>
          <w:color w:val="222222"/>
          <w:sz w:val="28"/>
          <w:szCs w:val="28"/>
          <w:lang w:bidi="ar-SA"/>
        </w:rPr>
        <w:t>vulgaris</w:t>
      </w:r>
      <w:proofErr w:type="spellEnd"/>
      <w:r w:rsidRPr="00400DDA">
        <w:rPr>
          <w:rFonts w:asciiTheme="majorBidi" w:eastAsia="Times New Roman" w:hAnsiTheme="majorBidi" w:cstheme="majorBidi"/>
          <w:color w:val="222222"/>
          <w:sz w:val="28"/>
          <w:szCs w:val="28"/>
          <w:lang w:bidi="ar-SA"/>
        </w:rPr>
        <w:t xml:space="preserve"> patients.</w:t>
      </w:r>
    </w:p>
    <w:p w:rsidR="00F845DE" w:rsidRPr="00376E73" w:rsidRDefault="00F845DE" w:rsidP="00376E73">
      <w:pPr>
        <w:spacing w:line="360" w:lineRule="auto"/>
        <w:rPr>
          <w:rFonts w:asciiTheme="majorBidi" w:hAnsiTheme="majorBidi" w:cstheme="majorBidi"/>
          <w:b/>
          <w:bCs/>
          <w:sz w:val="28"/>
          <w:szCs w:val="28"/>
        </w:rPr>
      </w:pPr>
      <w:r w:rsidRPr="00400DDA">
        <w:rPr>
          <w:rFonts w:asciiTheme="majorBidi" w:hAnsiTheme="majorBidi" w:cstheme="majorBidi"/>
          <w:b/>
          <w:bCs/>
          <w:sz w:val="28"/>
          <w:szCs w:val="28"/>
        </w:rPr>
        <w:t>Materials and Methods</w:t>
      </w:r>
      <w:proofErr w:type="gramStart"/>
      <w:r w:rsidRPr="00400DDA">
        <w:rPr>
          <w:rFonts w:asciiTheme="majorBidi" w:hAnsiTheme="majorBidi" w:cstheme="majorBidi"/>
          <w:b/>
          <w:bCs/>
          <w:sz w:val="28"/>
          <w:szCs w:val="28"/>
        </w:rPr>
        <w:t>:</w:t>
      </w:r>
      <w:proofErr w:type="gramEnd"/>
      <w:r w:rsidRPr="00400DDA">
        <w:rPr>
          <w:rFonts w:asciiTheme="majorBidi" w:hAnsiTheme="majorBidi" w:cstheme="majorBidi"/>
          <w:sz w:val="28"/>
          <w:szCs w:val="28"/>
        </w:rPr>
        <w:br/>
      </w:r>
      <w:r w:rsidRPr="00400DDA">
        <w:rPr>
          <w:rFonts w:asciiTheme="majorBidi" w:hAnsiTheme="majorBidi" w:cstheme="majorBidi"/>
          <w:color w:val="222222"/>
          <w:sz w:val="28"/>
          <w:szCs w:val="28"/>
        </w:rPr>
        <w:t xml:space="preserve">In this study, data of 47 patients with oral </w:t>
      </w:r>
      <w:proofErr w:type="spellStart"/>
      <w:r w:rsidRPr="00400DDA">
        <w:rPr>
          <w:rFonts w:asciiTheme="majorBidi" w:hAnsiTheme="majorBidi" w:cstheme="majorBidi"/>
          <w:color w:val="222222"/>
          <w:sz w:val="28"/>
          <w:szCs w:val="28"/>
        </w:rPr>
        <w:t>pemphigus</w:t>
      </w:r>
      <w:proofErr w:type="spellEnd"/>
      <w:r w:rsidRPr="00400DDA">
        <w:rPr>
          <w:rFonts w:asciiTheme="majorBidi" w:hAnsiTheme="majorBidi" w:cstheme="majorBidi"/>
          <w:color w:val="222222"/>
          <w:sz w:val="28"/>
          <w:szCs w:val="28"/>
        </w:rPr>
        <w:t xml:space="preserve"> </w:t>
      </w:r>
      <w:proofErr w:type="spellStart"/>
      <w:r w:rsidRPr="00400DDA">
        <w:rPr>
          <w:rFonts w:asciiTheme="majorBidi" w:hAnsiTheme="majorBidi" w:cstheme="majorBidi"/>
          <w:color w:val="222222"/>
          <w:sz w:val="28"/>
          <w:szCs w:val="28"/>
        </w:rPr>
        <w:t>vulgaris</w:t>
      </w:r>
      <w:proofErr w:type="spellEnd"/>
      <w:r w:rsidRPr="00400DDA">
        <w:rPr>
          <w:rFonts w:asciiTheme="majorBidi" w:hAnsiTheme="majorBidi" w:cstheme="majorBidi"/>
          <w:color w:val="222222"/>
          <w:sz w:val="28"/>
          <w:szCs w:val="28"/>
        </w:rPr>
        <w:t xml:space="preserve"> were evaluated and statistically analyzed during a 14-year period (2004-2018).</w:t>
      </w:r>
      <w:r w:rsidRPr="00400DDA">
        <w:rPr>
          <w:rFonts w:asciiTheme="majorBidi" w:hAnsiTheme="majorBidi" w:cstheme="majorBidi"/>
          <w:sz w:val="28"/>
          <w:szCs w:val="28"/>
        </w:rPr>
        <w:t xml:space="preserve"> </w:t>
      </w:r>
      <w:r w:rsidRPr="00400DDA">
        <w:rPr>
          <w:rFonts w:asciiTheme="majorBidi" w:hAnsiTheme="majorBidi" w:cstheme="majorBidi"/>
          <w:sz w:val="28"/>
          <w:szCs w:val="28"/>
        </w:rPr>
        <w:br/>
      </w:r>
      <w:r w:rsidR="00400DDA">
        <w:rPr>
          <w:rFonts w:asciiTheme="majorBidi" w:hAnsiTheme="majorBidi" w:cstheme="majorBidi"/>
          <w:color w:val="222222"/>
          <w:sz w:val="28"/>
          <w:szCs w:val="28"/>
        </w:rPr>
        <w:t>All p</w:t>
      </w:r>
      <w:r w:rsidRPr="00400DDA">
        <w:rPr>
          <w:rFonts w:asciiTheme="majorBidi" w:hAnsiTheme="majorBidi" w:cstheme="majorBidi"/>
          <w:color w:val="222222"/>
          <w:sz w:val="28"/>
          <w:szCs w:val="28"/>
        </w:rPr>
        <w:t xml:space="preserve">atients </w:t>
      </w:r>
      <w:r w:rsidR="00400DDA">
        <w:rPr>
          <w:rFonts w:asciiTheme="majorBidi" w:hAnsiTheme="majorBidi" w:cstheme="majorBidi"/>
          <w:color w:val="222222"/>
          <w:sz w:val="28"/>
          <w:szCs w:val="28"/>
        </w:rPr>
        <w:t>started treatment</w:t>
      </w:r>
      <w:r w:rsidR="00A7091E">
        <w:rPr>
          <w:rFonts w:asciiTheme="majorBidi" w:hAnsiTheme="majorBidi" w:cstheme="majorBidi"/>
          <w:color w:val="222222"/>
          <w:sz w:val="28"/>
          <w:szCs w:val="28"/>
        </w:rPr>
        <w:t xml:space="preserve"> with oral </w:t>
      </w:r>
      <w:proofErr w:type="spellStart"/>
      <w:r w:rsidR="00A7091E">
        <w:rPr>
          <w:rFonts w:asciiTheme="majorBidi" w:hAnsiTheme="majorBidi" w:cstheme="majorBidi"/>
          <w:color w:val="222222"/>
          <w:sz w:val="28"/>
          <w:szCs w:val="28"/>
        </w:rPr>
        <w:t>prednisolone</w:t>
      </w:r>
      <w:proofErr w:type="spellEnd"/>
      <w:r w:rsidR="00A7091E">
        <w:rPr>
          <w:rFonts w:asciiTheme="majorBidi" w:hAnsiTheme="majorBidi" w:cstheme="majorBidi"/>
          <w:color w:val="222222"/>
          <w:sz w:val="28"/>
          <w:szCs w:val="28"/>
        </w:rPr>
        <w:t xml:space="preserve"> 1mg/kg/</w:t>
      </w:r>
      <w:r w:rsidRPr="00400DDA">
        <w:rPr>
          <w:rFonts w:asciiTheme="majorBidi" w:hAnsiTheme="majorBidi" w:cstheme="majorBidi"/>
          <w:color w:val="222222"/>
          <w:sz w:val="28"/>
          <w:szCs w:val="28"/>
        </w:rPr>
        <w:t>d (group I)</w:t>
      </w:r>
      <w:r w:rsidR="00A7091E">
        <w:rPr>
          <w:rFonts w:asciiTheme="majorBidi" w:hAnsiTheme="majorBidi" w:cstheme="majorBidi"/>
          <w:color w:val="222222"/>
          <w:sz w:val="28"/>
          <w:szCs w:val="28"/>
        </w:rPr>
        <w:t xml:space="preserve">. </w:t>
      </w:r>
      <w:r w:rsidR="00376E73">
        <w:rPr>
          <w:rFonts w:asciiTheme="majorBidi" w:hAnsiTheme="majorBidi" w:cstheme="majorBidi"/>
          <w:color w:val="222222"/>
          <w:sz w:val="28"/>
          <w:szCs w:val="28"/>
        </w:rPr>
        <w:t>22 p</w:t>
      </w:r>
      <w:r w:rsidR="00A7091E">
        <w:rPr>
          <w:rFonts w:asciiTheme="majorBidi" w:hAnsiTheme="majorBidi" w:cstheme="majorBidi"/>
          <w:color w:val="222222"/>
          <w:sz w:val="28"/>
          <w:szCs w:val="28"/>
        </w:rPr>
        <w:t>atients who did not respond to this treatment in 6 weeks time were placed on a</w:t>
      </w:r>
      <w:r w:rsidRPr="00400DDA">
        <w:rPr>
          <w:rFonts w:asciiTheme="majorBidi" w:hAnsiTheme="majorBidi" w:cstheme="majorBidi"/>
          <w:color w:val="222222"/>
          <w:sz w:val="28"/>
          <w:szCs w:val="28"/>
        </w:rPr>
        <w:t xml:space="preserve"> combination regimen c</w:t>
      </w:r>
      <w:r w:rsidR="00A7091E">
        <w:rPr>
          <w:rFonts w:asciiTheme="majorBidi" w:hAnsiTheme="majorBidi" w:cstheme="majorBidi"/>
          <w:color w:val="222222"/>
          <w:sz w:val="28"/>
          <w:szCs w:val="28"/>
        </w:rPr>
        <w:t xml:space="preserve">onsisting of </w:t>
      </w:r>
      <w:proofErr w:type="spellStart"/>
      <w:r w:rsidR="00A7091E">
        <w:rPr>
          <w:rFonts w:asciiTheme="majorBidi" w:hAnsiTheme="majorBidi" w:cstheme="majorBidi"/>
          <w:color w:val="222222"/>
          <w:sz w:val="28"/>
          <w:szCs w:val="28"/>
        </w:rPr>
        <w:t>prednisolone</w:t>
      </w:r>
      <w:proofErr w:type="spellEnd"/>
      <w:r w:rsidR="00A7091E">
        <w:rPr>
          <w:rFonts w:asciiTheme="majorBidi" w:hAnsiTheme="majorBidi" w:cstheme="majorBidi"/>
          <w:color w:val="222222"/>
          <w:sz w:val="28"/>
          <w:szCs w:val="28"/>
        </w:rPr>
        <w:t xml:space="preserve"> 1mg/ kg</w:t>
      </w:r>
      <w:r w:rsidRPr="00400DDA">
        <w:rPr>
          <w:rFonts w:asciiTheme="majorBidi" w:hAnsiTheme="majorBidi" w:cstheme="majorBidi"/>
          <w:color w:val="222222"/>
          <w:sz w:val="28"/>
          <w:szCs w:val="28"/>
        </w:rPr>
        <w:t xml:space="preserve">/d with 100 mg </w:t>
      </w:r>
      <w:proofErr w:type="spellStart"/>
      <w:r w:rsidRPr="00400DDA">
        <w:rPr>
          <w:rFonts w:asciiTheme="majorBidi" w:hAnsiTheme="majorBidi" w:cstheme="majorBidi"/>
          <w:color w:val="222222"/>
          <w:sz w:val="28"/>
          <w:szCs w:val="28"/>
        </w:rPr>
        <w:t>azathioprine</w:t>
      </w:r>
      <w:proofErr w:type="spellEnd"/>
      <w:r w:rsidRPr="00400DDA">
        <w:rPr>
          <w:rFonts w:asciiTheme="majorBidi" w:hAnsiTheme="majorBidi" w:cstheme="majorBidi"/>
          <w:color w:val="222222"/>
          <w:sz w:val="28"/>
          <w:szCs w:val="28"/>
        </w:rPr>
        <w:t xml:space="preserve"> twice daily (group II)</w:t>
      </w:r>
      <w:r w:rsidRPr="00400DDA">
        <w:rPr>
          <w:rFonts w:asciiTheme="majorBidi" w:hAnsiTheme="majorBidi" w:cstheme="majorBidi"/>
          <w:color w:val="222222"/>
          <w:sz w:val="28"/>
          <w:szCs w:val="28"/>
          <w:shd w:val="clear" w:color="auto" w:fill="F8F9FA"/>
        </w:rPr>
        <w:t>.</w:t>
      </w:r>
      <w:r w:rsidRPr="00400DDA">
        <w:rPr>
          <w:rFonts w:asciiTheme="majorBidi" w:eastAsia="Times New Roman" w:hAnsiTheme="majorBidi" w:cstheme="majorBidi"/>
          <w:color w:val="222222"/>
          <w:sz w:val="28"/>
          <w:szCs w:val="28"/>
          <w:lang/>
        </w:rPr>
        <w:t xml:space="preserve"> All patients were referred every two weeks for </w:t>
      </w:r>
      <w:r w:rsidR="00400DDA" w:rsidRPr="00400DDA">
        <w:rPr>
          <w:rFonts w:asciiTheme="majorBidi" w:eastAsia="Times New Roman" w:hAnsiTheme="majorBidi" w:cstheme="majorBidi"/>
          <w:color w:val="222222"/>
          <w:sz w:val="28"/>
          <w:szCs w:val="28"/>
          <w:lang/>
        </w:rPr>
        <w:t xml:space="preserve">medication tapering, evaluation of side effects, </w:t>
      </w:r>
      <w:r w:rsidRPr="00400DDA">
        <w:rPr>
          <w:rFonts w:asciiTheme="majorBidi" w:eastAsia="Times New Roman" w:hAnsiTheme="majorBidi" w:cstheme="majorBidi"/>
          <w:color w:val="222222"/>
          <w:sz w:val="28"/>
          <w:szCs w:val="28"/>
          <w:lang/>
        </w:rPr>
        <w:t>lesion examination and follow-up.</w:t>
      </w:r>
      <w:r w:rsidRPr="00400DDA">
        <w:rPr>
          <w:rFonts w:asciiTheme="majorBidi" w:hAnsiTheme="majorBidi" w:cstheme="majorBidi"/>
          <w:sz w:val="28"/>
          <w:szCs w:val="28"/>
        </w:rPr>
        <w:t xml:space="preserve"> </w:t>
      </w:r>
      <w:r w:rsidRPr="00400DDA">
        <w:rPr>
          <w:rFonts w:asciiTheme="majorBidi" w:hAnsiTheme="majorBidi" w:cstheme="majorBidi"/>
          <w:color w:val="222222"/>
          <w:sz w:val="28"/>
          <w:szCs w:val="28"/>
        </w:rPr>
        <w:lastRenderedPageBreak/>
        <w:t>The time to recovery was considered as the time from treatment to the first follow up session where all lesions had recovered and no new lesions had formed.</w:t>
      </w:r>
      <w:r w:rsidRPr="00400DDA">
        <w:rPr>
          <w:rFonts w:asciiTheme="majorBidi" w:eastAsia="Times New Roman" w:hAnsiTheme="majorBidi" w:cstheme="majorBidi"/>
          <w:color w:val="222222"/>
          <w:sz w:val="28"/>
          <w:szCs w:val="28"/>
          <w:lang/>
        </w:rPr>
        <w:t xml:space="preserve"> </w:t>
      </w:r>
    </w:p>
    <w:p w:rsidR="00F845DE" w:rsidRPr="00400DDA" w:rsidRDefault="00F845DE" w:rsidP="00376E73">
      <w:pPr>
        <w:pStyle w:val="HTMLPreformatted"/>
        <w:spacing w:line="360" w:lineRule="auto"/>
        <w:rPr>
          <w:rFonts w:asciiTheme="majorBidi" w:eastAsia="Times New Roman" w:hAnsiTheme="majorBidi" w:cstheme="majorBidi"/>
          <w:color w:val="222222"/>
          <w:sz w:val="28"/>
          <w:szCs w:val="28"/>
        </w:rPr>
      </w:pPr>
      <w:r w:rsidRPr="00400DDA">
        <w:rPr>
          <w:rFonts w:asciiTheme="majorBidi" w:hAnsiTheme="majorBidi" w:cstheme="majorBidi"/>
          <w:b/>
          <w:bCs/>
          <w:sz w:val="28"/>
          <w:szCs w:val="28"/>
          <w:lang w:bidi="fa-IR"/>
        </w:rPr>
        <w:t>Results:</w:t>
      </w:r>
      <w:r w:rsidRPr="00400DDA">
        <w:rPr>
          <w:rFonts w:asciiTheme="majorBidi" w:hAnsiTheme="majorBidi" w:cstheme="majorBidi"/>
          <w:sz w:val="28"/>
          <w:szCs w:val="28"/>
        </w:rPr>
        <w:t xml:space="preserve"> </w:t>
      </w:r>
      <w:r w:rsidRPr="00871187">
        <w:rPr>
          <w:rFonts w:asciiTheme="majorBidi" w:hAnsiTheme="majorBidi" w:cstheme="majorBidi"/>
          <w:color w:val="222222"/>
          <w:sz w:val="28"/>
          <w:szCs w:val="28"/>
        </w:rPr>
        <w:t xml:space="preserve"> </w:t>
      </w:r>
      <w:r w:rsidRPr="00400DDA">
        <w:rPr>
          <w:rFonts w:asciiTheme="majorBidi" w:hAnsiTheme="majorBidi" w:cstheme="majorBidi"/>
          <w:color w:val="222222"/>
          <w:sz w:val="28"/>
          <w:szCs w:val="28"/>
        </w:rPr>
        <w:t xml:space="preserve">Both </w:t>
      </w:r>
      <w:r w:rsidR="00A7091E">
        <w:rPr>
          <w:rFonts w:asciiTheme="majorBidi" w:hAnsiTheme="majorBidi" w:cstheme="majorBidi"/>
          <w:color w:val="222222"/>
          <w:sz w:val="28"/>
          <w:szCs w:val="28"/>
        </w:rPr>
        <w:t>groups</w:t>
      </w:r>
      <w:r w:rsidRPr="00400DDA">
        <w:rPr>
          <w:rFonts w:asciiTheme="majorBidi" w:hAnsiTheme="majorBidi" w:cstheme="majorBidi"/>
          <w:color w:val="222222"/>
          <w:sz w:val="28"/>
          <w:szCs w:val="28"/>
        </w:rPr>
        <w:t xml:space="preserve"> showed a high degree </w:t>
      </w:r>
      <w:r w:rsidR="00376E73">
        <w:rPr>
          <w:rFonts w:asciiTheme="majorBidi" w:hAnsiTheme="majorBidi" w:cstheme="majorBidi"/>
          <w:color w:val="222222"/>
          <w:sz w:val="28"/>
          <w:szCs w:val="28"/>
        </w:rPr>
        <w:t>of favorable clinical response. That is</w:t>
      </w:r>
      <w:r w:rsidR="00A7091E">
        <w:rPr>
          <w:rFonts w:asciiTheme="majorBidi" w:hAnsiTheme="majorBidi" w:cstheme="majorBidi"/>
          <w:color w:val="222222"/>
          <w:sz w:val="28"/>
          <w:szCs w:val="28"/>
        </w:rPr>
        <w:t xml:space="preserve"> complete treatment was seen in </w:t>
      </w:r>
      <w:r w:rsidRPr="00400DDA">
        <w:rPr>
          <w:rFonts w:asciiTheme="majorBidi" w:hAnsiTheme="majorBidi" w:cstheme="majorBidi"/>
          <w:color w:val="222222"/>
          <w:sz w:val="28"/>
          <w:szCs w:val="28"/>
        </w:rPr>
        <w:t xml:space="preserve">13 patients </w:t>
      </w:r>
      <w:r w:rsidR="00A7091E">
        <w:rPr>
          <w:rFonts w:asciiTheme="majorBidi" w:hAnsiTheme="majorBidi" w:cstheme="majorBidi"/>
          <w:color w:val="222222"/>
          <w:sz w:val="28"/>
          <w:szCs w:val="28"/>
        </w:rPr>
        <w:t>(</w:t>
      </w:r>
      <w:r w:rsidRPr="00400DDA">
        <w:rPr>
          <w:rFonts w:asciiTheme="majorBidi" w:hAnsiTheme="majorBidi" w:cstheme="majorBidi"/>
          <w:color w:val="222222"/>
          <w:sz w:val="28"/>
          <w:szCs w:val="28"/>
        </w:rPr>
        <w:t>52%</w:t>
      </w:r>
      <w:r w:rsidR="00A7091E">
        <w:rPr>
          <w:rFonts w:asciiTheme="majorBidi" w:hAnsiTheme="majorBidi" w:cstheme="majorBidi"/>
          <w:color w:val="222222"/>
          <w:sz w:val="28"/>
          <w:szCs w:val="28"/>
        </w:rPr>
        <w:t>) of</w:t>
      </w:r>
      <w:r w:rsidRPr="00400DDA">
        <w:rPr>
          <w:rFonts w:asciiTheme="majorBidi" w:hAnsiTheme="majorBidi" w:cstheme="majorBidi"/>
          <w:color w:val="222222"/>
          <w:sz w:val="28"/>
          <w:szCs w:val="28"/>
        </w:rPr>
        <w:t xml:space="preserve"> group I and 13 patients </w:t>
      </w:r>
      <w:r w:rsidR="00A7091E">
        <w:rPr>
          <w:rFonts w:asciiTheme="majorBidi" w:hAnsiTheme="majorBidi" w:cstheme="majorBidi"/>
          <w:color w:val="222222"/>
          <w:sz w:val="28"/>
          <w:szCs w:val="28"/>
        </w:rPr>
        <w:t>(</w:t>
      </w:r>
      <w:r w:rsidRPr="00400DDA">
        <w:rPr>
          <w:rFonts w:asciiTheme="majorBidi" w:hAnsiTheme="majorBidi" w:cstheme="majorBidi"/>
          <w:color w:val="222222"/>
          <w:sz w:val="28"/>
          <w:szCs w:val="28"/>
        </w:rPr>
        <w:t>59.1%</w:t>
      </w:r>
      <w:r w:rsidR="00A7091E">
        <w:rPr>
          <w:rFonts w:asciiTheme="majorBidi" w:hAnsiTheme="majorBidi" w:cstheme="majorBidi"/>
          <w:color w:val="222222"/>
          <w:sz w:val="28"/>
          <w:szCs w:val="28"/>
        </w:rPr>
        <w:t>) of</w:t>
      </w:r>
      <w:r w:rsidRPr="00400DDA">
        <w:rPr>
          <w:rFonts w:asciiTheme="majorBidi" w:hAnsiTheme="majorBidi" w:cstheme="majorBidi"/>
          <w:color w:val="222222"/>
          <w:sz w:val="28"/>
          <w:szCs w:val="28"/>
        </w:rPr>
        <w:t xml:space="preserve"> group II</w:t>
      </w:r>
      <w:r w:rsidR="00A7091E">
        <w:rPr>
          <w:rFonts w:asciiTheme="majorBidi" w:hAnsiTheme="majorBidi" w:cstheme="majorBidi"/>
          <w:color w:val="222222"/>
          <w:sz w:val="28"/>
          <w:szCs w:val="28"/>
        </w:rPr>
        <w:t>.</w:t>
      </w:r>
      <w:r w:rsidRPr="00400DDA">
        <w:rPr>
          <w:rFonts w:asciiTheme="majorBidi" w:hAnsiTheme="majorBidi" w:cstheme="majorBidi"/>
          <w:sz w:val="28"/>
          <w:szCs w:val="28"/>
        </w:rPr>
        <w:t xml:space="preserve"> </w:t>
      </w:r>
      <w:r w:rsidR="00376E73">
        <w:rPr>
          <w:rFonts w:asciiTheme="majorBidi" w:hAnsiTheme="majorBidi" w:cstheme="majorBidi"/>
          <w:sz w:val="28"/>
          <w:szCs w:val="28"/>
        </w:rPr>
        <w:t xml:space="preserve">The mean time to recovery was 163.96 days for group I, and 134.24 days for group II. </w:t>
      </w:r>
      <w:r w:rsidR="00C23F8E">
        <w:rPr>
          <w:rFonts w:asciiTheme="majorBidi" w:hAnsiTheme="majorBidi" w:cstheme="majorBidi"/>
          <w:sz w:val="28"/>
          <w:szCs w:val="28"/>
        </w:rPr>
        <w:t xml:space="preserve">Only one patient did not show response to any treatment. </w:t>
      </w:r>
      <w:r w:rsidRPr="00400DDA">
        <w:rPr>
          <w:rFonts w:asciiTheme="majorBidi" w:hAnsiTheme="majorBidi" w:cstheme="majorBidi"/>
          <w:color w:val="222222"/>
          <w:sz w:val="28"/>
          <w:szCs w:val="28"/>
        </w:rPr>
        <w:t>However, the comparison of side effects in the two groups in this study showed that the side effects of drug use were significantly lower in the combination diet</w:t>
      </w:r>
      <w:r w:rsidRPr="00400DDA">
        <w:rPr>
          <w:rFonts w:asciiTheme="majorBidi" w:hAnsiTheme="majorBidi" w:cstheme="majorBidi"/>
          <w:color w:val="222222"/>
          <w:sz w:val="28"/>
          <w:szCs w:val="28"/>
          <w:shd w:val="clear" w:color="auto" w:fill="F8F9FA"/>
        </w:rPr>
        <w:t xml:space="preserve"> </w:t>
      </w:r>
      <w:r w:rsidRPr="00400DDA">
        <w:rPr>
          <w:rFonts w:asciiTheme="majorBidi" w:hAnsiTheme="majorBidi" w:cstheme="majorBidi"/>
          <w:color w:val="222222"/>
          <w:sz w:val="28"/>
          <w:szCs w:val="28"/>
        </w:rPr>
        <w:t>group.(</w:t>
      </w:r>
      <w:r w:rsidRPr="00400DDA">
        <w:rPr>
          <w:rFonts w:asciiTheme="majorBidi" w:eastAsia="Times New Roman" w:hAnsiTheme="majorBidi" w:cstheme="majorBidi"/>
          <w:color w:val="222222"/>
          <w:sz w:val="28"/>
          <w:szCs w:val="28"/>
          <w:lang/>
        </w:rPr>
        <w:t xml:space="preserve"> Complications in group one were 80% and in group two 50% P = 0.030)</w:t>
      </w:r>
    </w:p>
    <w:p w:rsidR="00F845DE" w:rsidRPr="002A3D02" w:rsidRDefault="00F845DE" w:rsidP="002A3D02">
      <w:pPr>
        <w:pStyle w:val="HTMLPreformatted"/>
        <w:spacing w:line="360" w:lineRule="auto"/>
        <w:rPr>
          <w:rFonts w:asciiTheme="majorBidi" w:eastAsia="Times New Roman" w:hAnsiTheme="majorBidi" w:cstheme="majorBidi"/>
          <w:color w:val="222222"/>
          <w:sz w:val="28"/>
          <w:szCs w:val="28"/>
        </w:rPr>
      </w:pPr>
      <w:r w:rsidRPr="00400DDA">
        <w:rPr>
          <w:rFonts w:asciiTheme="majorBidi" w:hAnsiTheme="majorBidi" w:cstheme="majorBidi"/>
          <w:b/>
          <w:bCs/>
          <w:sz w:val="28"/>
          <w:szCs w:val="28"/>
          <w:lang w:bidi="fa-IR"/>
        </w:rPr>
        <w:t>Conclusion:</w:t>
      </w:r>
      <w:r w:rsidRPr="00400DDA">
        <w:rPr>
          <w:rFonts w:asciiTheme="majorBidi" w:hAnsiTheme="majorBidi" w:cstheme="majorBidi"/>
          <w:sz w:val="28"/>
          <w:szCs w:val="28"/>
        </w:rPr>
        <w:t xml:space="preserve"> </w:t>
      </w:r>
      <w:r w:rsidRPr="00400DDA">
        <w:rPr>
          <w:rFonts w:asciiTheme="majorBidi" w:hAnsiTheme="majorBidi" w:cstheme="majorBidi"/>
          <w:sz w:val="28"/>
          <w:szCs w:val="28"/>
        </w:rPr>
        <w:br/>
      </w:r>
      <w:r w:rsidRPr="00400DDA">
        <w:rPr>
          <w:rFonts w:asciiTheme="majorBidi" w:hAnsiTheme="majorBidi" w:cstheme="majorBidi"/>
          <w:color w:val="222222"/>
          <w:sz w:val="28"/>
          <w:szCs w:val="28"/>
        </w:rPr>
        <w:t>Both treatments were effective. In patients with less severe disease, systemic corticosteroids are preferable to combination regimens.</w:t>
      </w:r>
      <w:r w:rsidRPr="00400DDA">
        <w:rPr>
          <w:rFonts w:asciiTheme="majorBidi" w:hAnsiTheme="majorBidi" w:cstheme="majorBidi"/>
          <w:sz w:val="28"/>
          <w:szCs w:val="28"/>
        </w:rPr>
        <w:t xml:space="preserve"> </w:t>
      </w:r>
      <w:r w:rsidRPr="00400DDA">
        <w:rPr>
          <w:rFonts w:asciiTheme="majorBidi" w:hAnsiTheme="majorBidi" w:cstheme="majorBidi"/>
          <w:color w:val="222222"/>
          <w:sz w:val="28"/>
          <w:szCs w:val="28"/>
        </w:rPr>
        <w:t>Because of this, the unknown effects of adding immunosuppressive drugs to the patient cannot be imposed.</w:t>
      </w:r>
      <w:r w:rsidRPr="00400DDA">
        <w:rPr>
          <w:rFonts w:asciiTheme="majorBidi" w:eastAsia="Times New Roman" w:hAnsiTheme="majorBidi" w:cstheme="majorBidi"/>
          <w:color w:val="222222"/>
          <w:sz w:val="28"/>
          <w:szCs w:val="28"/>
          <w:lang/>
        </w:rPr>
        <w:t xml:space="preserve"> However, when the disease is more severe, the combined regimen can be used effectively and safely to treat the disease and prevent the patient from being exposed to higher doses of prednisone and its adverse effects.</w:t>
      </w:r>
    </w:p>
    <w:p w:rsidR="00F845DE" w:rsidRDefault="00F845DE" w:rsidP="00C70D93">
      <w:pPr>
        <w:spacing w:line="360" w:lineRule="auto"/>
        <w:rPr>
          <w:rFonts w:asciiTheme="majorBidi" w:hAnsiTheme="majorBidi" w:cstheme="majorBidi"/>
          <w:color w:val="222222"/>
          <w:sz w:val="28"/>
          <w:szCs w:val="28"/>
          <w:shd w:val="clear" w:color="auto" w:fill="F8F9FA"/>
        </w:rPr>
      </w:pPr>
      <w:r w:rsidRPr="00400DDA">
        <w:rPr>
          <w:rFonts w:asciiTheme="majorBidi" w:hAnsiTheme="majorBidi" w:cstheme="majorBidi"/>
          <w:b/>
          <w:bCs/>
          <w:sz w:val="28"/>
          <w:szCs w:val="28"/>
        </w:rPr>
        <w:t xml:space="preserve">Key </w:t>
      </w:r>
      <w:proofErr w:type="gramStart"/>
      <w:r w:rsidRPr="00400DDA">
        <w:rPr>
          <w:rFonts w:asciiTheme="majorBidi" w:hAnsiTheme="majorBidi" w:cstheme="majorBidi"/>
          <w:b/>
          <w:bCs/>
          <w:sz w:val="28"/>
          <w:szCs w:val="28"/>
        </w:rPr>
        <w:t xml:space="preserve">words  </w:t>
      </w:r>
      <w:proofErr w:type="gramEnd"/>
      <w:r w:rsidRPr="00400DDA">
        <w:rPr>
          <w:rFonts w:asciiTheme="majorBidi" w:hAnsiTheme="majorBidi" w:cstheme="majorBidi"/>
          <w:sz w:val="28"/>
          <w:szCs w:val="28"/>
        </w:rPr>
        <w:br/>
      </w:r>
      <w:proofErr w:type="spellStart"/>
      <w:r w:rsidR="00C70D93" w:rsidRPr="002A3D02">
        <w:rPr>
          <w:rFonts w:asciiTheme="majorBidi" w:hAnsiTheme="majorBidi" w:cstheme="majorBidi"/>
          <w:color w:val="222222"/>
          <w:sz w:val="28"/>
          <w:szCs w:val="28"/>
        </w:rPr>
        <w:t>P</w:t>
      </w:r>
      <w:r w:rsidRPr="002A3D02">
        <w:rPr>
          <w:rFonts w:asciiTheme="majorBidi" w:hAnsiTheme="majorBidi" w:cstheme="majorBidi"/>
          <w:color w:val="222222"/>
          <w:sz w:val="28"/>
          <w:szCs w:val="28"/>
        </w:rPr>
        <w:t>emphigus</w:t>
      </w:r>
      <w:proofErr w:type="spellEnd"/>
      <w:r w:rsidRPr="002A3D02">
        <w:rPr>
          <w:rFonts w:asciiTheme="majorBidi" w:hAnsiTheme="majorBidi" w:cstheme="majorBidi"/>
          <w:color w:val="222222"/>
          <w:sz w:val="28"/>
          <w:szCs w:val="28"/>
        </w:rPr>
        <w:t xml:space="preserve"> </w:t>
      </w:r>
      <w:proofErr w:type="spellStart"/>
      <w:r w:rsidRPr="002A3D02">
        <w:rPr>
          <w:rFonts w:asciiTheme="majorBidi" w:hAnsiTheme="majorBidi" w:cstheme="majorBidi"/>
          <w:color w:val="222222"/>
          <w:sz w:val="28"/>
          <w:szCs w:val="28"/>
        </w:rPr>
        <w:t>vulgaris</w:t>
      </w:r>
      <w:proofErr w:type="spellEnd"/>
      <w:r w:rsidRPr="002A3D02">
        <w:rPr>
          <w:rFonts w:asciiTheme="majorBidi" w:hAnsiTheme="majorBidi" w:cstheme="majorBidi"/>
          <w:color w:val="222222"/>
          <w:sz w:val="28"/>
          <w:szCs w:val="28"/>
        </w:rPr>
        <w:t xml:space="preserve">, </w:t>
      </w:r>
      <w:r w:rsidR="00C70D93" w:rsidRPr="002A3D02">
        <w:rPr>
          <w:rFonts w:asciiTheme="majorBidi" w:hAnsiTheme="majorBidi" w:cstheme="majorBidi"/>
          <w:color w:val="222222"/>
          <w:sz w:val="28"/>
          <w:szCs w:val="28"/>
        </w:rPr>
        <w:t>C</w:t>
      </w:r>
      <w:r w:rsidRPr="002A3D02">
        <w:rPr>
          <w:rFonts w:asciiTheme="majorBidi" w:hAnsiTheme="majorBidi" w:cstheme="majorBidi"/>
          <w:color w:val="222222"/>
          <w:sz w:val="28"/>
          <w:szCs w:val="28"/>
        </w:rPr>
        <w:t>orticosteroid</w:t>
      </w:r>
      <w:r w:rsidR="00C70D93" w:rsidRPr="002A3D02">
        <w:rPr>
          <w:rFonts w:asciiTheme="majorBidi" w:hAnsiTheme="majorBidi" w:cstheme="majorBidi"/>
          <w:color w:val="222222"/>
          <w:sz w:val="28"/>
          <w:szCs w:val="28"/>
        </w:rPr>
        <w:t xml:space="preserve">s, </w:t>
      </w:r>
      <w:proofErr w:type="spellStart"/>
      <w:r w:rsidR="00C70D93" w:rsidRPr="002A3D02">
        <w:rPr>
          <w:rFonts w:asciiTheme="majorBidi" w:hAnsiTheme="majorBidi" w:cstheme="majorBidi"/>
          <w:color w:val="222222"/>
          <w:sz w:val="28"/>
          <w:szCs w:val="28"/>
        </w:rPr>
        <w:t>Azathioprine</w:t>
      </w:r>
      <w:proofErr w:type="spellEnd"/>
      <w:r w:rsidR="00C70D93" w:rsidRPr="002A3D02">
        <w:rPr>
          <w:rFonts w:asciiTheme="majorBidi" w:hAnsiTheme="majorBidi" w:cstheme="majorBidi"/>
          <w:color w:val="222222"/>
          <w:sz w:val="28"/>
          <w:szCs w:val="28"/>
        </w:rPr>
        <w:t>, Treatment outcome</w:t>
      </w:r>
    </w:p>
    <w:p w:rsidR="002A3D02" w:rsidRDefault="00855482" w:rsidP="002F75E2">
      <w:pPr>
        <w:spacing w:line="240" w:lineRule="auto"/>
        <w:rPr>
          <w:rFonts w:asciiTheme="majorBidi" w:hAnsiTheme="majorBidi" w:cstheme="majorBidi"/>
          <w:b/>
          <w:bCs/>
          <w:color w:val="222222"/>
          <w:sz w:val="28"/>
          <w:szCs w:val="28"/>
          <w:shd w:val="clear" w:color="auto" w:fill="F8F9FA"/>
        </w:rPr>
      </w:pPr>
      <w:r w:rsidRPr="00855482">
        <w:rPr>
          <w:rFonts w:asciiTheme="majorBidi" w:hAnsiTheme="majorBidi" w:cstheme="majorBidi"/>
          <w:b/>
          <w:bCs/>
          <w:color w:val="222222"/>
          <w:sz w:val="28"/>
          <w:szCs w:val="28"/>
          <w:shd w:val="clear" w:color="auto" w:fill="F8F9FA"/>
        </w:rPr>
        <w:t>Presenting author details:</w:t>
      </w:r>
    </w:p>
    <w:p w:rsidR="00855482" w:rsidRDefault="00855482" w:rsidP="002F75E2">
      <w:pPr>
        <w:spacing w:line="240" w:lineRule="auto"/>
        <w:rPr>
          <w:rFonts w:asciiTheme="majorBidi" w:hAnsiTheme="majorBidi" w:cstheme="majorBidi"/>
          <w:color w:val="222222"/>
          <w:sz w:val="28"/>
          <w:szCs w:val="28"/>
          <w:shd w:val="clear" w:color="auto" w:fill="F8F9FA"/>
        </w:rPr>
      </w:pPr>
      <w:proofErr w:type="spellStart"/>
      <w:r>
        <w:rPr>
          <w:rFonts w:asciiTheme="majorBidi" w:hAnsiTheme="majorBidi" w:cstheme="majorBidi"/>
          <w:color w:val="222222"/>
          <w:sz w:val="28"/>
          <w:szCs w:val="28"/>
          <w:shd w:val="clear" w:color="auto" w:fill="F8F9FA"/>
        </w:rPr>
        <w:t>Seyedeh</w:t>
      </w:r>
      <w:proofErr w:type="spellEnd"/>
      <w:r>
        <w:rPr>
          <w:rFonts w:asciiTheme="majorBidi" w:hAnsiTheme="majorBidi" w:cstheme="majorBidi"/>
          <w:color w:val="222222"/>
          <w:sz w:val="28"/>
          <w:szCs w:val="28"/>
          <w:shd w:val="clear" w:color="auto" w:fill="F8F9FA"/>
        </w:rPr>
        <w:t xml:space="preserve"> </w:t>
      </w:r>
      <w:proofErr w:type="spellStart"/>
      <w:r>
        <w:rPr>
          <w:rFonts w:asciiTheme="majorBidi" w:hAnsiTheme="majorBidi" w:cstheme="majorBidi"/>
          <w:color w:val="222222"/>
          <w:sz w:val="28"/>
          <w:szCs w:val="28"/>
          <w:shd w:val="clear" w:color="auto" w:fill="F8F9FA"/>
        </w:rPr>
        <w:t>Maryam</w:t>
      </w:r>
      <w:proofErr w:type="spellEnd"/>
      <w:r>
        <w:rPr>
          <w:rFonts w:asciiTheme="majorBidi" w:hAnsiTheme="majorBidi" w:cstheme="majorBidi"/>
          <w:color w:val="222222"/>
          <w:sz w:val="28"/>
          <w:szCs w:val="28"/>
          <w:shd w:val="clear" w:color="auto" w:fill="F8F9FA"/>
        </w:rPr>
        <w:t xml:space="preserve"> </w:t>
      </w:r>
      <w:proofErr w:type="spellStart"/>
      <w:r>
        <w:rPr>
          <w:rFonts w:asciiTheme="majorBidi" w:hAnsiTheme="majorBidi" w:cstheme="majorBidi"/>
          <w:color w:val="222222"/>
          <w:sz w:val="28"/>
          <w:szCs w:val="28"/>
          <w:shd w:val="clear" w:color="auto" w:fill="F8F9FA"/>
        </w:rPr>
        <w:t>Zahedzahedani</w:t>
      </w:r>
      <w:proofErr w:type="spellEnd"/>
    </w:p>
    <w:p w:rsidR="00AB712A" w:rsidRDefault="00AB712A" w:rsidP="00AB712A">
      <w:pPr>
        <w:spacing w:line="240" w:lineRule="auto"/>
        <w:rPr>
          <w:rFonts w:asciiTheme="majorBidi" w:hAnsiTheme="majorBidi" w:cstheme="majorBidi"/>
          <w:color w:val="222222"/>
          <w:sz w:val="28"/>
          <w:szCs w:val="28"/>
          <w:shd w:val="clear" w:color="auto" w:fill="F8F9FA"/>
        </w:rPr>
      </w:pPr>
      <w:proofErr w:type="gramStart"/>
      <w:r>
        <w:rPr>
          <w:rFonts w:asciiTheme="majorBidi" w:hAnsiTheme="majorBidi" w:cstheme="majorBidi"/>
          <w:color w:val="222222"/>
          <w:sz w:val="28"/>
          <w:szCs w:val="28"/>
          <w:shd w:val="clear" w:color="auto" w:fill="F8F9FA"/>
        </w:rPr>
        <w:t xml:space="preserve">Oral and Dental Research Center, </w:t>
      </w:r>
      <w:r w:rsidR="00855482">
        <w:rPr>
          <w:rFonts w:asciiTheme="majorBidi" w:hAnsiTheme="majorBidi" w:cstheme="majorBidi"/>
          <w:color w:val="222222"/>
          <w:sz w:val="28"/>
          <w:szCs w:val="28"/>
          <w:shd w:val="clear" w:color="auto" w:fill="F8F9FA"/>
        </w:rPr>
        <w:t>Shiraz University of Medical Sciences</w:t>
      </w:r>
      <w:r>
        <w:rPr>
          <w:rFonts w:asciiTheme="majorBidi" w:hAnsiTheme="majorBidi" w:cstheme="majorBidi"/>
          <w:color w:val="222222"/>
          <w:sz w:val="28"/>
          <w:szCs w:val="28"/>
          <w:shd w:val="clear" w:color="auto" w:fill="F8F9FA"/>
        </w:rPr>
        <w:t>.</w:t>
      </w:r>
      <w:proofErr w:type="gramEnd"/>
    </w:p>
    <w:p w:rsidR="00855482" w:rsidRDefault="00855482" w:rsidP="00AB712A">
      <w:pPr>
        <w:spacing w:line="240" w:lineRule="auto"/>
        <w:rPr>
          <w:rFonts w:asciiTheme="majorBidi" w:hAnsiTheme="majorBidi" w:cstheme="majorBidi"/>
          <w:color w:val="222222"/>
          <w:sz w:val="28"/>
          <w:szCs w:val="28"/>
          <w:shd w:val="clear" w:color="auto" w:fill="F8F9FA"/>
        </w:rPr>
      </w:pPr>
      <w:proofErr w:type="gramStart"/>
      <w:r>
        <w:rPr>
          <w:rFonts w:asciiTheme="majorBidi" w:hAnsiTheme="majorBidi" w:cstheme="majorBidi"/>
          <w:color w:val="222222"/>
          <w:sz w:val="28"/>
          <w:szCs w:val="28"/>
          <w:shd w:val="clear" w:color="auto" w:fill="F8F9FA"/>
        </w:rPr>
        <w:t>Assistant Professor of Oral and Maxillofacial Medicine</w:t>
      </w:r>
      <w:r w:rsidR="002F75E2">
        <w:rPr>
          <w:rFonts w:asciiTheme="majorBidi" w:hAnsiTheme="majorBidi" w:cstheme="majorBidi"/>
          <w:color w:val="222222"/>
          <w:sz w:val="28"/>
          <w:szCs w:val="28"/>
          <w:shd w:val="clear" w:color="auto" w:fill="F8F9FA"/>
        </w:rPr>
        <w:t>.</w:t>
      </w:r>
      <w:proofErr w:type="gramEnd"/>
    </w:p>
    <w:p w:rsidR="00855482" w:rsidRDefault="00855482" w:rsidP="002F75E2">
      <w:pPr>
        <w:spacing w:line="240" w:lineRule="auto"/>
        <w:rPr>
          <w:rFonts w:asciiTheme="majorBidi" w:hAnsiTheme="majorBidi" w:cstheme="majorBidi"/>
          <w:color w:val="222222"/>
          <w:sz w:val="28"/>
          <w:szCs w:val="28"/>
          <w:shd w:val="clear" w:color="auto" w:fill="F8F9FA"/>
        </w:rPr>
      </w:pPr>
      <w:r>
        <w:rPr>
          <w:rFonts w:asciiTheme="majorBidi" w:hAnsiTheme="majorBidi" w:cstheme="majorBidi"/>
          <w:color w:val="222222"/>
          <w:sz w:val="28"/>
          <w:szCs w:val="28"/>
          <w:shd w:val="clear" w:color="auto" w:fill="F8F9FA"/>
        </w:rPr>
        <w:t>Iran</w:t>
      </w:r>
    </w:p>
    <w:p w:rsidR="00855482" w:rsidRDefault="00855482" w:rsidP="002F75E2">
      <w:pPr>
        <w:spacing w:line="240" w:lineRule="auto"/>
        <w:rPr>
          <w:rFonts w:asciiTheme="majorBidi" w:hAnsiTheme="majorBidi" w:cstheme="majorBidi"/>
          <w:color w:val="222222"/>
          <w:sz w:val="28"/>
          <w:szCs w:val="28"/>
          <w:shd w:val="clear" w:color="auto" w:fill="F8F9FA"/>
        </w:rPr>
      </w:pPr>
      <w:r>
        <w:rPr>
          <w:rFonts w:asciiTheme="majorBidi" w:hAnsiTheme="majorBidi" w:cstheme="majorBidi"/>
          <w:color w:val="222222"/>
          <w:sz w:val="28"/>
          <w:szCs w:val="28"/>
          <w:shd w:val="clear" w:color="auto" w:fill="F8F9FA"/>
        </w:rPr>
        <w:t>Tel: 00989173000887</w:t>
      </w:r>
    </w:p>
    <w:p w:rsidR="00855482" w:rsidRDefault="00855482" w:rsidP="002F75E2">
      <w:pPr>
        <w:spacing w:line="240" w:lineRule="auto"/>
        <w:rPr>
          <w:rFonts w:asciiTheme="majorBidi" w:hAnsiTheme="majorBidi" w:cstheme="majorBidi"/>
          <w:color w:val="222222"/>
          <w:sz w:val="28"/>
          <w:szCs w:val="28"/>
          <w:shd w:val="clear" w:color="auto" w:fill="F8F9FA"/>
        </w:rPr>
      </w:pPr>
      <w:r>
        <w:rPr>
          <w:rFonts w:asciiTheme="majorBidi" w:hAnsiTheme="majorBidi" w:cstheme="majorBidi"/>
          <w:color w:val="222222"/>
          <w:sz w:val="28"/>
          <w:szCs w:val="28"/>
          <w:shd w:val="clear" w:color="auto" w:fill="F8F9FA"/>
        </w:rPr>
        <w:t xml:space="preserve">Email: </w:t>
      </w:r>
      <w:hyperlink r:id="rId6" w:history="1">
        <w:r w:rsidRPr="007B659D">
          <w:rPr>
            <w:rStyle w:val="Hyperlink"/>
            <w:rFonts w:asciiTheme="majorBidi" w:hAnsiTheme="majorBidi" w:cstheme="majorBidi"/>
            <w:sz w:val="28"/>
            <w:szCs w:val="28"/>
            <w:shd w:val="clear" w:color="auto" w:fill="F8F9FA"/>
          </w:rPr>
          <w:t>maryamzhd@yahoo.com</w:t>
        </w:r>
      </w:hyperlink>
      <w:r>
        <w:rPr>
          <w:rFonts w:asciiTheme="majorBidi" w:hAnsiTheme="majorBidi" w:cstheme="majorBidi"/>
          <w:color w:val="222222"/>
          <w:sz w:val="28"/>
          <w:szCs w:val="28"/>
          <w:shd w:val="clear" w:color="auto" w:fill="F8F9FA"/>
        </w:rPr>
        <w:t xml:space="preserve">, </w:t>
      </w:r>
      <w:hyperlink r:id="rId7" w:history="1">
        <w:r w:rsidRPr="007B659D">
          <w:rPr>
            <w:rStyle w:val="Hyperlink"/>
            <w:rFonts w:asciiTheme="majorBidi" w:hAnsiTheme="majorBidi" w:cstheme="majorBidi"/>
            <w:sz w:val="28"/>
            <w:szCs w:val="28"/>
            <w:shd w:val="clear" w:color="auto" w:fill="F8F9FA"/>
          </w:rPr>
          <w:t>zahedzm@sums.ac.ir</w:t>
        </w:r>
      </w:hyperlink>
    </w:p>
    <w:p w:rsidR="00855482" w:rsidRDefault="002F75E2" w:rsidP="000C6278">
      <w:pPr>
        <w:spacing w:line="240" w:lineRule="auto"/>
        <w:rPr>
          <w:rFonts w:asciiTheme="majorBidi" w:hAnsiTheme="majorBidi" w:cstheme="majorBidi"/>
          <w:color w:val="222222"/>
          <w:sz w:val="28"/>
          <w:szCs w:val="28"/>
          <w:shd w:val="clear" w:color="auto" w:fill="F8F9FA"/>
        </w:rPr>
      </w:pPr>
      <w:r>
        <w:rPr>
          <w:rFonts w:asciiTheme="majorBidi" w:hAnsiTheme="majorBidi" w:cstheme="majorBidi"/>
          <w:color w:val="222222"/>
          <w:sz w:val="28"/>
          <w:szCs w:val="28"/>
          <w:shd w:val="clear" w:color="auto" w:fill="F8F9FA"/>
        </w:rPr>
        <w:t xml:space="preserve">Track </w:t>
      </w:r>
      <w:r w:rsidR="000C6278">
        <w:rPr>
          <w:rFonts w:asciiTheme="majorBidi" w:hAnsiTheme="majorBidi" w:cstheme="majorBidi"/>
          <w:color w:val="222222"/>
          <w:sz w:val="28"/>
          <w:szCs w:val="28"/>
          <w:shd w:val="clear" w:color="auto" w:fill="F8F9FA"/>
        </w:rPr>
        <w:t>number</w:t>
      </w:r>
    </w:p>
    <w:p w:rsidR="002F75E2" w:rsidRDefault="002F75E2" w:rsidP="002F75E2">
      <w:pPr>
        <w:spacing w:line="240" w:lineRule="auto"/>
        <w:rPr>
          <w:rFonts w:asciiTheme="majorBidi" w:hAnsiTheme="majorBidi" w:cstheme="majorBidi"/>
          <w:color w:val="222222"/>
          <w:sz w:val="28"/>
          <w:szCs w:val="28"/>
          <w:shd w:val="clear" w:color="auto" w:fill="F8F9FA"/>
        </w:rPr>
      </w:pPr>
      <w:r>
        <w:rPr>
          <w:rFonts w:asciiTheme="majorBidi" w:hAnsiTheme="majorBidi" w:cstheme="majorBidi"/>
          <w:color w:val="222222"/>
          <w:sz w:val="28"/>
          <w:szCs w:val="28"/>
          <w:shd w:val="clear" w:color="auto" w:fill="F8F9FA"/>
        </w:rPr>
        <w:lastRenderedPageBreak/>
        <w:t>Category: Oral/Poster presentation</w:t>
      </w:r>
    </w:p>
    <w:p w:rsidR="002F75E2" w:rsidRPr="00855482" w:rsidRDefault="002F75E2" w:rsidP="002F75E2">
      <w:pPr>
        <w:spacing w:line="240" w:lineRule="auto"/>
        <w:rPr>
          <w:rFonts w:asciiTheme="majorBidi" w:hAnsiTheme="majorBidi" w:cstheme="majorBidi"/>
          <w:color w:val="222222"/>
          <w:sz w:val="28"/>
          <w:szCs w:val="28"/>
          <w:shd w:val="clear" w:color="auto" w:fill="F8F9FA"/>
        </w:rPr>
      </w:pPr>
      <w:r>
        <w:rPr>
          <w:rFonts w:asciiTheme="majorBidi" w:hAnsiTheme="majorBidi" w:cstheme="majorBidi"/>
          <w:color w:val="222222"/>
          <w:sz w:val="28"/>
          <w:szCs w:val="28"/>
          <w:shd w:val="clear" w:color="auto" w:fill="F8F9FA"/>
        </w:rPr>
        <w:t xml:space="preserve">Research interest: oral medicine, hospital dentistry, oral laser, oral </w:t>
      </w:r>
      <w:proofErr w:type="spellStart"/>
      <w:r>
        <w:rPr>
          <w:rFonts w:asciiTheme="majorBidi" w:hAnsiTheme="majorBidi" w:cstheme="majorBidi"/>
          <w:color w:val="222222"/>
          <w:sz w:val="28"/>
          <w:szCs w:val="28"/>
          <w:shd w:val="clear" w:color="auto" w:fill="F8F9FA"/>
        </w:rPr>
        <w:t>cryotherapy</w:t>
      </w:r>
      <w:proofErr w:type="spellEnd"/>
    </w:p>
    <w:p w:rsidR="00855482" w:rsidRPr="002A3D02" w:rsidRDefault="00855482" w:rsidP="00C70D93">
      <w:pPr>
        <w:spacing w:line="360" w:lineRule="auto"/>
        <w:rPr>
          <w:rFonts w:asciiTheme="majorBidi" w:hAnsiTheme="majorBidi" w:cstheme="majorBidi"/>
          <w:color w:val="222222"/>
          <w:sz w:val="28"/>
          <w:szCs w:val="28"/>
          <w:shd w:val="clear" w:color="auto" w:fill="F8F9FA"/>
        </w:rPr>
      </w:pPr>
    </w:p>
    <w:p w:rsidR="002A3D02" w:rsidRPr="002A3D02" w:rsidRDefault="002A3D02" w:rsidP="00C70D93">
      <w:pPr>
        <w:spacing w:line="360" w:lineRule="auto"/>
        <w:rPr>
          <w:rFonts w:asciiTheme="majorBidi" w:hAnsiTheme="majorBidi" w:cstheme="majorBidi"/>
          <w:b/>
          <w:bCs/>
          <w:sz w:val="28"/>
          <w:szCs w:val="28"/>
          <w:rtl/>
        </w:rPr>
      </w:pPr>
    </w:p>
    <w:p w:rsidR="00F845DE" w:rsidRPr="00F845DE" w:rsidRDefault="00F845DE" w:rsidP="00400DDA">
      <w:pPr>
        <w:bidi/>
        <w:spacing w:line="360" w:lineRule="auto"/>
        <w:rPr>
          <w:rFonts w:asciiTheme="majorBidi" w:hAnsiTheme="majorBidi" w:cstheme="majorBidi"/>
          <w:b/>
          <w:bCs/>
          <w:sz w:val="28"/>
          <w:szCs w:val="28"/>
          <w:rtl/>
        </w:rPr>
      </w:pPr>
    </w:p>
    <w:p w:rsidR="00F845DE" w:rsidRPr="00F845DE" w:rsidRDefault="00F845DE" w:rsidP="00400DDA">
      <w:pPr>
        <w:spacing w:line="360" w:lineRule="auto"/>
        <w:rPr>
          <w:rFonts w:asciiTheme="majorBidi" w:hAnsiTheme="majorBidi" w:cstheme="majorBidi"/>
          <w:b/>
          <w:bCs/>
          <w:sz w:val="28"/>
          <w:szCs w:val="28"/>
        </w:rPr>
      </w:pPr>
    </w:p>
    <w:p w:rsidR="00F845DE" w:rsidRPr="00F845DE" w:rsidRDefault="00F845DE" w:rsidP="00400DDA">
      <w:pPr>
        <w:spacing w:line="360" w:lineRule="auto"/>
        <w:rPr>
          <w:rFonts w:asciiTheme="majorBidi" w:hAnsiTheme="majorBidi" w:cstheme="majorBidi"/>
          <w:b/>
          <w:bCs/>
          <w:sz w:val="28"/>
          <w:szCs w:val="28"/>
        </w:rPr>
      </w:pPr>
    </w:p>
    <w:p w:rsidR="003D26D7" w:rsidRPr="00F845DE" w:rsidRDefault="003D26D7" w:rsidP="00400DDA">
      <w:pPr>
        <w:spacing w:line="360" w:lineRule="auto"/>
        <w:rPr>
          <w:rFonts w:asciiTheme="majorBidi" w:hAnsiTheme="majorBidi" w:cstheme="majorBidi"/>
          <w:sz w:val="28"/>
          <w:szCs w:val="28"/>
        </w:rPr>
      </w:pPr>
    </w:p>
    <w:sectPr w:rsidR="003D26D7" w:rsidRPr="00F845DE" w:rsidSect="003D2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proofState w:spelling="clean" w:grammar="clean"/>
  <w:defaultTabStop w:val="720"/>
  <w:characterSpacingControl w:val="doNotCompress"/>
  <w:compat/>
  <w:rsids>
    <w:rsidRoot w:val="00F845DE"/>
    <w:rsid w:val="000C6278"/>
    <w:rsid w:val="002425A9"/>
    <w:rsid w:val="002A3D02"/>
    <w:rsid w:val="002F75E2"/>
    <w:rsid w:val="00376E73"/>
    <w:rsid w:val="003D26D7"/>
    <w:rsid w:val="00400DDA"/>
    <w:rsid w:val="00443737"/>
    <w:rsid w:val="004E366E"/>
    <w:rsid w:val="00855482"/>
    <w:rsid w:val="00871187"/>
    <w:rsid w:val="00A7091E"/>
    <w:rsid w:val="00AB712A"/>
    <w:rsid w:val="00AF7C1B"/>
    <w:rsid w:val="00B01382"/>
    <w:rsid w:val="00B81314"/>
    <w:rsid w:val="00C23F8E"/>
    <w:rsid w:val="00C70D93"/>
    <w:rsid w:val="00F845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5DE"/>
    <w:pPr>
      <w:spacing w:after="160" w:line="256"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845DE"/>
    <w:pPr>
      <w:spacing w:after="0" w:line="240" w:lineRule="auto"/>
    </w:pPr>
    <w:rPr>
      <w:rFonts w:ascii="Consolas" w:eastAsiaTheme="minorHAnsi" w:hAnsi="Consolas" w:cs="Consolas"/>
      <w:sz w:val="20"/>
      <w:szCs w:val="20"/>
      <w:lang w:bidi="ar-SA"/>
    </w:rPr>
  </w:style>
  <w:style w:type="character" w:customStyle="1" w:styleId="HTMLPreformattedChar">
    <w:name w:val="HTML Preformatted Char"/>
    <w:basedOn w:val="DefaultParagraphFont"/>
    <w:link w:val="HTMLPreformatted"/>
    <w:uiPriority w:val="99"/>
    <w:rsid w:val="00F845DE"/>
    <w:rPr>
      <w:rFonts w:ascii="Consolas" w:hAnsi="Consolas" w:cs="Consolas"/>
      <w:sz w:val="20"/>
      <w:szCs w:val="20"/>
    </w:rPr>
  </w:style>
  <w:style w:type="paragraph" w:styleId="BalloonText">
    <w:name w:val="Balloon Text"/>
    <w:basedOn w:val="Normal"/>
    <w:link w:val="BalloonTextChar"/>
    <w:uiPriority w:val="99"/>
    <w:semiHidden/>
    <w:unhideWhenUsed/>
    <w:rsid w:val="00B813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314"/>
    <w:rPr>
      <w:rFonts w:ascii="Tahoma" w:eastAsia="Calibri" w:hAnsi="Tahoma" w:cs="Tahoma"/>
      <w:sz w:val="16"/>
      <w:szCs w:val="16"/>
      <w:lang w:bidi="fa-IR"/>
    </w:rPr>
  </w:style>
  <w:style w:type="character" w:styleId="Hyperlink">
    <w:name w:val="Hyperlink"/>
    <w:basedOn w:val="DefaultParagraphFont"/>
    <w:uiPriority w:val="99"/>
    <w:unhideWhenUsed/>
    <w:rsid w:val="00855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zahedzm@sums.ac.i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yamzhd@yahoo.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dc:creator>
  <cp:lastModifiedBy>Maryam</cp:lastModifiedBy>
  <cp:revision>5</cp:revision>
  <dcterms:created xsi:type="dcterms:W3CDTF">2020-01-08T06:58:00Z</dcterms:created>
  <dcterms:modified xsi:type="dcterms:W3CDTF">2020-01-08T09:19:00Z</dcterms:modified>
</cp:coreProperties>
</file>