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9DF027" w14:textId="77777777" w:rsidR="00FA108A" w:rsidRDefault="00FA108A" w:rsidP="00FA108A">
      <w:pPr>
        <w:spacing w:after="0" w:line="240" w:lineRule="auto"/>
        <w:jc w:val="both"/>
        <w:rPr>
          <w:b/>
          <w:bCs/>
          <w:sz w:val="24"/>
          <w:szCs w:val="24"/>
          <w:lang w:val="es-ES"/>
        </w:rPr>
      </w:pPr>
      <w:r>
        <w:rPr>
          <w:b/>
          <w:sz w:val="24"/>
          <w:szCs w:val="24"/>
        </w:rPr>
        <w:t>The positioning of prosthetic margin against gingival margin, cause or not, of periodontitis</w:t>
      </w:r>
    </w:p>
    <w:p w14:paraId="1C12D7D2" w14:textId="77777777" w:rsidR="00FA108A" w:rsidRDefault="00FA108A" w:rsidP="00FA108A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s-ES"/>
        </w:rPr>
        <w:t xml:space="preserve">M.D. </w:t>
      </w:r>
      <w:proofErr w:type="spellStart"/>
      <w:r>
        <w:rPr>
          <w:b/>
          <w:bCs/>
          <w:sz w:val="24"/>
          <w:szCs w:val="24"/>
          <w:lang w:val="es-ES"/>
        </w:rPr>
        <w:t>Ilma</w:t>
      </w:r>
      <w:proofErr w:type="spellEnd"/>
      <w:r>
        <w:rPr>
          <w:b/>
          <w:bCs/>
          <w:sz w:val="24"/>
          <w:szCs w:val="24"/>
          <w:lang w:val="es-ES"/>
        </w:rPr>
        <w:t xml:space="preserve"> </w:t>
      </w:r>
      <w:proofErr w:type="gramStart"/>
      <w:r>
        <w:rPr>
          <w:b/>
          <w:bCs/>
          <w:sz w:val="24"/>
          <w:szCs w:val="24"/>
          <w:lang w:val="es-ES"/>
        </w:rPr>
        <w:t>Robo,*</w:t>
      </w:r>
      <w:proofErr w:type="gramEnd"/>
      <w:r>
        <w:rPr>
          <w:b/>
          <w:bCs/>
          <w:sz w:val="24"/>
          <w:szCs w:val="24"/>
          <w:lang w:val="es-ES"/>
        </w:rPr>
        <w:t xml:space="preserve"> </w:t>
      </w:r>
      <w:proofErr w:type="spellStart"/>
      <w:r>
        <w:rPr>
          <w:b/>
          <w:bCs/>
          <w:sz w:val="24"/>
          <w:szCs w:val="24"/>
          <w:lang w:val="es-ES"/>
        </w:rPr>
        <w:t>Prof.Dr</w:t>
      </w:r>
      <w:proofErr w:type="spellEnd"/>
      <w:r>
        <w:rPr>
          <w:b/>
          <w:bCs/>
          <w:sz w:val="24"/>
          <w:szCs w:val="24"/>
          <w:lang w:val="es-ES"/>
        </w:rPr>
        <w:t xml:space="preserve">. </w:t>
      </w:r>
      <w:proofErr w:type="spellStart"/>
      <w:r>
        <w:rPr>
          <w:b/>
          <w:bCs/>
          <w:sz w:val="24"/>
          <w:szCs w:val="24"/>
          <w:lang w:val="es-ES"/>
        </w:rPr>
        <w:t>Ruzhdie</w:t>
      </w:r>
      <w:proofErr w:type="spellEnd"/>
      <w:r>
        <w:rPr>
          <w:b/>
          <w:bCs/>
          <w:sz w:val="24"/>
          <w:szCs w:val="24"/>
          <w:lang w:val="es-ES"/>
        </w:rPr>
        <w:t xml:space="preserve"> </w:t>
      </w:r>
      <w:proofErr w:type="spellStart"/>
      <w:r>
        <w:rPr>
          <w:b/>
          <w:bCs/>
          <w:sz w:val="24"/>
          <w:szCs w:val="24"/>
          <w:lang w:val="es-ES"/>
        </w:rPr>
        <w:t>Qafmolla</w:t>
      </w:r>
      <w:proofErr w:type="spellEnd"/>
      <w:r>
        <w:rPr>
          <w:b/>
          <w:bCs/>
          <w:sz w:val="24"/>
          <w:szCs w:val="24"/>
          <w:lang w:val="es-ES"/>
        </w:rPr>
        <w:t xml:space="preserve">, </w:t>
      </w:r>
      <w:proofErr w:type="spellStart"/>
      <w:r>
        <w:rPr>
          <w:b/>
          <w:bCs/>
          <w:sz w:val="24"/>
          <w:szCs w:val="24"/>
          <w:lang w:val="es-ES"/>
        </w:rPr>
        <w:t>Prof.Dr.Shpëtim</w:t>
      </w:r>
      <w:proofErr w:type="spellEnd"/>
      <w:r>
        <w:rPr>
          <w:b/>
          <w:bCs/>
          <w:sz w:val="24"/>
          <w:szCs w:val="24"/>
          <w:lang w:val="es-ES"/>
        </w:rPr>
        <w:t xml:space="preserve"> </w:t>
      </w:r>
      <w:proofErr w:type="spellStart"/>
      <w:r>
        <w:rPr>
          <w:b/>
          <w:bCs/>
          <w:sz w:val="24"/>
          <w:szCs w:val="24"/>
          <w:lang w:val="es-ES"/>
        </w:rPr>
        <w:t>Qyra</w:t>
      </w:r>
      <w:proofErr w:type="spellEnd"/>
      <w:r>
        <w:rPr>
          <w:b/>
          <w:bCs/>
          <w:sz w:val="24"/>
          <w:szCs w:val="24"/>
          <w:lang w:val="es-ES"/>
        </w:rPr>
        <w:t xml:space="preserve">, PhD. </w:t>
      </w:r>
      <w:proofErr w:type="spellStart"/>
      <w:r>
        <w:rPr>
          <w:b/>
          <w:bCs/>
          <w:sz w:val="24"/>
          <w:szCs w:val="24"/>
          <w:lang w:val="es-ES"/>
        </w:rPr>
        <w:t>Saimir</w:t>
      </w:r>
      <w:proofErr w:type="spellEnd"/>
      <w:r>
        <w:rPr>
          <w:b/>
          <w:bCs/>
          <w:sz w:val="24"/>
          <w:szCs w:val="24"/>
          <w:lang w:val="es-ES"/>
        </w:rPr>
        <w:t xml:space="preserve"> </w:t>
      </w:r>
      <w:proofErr w:type="spellStart"/>
      <w:r>
        <w:rPr>
          <w:b/>
          <w:bCs/>
          <w:sz w:val="24"/>
          <w:szCs w:val="24"/>
          <w:lang w:val="es-ES"/>
        </w:rPr>
        <w:t>Heta</w:t>
      </w:r>
      <w:proofErr w:type="spellEnd"/>
    </w:p>
    <w:p w14:paraId="19EE49FD" w14:textId="77777777" w:rsidR="00FA108A" w:rsidRDefault="00FA108A" w:rsidP="00FA108A">
      <w:pPr>
        <w:spacing w:after="0"/>
        <w:ind w:left="900" w:hanging="180"/>
        <w:rPr>
          <w:rFonts w:cs="Times New Roman"/>
        </w:rPr>
      </w:pPr>
      <w:r>
        <w:rPr>
          <w:rStyle w:val="hps"/>
          <w:rFonts w:cs="Times New Roman"/>
        </w:rPr>
        <w:t>1. Faculty of</w:t>
      </w:r>
      <w:r>
        <w:rPr>
          <w:rStyle w:val="shorttext"/>
          <w:rFonts w:cs="Times New Roman"/>
        </w:rPr>
        <w:t xml:space="preserve"> </w:t>
      </w:r>
      <w:r>
        <w:rPr>
          <w:rStyle w:val="hps"/>
          <w:rFonts w:cs="Times New Roman"/>
        </w:rPr>
        <w:t>Medical</w:t>
      </w:r>
      <w:r>
        <w:rPr>
          <w:rStyle w:val="shorttext"/>
          <w:rFonts w:cs="Times New Roman"/>
        </w:rPr>
        <w:t xml:space="preserve"> </w:t>
      </w:r>
      <w:r>
        <w:rPr>
          <w:rStyle w:val="hps"/>
          <w:rFonts w:cs="Times New Roman"/>
        </w:rPr>
        <w:t>Sciences, Head of the Department of</w:t>
      </w:r>
      <w:r>
        <w:rPr>
          <w:rStyle w:val="shorttext"/>
          <w:rFonts w:cs="Times New Roman"/>
        </w:rPr>
        <w:t xml:space="preserve"> </w:t>
      </w:r>
      <w:r>
        <w:rPr>
          <w:rStyle w:val="hps"/>
          <w:rFonts w:cs="Times New Roman"/>
        </w:rPr>
        <w:t>Periodontology</w:t>
      </w:r>
      <w:r>
        <w:rPr>
          <w:rFonts w:cs="Times New Roman"/>
        </w:rPr>
        <w:t xml:space="preserve">, Lector of Clinic Periodontology, Albanian </w:t>
      </w:r>
      <w:r>
        <w:rPr>
          <w:rStyle w:val="hps"/>
          <w:rFonts w:cs="Times New Roman"/>
        </w:rPr>
        <w:t>University, Tirana</w:t>
      </w:r>
      <w:r>
        <w:rPr>
          <w:rFonts w:cs="Times New Roman"/>
        </w:rPr>
        <w:t>, Albania</w:t>
      </w:r>
    </w:p>
    <w:p w14:paraId="65993950" w14:textId="77777777" w:rsidR="00FA108A" w:rsidRDefault="00FA108A" w:rsidP="00FA108A">
      <w:pPr>
        <w:spacing w:after="0"/>
        <w:ind w:left="900" w:hanging="180"/>
        <w:rPr>
          <w:rStyle w:val="hps"/>
        </w:rPr>
      </w:pPr>
      <w:r>
        <w:rPr>
          <w:rStyle w:val="shorttext"/>
        </w:rPr>
        <w:t>2. Departments of Prosthetics, QSUT, Tirana, Albania</w:t>
      </w:r>
    </w:p>
    <w:p w14:paraId="42389A10" w14:textId="77777777" w:rsidR="00FA108A" w:rsidRDefault="00FA108A" w:rsidP="00FA108A">
      <w:pPr>
        <w:spacing w:after="0"/>
        <w:ind w:left="900" w:hanging="180"/>
        <w:rPr>
          <w:rStyle w:val="hps"/>
          <w:rFonts w:cs="Times New Roman"/>
        </w:rPr>
      </w:pPr>
      <w:r>
        <w:rPr>
          <w:rStyle w:val="hps"/>
          <w:rFonts w:cs="Times New Roman"/>
        </w:rPr>
        <w:t>3.</w:t>
      </w:r>
      <w:r>
        <w:rPr>
          <w:rStyle w:val="small"/>
        </w:rPr>
        <w:t xml:space="preserve"> </w:t>
      </w:r>
      <w:r>
        <w:rPr>
          <w:rStyle w:val="Strong"/>
        </w:rPr>
        <w:t>Institute of Public Health, Tirana, Albania</w:t>
      </w:r>
    </w:p>
    <w:p w14:paraId="107B3627" w14:textId="77777777" w:rsidR="00FA108A" w:rsidRDefault="00FA108A" w:rsidP="00FA108A">
      <w:pPr>
        <w:spacing w:after="0"/>
        <w:ind w:left="900" w:hanging="180"/>
        <w:rPr>
          <w:rStyle w:val="hps"/>
          <w:rFonts w:cs="Times New Roman"/>
        </w:rPr>
      </w:pPr>
      <w:r>
        <w:rPr>
          <w:rStyle w:val="hps"/>
          <w:rFonts w:cs="Times New Roman"/>
        </w:rPr>
        <w:t>4. University Hospital Center</w:t>
      </w:r>
      <w:r>
        <w:rPr>
          <w:rFonts w:cs="Times New Roman"/>
        </w:rPr>
        <w:t xml:space="preserve">, </w:t>
      </w:r>
      <w:r>
        <w:rPr>
          <w:rStyle w:val="hps"/>
          <w:rFonts w:cs="Times New Roman"/>
        </w:rPr>
        <w:t>Pediatric</w:t>
      </w:r>
      <w:r>
        <w:rPr>
          <w:rFonts w:cs="Times New Roman"/>
        </w:rPr>
        <w:t xml:space="preserve"> </w:t>
      </w:r>
      <w:r>
        <w:rPr>
          <w:rStyle w:val="hps"/>
          <w:rFonts w:cs="Times New Roman"/>
        </w:rPr>
        <w:t>Surgery</w:t>
      </w:r>
      <w:r>
        <w:rPr>
          <w:rFonts w:cs="Times New Roman"/>
        </w:rPr>
        <w:t xml:space="preserve">, </w:t>
      </w:r>
      <w:r>
        <w:rPr>
          <w:rStyle w:val="hps"/>
          <w:rFonts w:cs="Times New Roman"/>
        </w:rPr>
        <w:t>Pediatrician Surgeon, Tirana, Albania</w:t>
      </w:r>
    </w:p>
    <w:p w14:paraId="61D91D94" w14:textId="77777777" w:rsidR="00FA108A" w:rsidRDefault="00FA108A" w:rsidP="00FA108A">
      <w:pPr>
        <w:spacing w:after="0"/>
        <w:ind w:left="900" w:hanging="180"/>
        <w:rPr>
          <w:rStyle w:val="hps"/>
          <w:rFonts w:cs="Times New Roman"/>
        </w:rPr>
      </w:pPr>
    </w:p>
    <w:p w14:paraId="6150A56F" w14:textId="77777777" w:rsidR="00FA108A" w:rsidRDefault="00FA108A" w:rsidP="00FA108A">
      <w:pPr>
        <w:spacing w:after="0" w:line="240" w:lineRule="auto"/>
        <w:rPr>
          <w:sz w:val="24"/>
          <w:szCs w:val="24"/>
        </w:rPr>
      </w:pPr>
    </w:p>
    <w:p w14:paraId="341279EF" w14:textId="77777777" w:rsidR="00FA108A" w:rsidRDefault="00FA108A" w:rsidP="00FA108A">
      <w:pPr>
        <w:spacing w:after="0" w:line="240" w:lineRule="auto"/>
        <w:ind w:left="1440"/>
        <w:jc w:val="both"/>
      </w:pPr>
      <w:r>
        <w:rPr>
          <w:b/>
        </w:rPr>
        <w:t>Abstract</w:t>
      </w:r>
      <w:r>
        <w:rPr>
          <w:b/>
        </w:rPr>
        <w:br/>
        <w:t>Introduction:</w:t>
      </w:r>
      <w:r>
        <w:t xml:space="preserve"> The long, severe </w:t>
      </w:r>
      <w:r>
        <w:rPr>
          <w:rStyle w:val="alt-edited"/>
        </w:rPr>
        <w:t>contour</w:t>
      </w:r>
      <w:r>
        <w:t xml:space="preserve"> of prosthetic margin, remnants of cement used for </w:t>
      </w:r>
      <w:r>
        <w:rPr>
          <w:rStyle w:val="alt-edited"/>
        </w:rPr>
        <w:t>adhesion</w:t>
      </w:r>
      <w:r>
        <w:t xml:space="preserve">, these are the elements that affect the periodontal status of gingival margin, associated with the care of oral hygiene by the patient. </w:t>
      </w:r>
    </w:p>
    <w:p w14:paraId="626E2DBB" w14:textId="77777777" w:rsidR="00FA108A" w:rsidRDefault="00FA108A" w:rsidP="00FA108A">
      <w:pPr>
        <w:spacing w:after="0" w:line="240" w:lineRule="auto"/>
        <w:ind w:left="1440"/>
        <w:jc w:val="both"/>
      </w:pPr>
      <w:r>
        <w:rPr>
          <w:b/>
        </w:rPr>
        <w:t>Materials and methods:</w:t>
      </w:r>
      <w:r>
        <w:t xml:space="preserve"> The experiment was conducted in 3 mice, to which were placed metal artificial crowns. It was controlled the effect of the mechanical action of prosthetic margin, established sub-gingival, against the marginal gingival tissue.</w:t>
      </w:r>
    </w:p>
    <w:p w14:paraId="6DE77806" w14:textId="7F650B44" w:rsidR="00FA108A" w:rsidRDefault="00FA108A" w:rsidP="00FA108A">
      <w:pPr>
        <w:spacing w:after="0" w:line="240" w:lineRule="auto"/>
        <w:ind w:left="1440"/>
        <w:jc w:val="both"/>
      </w:pPr>
      <w:bookmarkStart w:id="0" w:name="_GoBack"/>
      <w:bookmarkEnd w:id="0"/>
      <w:r>
        <w:rPr>
          <w:b/>
        </w:rPr>
        <w:t>Results:</w:t>
      </w:r>
      <w:r>
        <w:t xml:space="preserve"> The periodontal status was performed 1 week, 2 weeks, 3 weeks and 1 month later, after placing the crows. After 2 months, was taken the samples of saliva for laboratory, to analyze the bacterial flora in the areas of the presence of gingival margin at the prosthetic crown.</w:t>
      </w:r>
    </w:p>
    <w:p w14:paraId="63F4832D" w14:textId="77777777" w:rsidR="00FA108A" w:rsidRDefault="00FA108A" w:rsidP="00FA108A">
      <w:pPr>
        <w:spacing w:after="0" w:line="240" w:lineRule="auto"/>
        <w:ind w:left="1440"/>
        <w:jc w:val="both"/>
      </w:pPr>
      <w:r>
        <w:rPr>
          <w:b/>
        </w:rPr>
        <w:t>Conclusions:</w:t>
      </w:r>
      <w:r>
        <w:t xml:space="preserve"> The presence of plaque that is not mechanically disconnected from gingival sulcus, influences the periodontal diseases that shows its characteristics, reflected significantly after 7 days, after 14 days, after 21 days. Signs of gingival inflammation are significant features of the evolution of related of periodontal illness, according to these dates already referred to us above.</w:t>
      </w:r>
    </w:p>
    <w:p w14:paraId="36593F13" w14:textId="77777777" w:rsidR="00FA108A" w:rsidRDefault="00FA108A" w:rsidP="00FA108A">
      <w:pPr>
        <w:spacing w:after="0" w:line="240" w:lineRule="auto"/>
        <w:ind w:left="1440"/>
        <w:jc w:val="both"/>
        <w:rPr>
          <w:sz w:val="24"/>
          <w:szCs w:val="24"/>
          <w:lang w:val="sq-AL"/>
        </w:rPr>
      </w:pPr>
      <w:r>
        <w:rPr>
          <w:b/>
        </w:rPr>
        <w:t>Key words:</w:t>
      </w:r>
      <w:r>
        <w:rPr>
          <w:sz w:val="24"/>
          <w:szCs w:val="24"/>
          <w:lang w:val="sq-AL"/>
        </w:rPr>
        <w:t xml:space="preserve"> </w:t>
      </w:r>
      <w:r>
        <w:t>prosthetic margin, experiment, mice, periodontitis</w:t>
      </w:r>
    </w:p>
    <w:p w14:paraId="50D0BA62" w14:textId="5C527F1C" w:rsidR="00FA108A" w:rsidRDefault="00FA108A" w:rsidP="00FA108A">
      <w:pPr>
        <w:spacing w:after="0" w:line="240" w:lineRule="auto"/>
        <w:jc w:val="both"/>
        <w:rPr>
          <w:sz w:val="24"/>
          <w:szCs w:val="24"/>
        </w:rPr>
      </w:pPr>
      <w:r>
        <w:br/>
      </w:r>
    </w:p>
    <w:p w14:paraId="4060A85E" w14:textId="77777777" w:rsidR="00941FAB" w:rsidRDefault="00941FAB"/>
    <w:sectPr w:rsidR="00941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21C"/>
    <w:rsid w:val="000C3262"/>
    <w:rsid w:val="0027321C"/>
    <w:rsid w:val="008436D2"/>
    <w:rsid w:val="00941FAB"/>
    <w:rsid w:val="00FA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B1285"/>
  <w15:chartTrackingRefBased/>
  <w15:docId w15:val="{EBECD178-C2A4-4132-96FD-A41F5C613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108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mall">
    <w:name w:val="small"/>
    <w:basedOn w:val="DefaultParagraphFont"/>
    <w:rsid w:val="00FA108A"/>
  </w:style>
  <w:style w:type="character" w:customStyle="1" w:styleId="hps">
    <w:name w:val="hps"/>
    <w:basedOn w:val="DefaultParagraphFont"/>
    <w:rsid w:val="00FA108A"/>
  </w:style>
  <w:style w:type="character" w:customStyle="1" w:styleId="shorttext">
    <w:name w:val="short_text"/>
    <w:basedOn w:val="DefaultParagraphFont"/>
    <w:rsid w:val="00FA108A"/>
  </w:style>
  <w:style w:type="character" w:customStyle="1" w:styleId="alt-edited">
    <w:name w:val="alt-edited"/>
    <w:basedOn w:val="DefaultParagraphFont"/>
    <w:rsid w:val="00FA108A"/>
  </w:style>
  <w:style w:type="character" w:styleId="Strong">
    <w:name w:val="Strong"/>
    <w:basedOn w:val="DefaultParagraphFont"/>
    <w:uiPriority w:val="22"/>
    <w:qFormat/>
    <w:rsid w:val="00FA10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1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</dc:creator>
  <cp:keywords/>
  <dc:description/>
  <cp:lastModifiedBy>AU</cp:lastModifiedBy>
  <cp:revision>2</cp:revision>
  <dcterms:created xsi:type="dcterms:W3CDTF">2020-01-07T12:24:00Z</dcterms:created>
  <dcterms:modified xsi:type="dcterms:W3CDTF">2020-01-07T12:24:00Z</dcterms:modified>
</cp:coreProperties>
</file>