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BF3" w:rsidRDefault="00A01BF3" w:rsidP="00A01BF3">
      <w:pPr>
        <w:rPr>
          <w:rFonts w:ascii="Verdana" w:hAnsi="Verdana"/>
          <w:b/>
          <w:color w:val="1D224C"/>
          <w:sz w:val="24"/>
          <w:szCs w:val="24"/>
          <w:shd w:val="clear" w:color="auto" w:fill="FFFFFF"/>
        </w:rPr>
      </w:pPr>
    </w:p>
    <w:p w:rsidR="000709C3" w:rsidRPr="00703E27" w:rsidRDefault="00A01BF3" w:rsidP="00A01BF3">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i/>
          <w:color w:val="1D224C"/>
          <w:sz w:val="48"/>
          <w:szCs w:val="38"/>
          <w:u w:val="single"/>
        </w:rPr>
      </w:pPr>
      <w:r w:rsidRPr="00703E27">
        <w:rPr>
          <w:b/>
          <w:i/>
          <w:sz w:val="40"/>
          <w:u w:val="single"/>
        </w:rPr>
        <w:t xml:space="preserve">Oral Manifestations </w:t>
      </w:r>
      <w:r w:rsidR="00703E27" w:rsidRPr="00703E27">
        <w:rPr>
          <w:b/>
          <w:i/>
          <w:sz w:val="40"/>
          <w:u w:val="single"/>
        </w:rPr>
        <w:t xml:space="preserve">and Cancer with </w:t>
      </w:r>
      <w:r w:rsidRPr="00703E27">
        <w:rPr>
          <w:b/>
          <w:i/>
          <w:sz w:val="40"/>
          <w:u w:val="single"/>
        </w:rPr>
        <w:t xml:space="preserve">Systemic Diseases  </w:t>
      </w:r>
    </w:p>
    <w:p w:rsidR="000709C3" w:rsidRPr="00EF2792" w:rsidRDefault="002559C4" w:rsidP="00EE548C">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jc w:val="right"/>
        <w:outlineLvl w:val="0"/>
        <w:rPr>
          <w:rFonts w:ascii="Arial" w:eastAsia="Times New Roman" w:hAnsi="Arial" w:cs="Arial"/>
          <w:b/>
          <w:bCs/>
          <w:color w:val="1D224C"/>
          <w:sz w:val="40"/>
          <w:szCs w:val="38"/>
        </w:rPr>
      </w:pPr>
      <w:r>
        <w:rPr>
          <w:rFonts w:ascii="Arial" w:eastAsia="Times New Roman" w:hAnsi="Arial" w:cs="Arial"/>
          <w:b/>
          <w:bCs/>
          <w:noProof/>
          <w:color w:val="1D224C"/>
          <w:sz w:val="40"/>
          <w:szCs w:val="38"/>
        </w:rPr>
        <w:t xml:space="preserve">   </w:t>
      </w:r>
      <w:r w:rsidR="000709C3">
        <w:rPr>
          <w:rFonts w:ascii="Arial" w:eastAsia="Times New Roman" w:hAnsi="Arial" w:cs="Arial"/>
          <w:b/>
          <w:bCs/>
          <w:noProof/>
          <w:color w:val="1D224C"/>
          <w:sz w:val="40"/>
          <w:szCs w:val="38"/>
        </w:rPr>
        <w:drawing>
          <wp:inline distT="0" distB="0" distL="0" distR="0">
            <wp:extent cx="1200150" cy="1362075"/>
            <wp:effectExtent l="19050" t="0" r="0" b="0"/>
            <wp:docPr id="2" name="Picture 1" descr="C:\Documents and Settings\Administrator\Desktop\arup picture\Arup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ture\Arup pic-2.JPG"/>
                    <pic:cNvPicPr>
                      <a:picLocks noChangeAspect="1" noChangeArrowheads="1"/>
                    </pic:cNvPicPr>
                  </pic:nvPicPr>
                  <pic:blipFill>
                    <a:blip r:embed="rId5" cstate="print"/>
                    <a:srcRect/>
                    <a:stretch>
                      <a:fillRect/>
                    </a:stretch>
                  </pic:blipFill>
                  <pic:spPr bwMode="auto">
                    <a:xfrm>
                      <a:off x="0" y="0"/>
                      <a:ext cx="1200150" cy="1362075"/>
                    </a:xfrm>
                    <a:prstGeom prst="rect">
                      <a:avLst/>
                    </a:prstGeom>
                    <a:noFill/>
                    <a:ln w="9525">
                      <a:noFill/>
                      <a:miter lim="800000"/>
                      <a:headEnd/>
                      <a:tailEnd/>
                    </a:ln>
                  </pic:spPr>
                </pic:pic>
              </a:graphicData>
            </a:graphic>
          </wp:inline>
        </w:drawing>
      </w:r>
      <w:r w:rsidR="00EE548C">
        <w:rPr>
          <w:rFonts w:ascii="Arial" w:eastAsia="Times New Roman" w:hAnsi="Arial" w:cs="Arial"/>
          <w:b/>
          <w:bCs/>
          <w:noProof/>
          <w:color w:val="1D224C"/>
          <w:sz w:val="40"/>
          <w:szCs w:val="38"/>
        </w:rPr>
        <w:t xml:space="preserve"> </w:t>
      </w:r>
      <w:r>
        <w:rPr>
          <w:rFonts w:ascii="Arial" w:eastAsia="Times New Roman" w:hAnsi="Arial" w:cs="Arial"/>
          <w:b/>
          <w:bCs/>
          <w:noProof/>
          <w:color w:val="1D224C"/>
          <w:sz w:val="40"/>
          <w:szCs w:val="38"/>
        </w:rPr>
        <w:t xml:space="preserve">                                            </w:t>
      </w:r>
      <w:r w:rsidRPr="002559C4">
        <w:rPr>
          <w:rFonts w:ascii="Arial" w:eastAsia="Times New Roman" w:hAnsi="Arial" w:cs="Arial"/>
          <w:b/>
          <w:bCs/>
          <w:noProof/>
          <w:color w:val="1D224C"/>
          <w:sz w:val="40"/>
          <w:szCs w:val="38"/>
        </w:rPr>
        <w:drawing>
          <wp:inline distT="0" distB="0" distL="0" distR="0">
            <wp:extent cx="1381125" cy="928423"/>
            <wp:effectExtent l="19050" t="0" r="9525" b="0"/>
            <wp:docPr id="32" name="Picture 1" descr="C:\Users\Admin\Desktop\BIRDE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IRDEM LOGO.png"/>
                    <pic:cNvPicPr>
                      <a:picLocks noChangeAspect="1" noChangeArrowheads="1"/>
                    </pic:cNvPicPr>
                  </pic:nvPicPr>
                  <pic:blipFill>
                    <a:blip r:embed="rId6"/>
                    <a:srcRect/>
                    <a:stretch>
                      <a:fillRect/>
                    </a:stretch>
                  </pic:blipFill>
                  <pic:spPr bwMode="auto">
                    <a:xfrm>
                      <a:off x="0" y="0"/>
                      <a:ext cx="1381125" cy="928423"/>
                    </a:xfrm>
                    <a:prstGeom prst="rect">
                      <a:avLst/>
                    </a:prstGeom>
                    <a:noFill/>
                    <a:ln w="9525">
                      <a:noFill/>
                      <a:miter lim="800000"/>
                      <a:headEnd/>
                      <a:tailEnd/>
                    </a:ln>
                  </pic:spPr>
                </pic:pic>
              </a:graphicData>
            </a:graphic>
          </wp:inline>
        </w:drawing>
      </w:r>
      <w:r>
        <w:rPr>
          <w:rFonts w:ascii="Arial" w:eastAsia="Times New Roman" w:hAnsi="Arial" w:cs="Arial"/>
          <w:b/>
          <w:bCs/>
          <w:noProof/>
          <w:color w:val="1D224C"/>
          <w:sz w:val="40"/>
          <w:szCs w:val="38"/>
        </w:rPr>
        <w:t xml:space="preserve">                             </w:t>
      </w:r>
      <w:r w:rsidR="00EE548C">
        <w:rPr>
          <w:rFonts w:ascii="Arial" w:eastAsia="Times New Roman" w:hAnsi="Arial" w:cs="Arial"/>
          <w:b/>
          <w:bCs/>
          <w:noProof/>
          <w:color w:val="1D224C"/>
          <w:sz w:val="40"/>
          <w:szCs w:val="38"/>
        </w:rPr>
        <w:t xml:space="preserve">                                       </w:t>
      </w:r>
      <w:r w:rsidR="00395CBE">
        <w:rPr>
          <w:rFonts w:ascii="Arial" w:eastAsia="Times New Roman" w:hAnsi="Arial" w:cs="Arial"/>
          <w:b/>
          <w:bCs/>
          <w:noProof/>
          <w:color w:val="1D224C"/>
          <w:sz w:val="40"/>
          <w:szCs w:val="38"/>
        </w:rPr>
        <w:drawing>
          <wp:inline distT="0" distB="0" distL="0" distR="0">
            <wp:extent cx="1590675" cy="1164085"/>
            <wp:effectExtent l="19050" t="0" r="0" b="0"/>
            <wp:docPr id="3" name="Picture 1" descr="C:\Users\Admin\Desktop\BIRDEM HO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IRDEM HOSPITAL.jpg"/>
                    <pic:cNvPicPr>
                      <a:picLocks noChangeAspect="1" noChangeArrowheads="1"/>
                    </pic:cNvPicPr>
                  </pic:nvPicPr>
                  <pic:blipFill>
                    <a:blip r:embed="rId7"/>
                    <a:srcRect/>
                    <a:stretch>
                      <a:fillRect/>
                    </a:stretch>
                  </pic:blipFill>
                  <pic:spPr bwMode="auto">
                    <a:xfrm>
                      <a:off x="0" y="0"/>
                      <a:ext cx="1590371" cy="1163863"/>
                    </a:xfrm>
                    <a:prstGeom prst="rect">
                      <a:avLst/>
                    </a:prstGeom>
                    <a:noFill/>
                    <a:ln w="9525">
                      <a:noFill/>
                      <a:miter lim="800000"/>
                      <a:headEnd/>
                      <a:tailEnd/>
                    </a:ln>
                  </pic:spPr>
                </pic:pic>
              </a:graphicData>
            </a:graphic>
          </wp:inline>
        </w:drawing>
      </w:r>
    </w:p>
    <w:p w:rsidR="00EF2792" w:rsidRPr="000427B5"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sidRPr="000427B5">
        <w:rPr>
          <w:rFonts w:ascii="Arial" w:eastAsia="Times New Roman" w:hAnsi="Arial" w:cs="Arial"/>
          <w:b/>
          <w:bCs/>
          <w:color w:val="1D224C"/>
          <w:sz w:val="36"/>
          <w:szCs w:val="38"/>
        </w:rPr>
        <w:t xml:space="preserve">Professor </w:t>
      </w:r>
      <w:proofErr w:type="spellStart"/>
      <w:r w:rsidRPr="000427B5">
        <w:rPr>
          <w:rFonts w:ascii="Arial" w:eastAsia="Times New Roman" w:hAnsi="Arial" w:cs="Arial"/>
          <w:b/>
          <w:bCs/>
          <w:color w:val="1D224C"/>
          <w:sz w:val="36"/>
          <w:szCs w:val="38"/>
        </w:rPr>
        <w:t>ArupRatan</w:t>
      </w:r>
      <w:proofErr w:type="spellEnd"/>
      <w:r w:rsidRPr="000427B5">
        <w:rPr>
          <w:rFonts w:ascii="Arial" w:eastAsia="Times New Roman" w:hAnsi="Arial" w:cs="Arial"/>
          <w:b/>
          <w:bCs/>
          <w:color w:val="1D224C"/>
          <w:sz w:val="36"/>
          <w:szCs w:val="38"/>
        </w:rPr>
        <w:t xml:space="preserve"> </w:t>
      </w:r>
      <w:proofErr w:type="spellStart"/>
      <w:proofErr w:type="gramStart"/>
      <w:r w:rsidRPr="000427B5">
        <w:rPr>
          <w:rFonts w:ascii="Arial" w:eastAsia="Times New Roman" w:hAnsi="Arial" w:cs="Arial"/>
          <w:b/>
          <w:bCs/>
          <w:color w:val="1D224C"/>
          <w:sz w:val="28"/>
          <w:szCs w:val="38"/>
        </w:rPr>
        <w:t>Choudhury</w:t>
      </w:r>
      <w:proofErr w:type="spellEnd"/>
      <w:r w:rsidR="000427B5">
        <w:rPr>
          <w:rFonts w:ascii="Arial" w:eastAsia="Times New Roman" w:hAnsi="Arial" w:cs="Arial"/>
          <w:b/>
          <w:bCs/>
          <w:color w:val="1D224C"/>
          <w:sz w:val="28"/>
          <w:szCs w:val="38"/>
        </w:rPr>
        <w:t xml:space="preserve"> </w:t>
      </w:r>
      <w:r w:rsidRPr="000427B5">
        <w:rPr>
          <w:rFonts w:ascii="Arial" w:eastAsia="Times New Roman" w:hAnsi="Arial" w:cs="Arial"/>
          <w:b/>
          <w:bCs/>
          <w:color w:val="1D224C"/>
          <w:sz w:val="28"/>
          <w:szCs w:val="38"/>
        </w:rPr>
        <w:t xml:space="preserve"> </w:t>
      </w:r>
      <w:proofErr w:type="spellStart"/>
      <w:r w:rsidRPr="000427B5">
        <w:rPr>
          <w:rFonts w:ascii="Arial" w:eastAsia="Times New Roman" w:hAnsi="Arial" w:cs="Arial"/>
          <w:b/>
          <w:bCs/>
          <w:color w:val="1D224C"/>
          <w:sz w:val="28"/>
          <w:szCs w:val="38"/>
        </w:rPr>
        <w:t>BDS,PhD</w:t>
      </w:r>
      <w:proofErr w:type="spellEnd"/>
      <w:proofErr w:type="gramEnd"/>
      <w:r w:rsidRPr="000427B5">
        <w:rPr>
          <w:rFonts w:ascii="Arial" w:eastAsia="Times New Roman" w:hAnsi="Arial" w:cs="Arial"/>
          <w:b/>
          <w:bCs/>
          <w:color w:val="1D224C"/>
          <w:sz w:val="28"/>
          <w:szCs w:val="38"/>
        </w:rPr>
        <w:t>, FDSRCS(England)</w:t>
      </w:r>
    </w:p>
    <w:p w:rsidR="00EF2792" w:rsidRPr="000427B5"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sidRPr="000427B5">
        <w:rPr>
          <w:rFonts w:ascii="Arial" w:eastAsia="Times New Roman" w:hAnsi="Arial" w:cs="Arial"/>
          <w:b/>
          <w:bCs/>
          <w:color w:val="1D224C"/>
          <w:sz w:val="32"/>
          <w:szCs w:val="38"/>
        </w:rPr>
        <w:t>Recipient of “</w:t>
      </w:r>
      <w:proofErr w:type="spellStart"/>
      <w:r w:rsidRPr="000427B5">
        <w:rPr>
          <w:rFonts w:ascii="Arial" w:eastAsia="Times New Roman" w:hAnsi="Arial" w:cs="Arial"/>
          <w:b/>
          <w:bCs/>
          <w:color w:val="1D224C"/>
          <w:sz w:val="32"/>
          <w:szCs w:val="38"/>
        </w:rPr>
        <w:t>Ekushe</w:t>
      </w:r>
      <w:proofErr w:type="spellEnd"/>
      <w:r w:rsidRPr="000427B5">
        <w:rPr>
          <w:rFonts w:ascii="Arial" w:eastAsia="Times New Roman" w:hAnsi="Arial" w:cs="Arial"/>
          <w:b/>
          <w:bCs/>
          <w:color w:val="1D224C"/>
          <w:sz w:val="32"/>
          <w:szCs w:val="38"/>
        </w:rPr>
        <w:t xml:space="preserve"> </w:t>
      </w:r>
      <w:proofErr w:type="spellStart"/>
      <w:r w:rsidRPr="000427B5">
        <w:rPr>
          <w:rFonts w:ascii="Arial" w:eastAsia="Times New Roman" w:hAnsi="Arial" w:cs="Arial"/>
          <w:b/>
          <w:bCs/>
          <w:color w:val="1D224C"/>
          <w:sz w:val="32"/>
          <w:szCs w:val="38"/>
        </w:rPr>
        <w:t>Podok</w:t>
      </w:r>
      <w:proofErr w:type="spellEnd"/>
      <w:r w:rsidRPr="000427B5">
        <w:rPr>
          <w:rFonts w:ascii="Arial" w:eastAsia="Times New Roman" w:hAnsi="Arial" w:cs="Arial"/>
          <w:b/>
          <w:bCs/>
          <w:color w:val="1D224C"/>
          <w:sz w:val="32"/>
          <w:szCs w:val="38"/>
        </w:rPr>
        <w:t>” (National Award in Bangladesh)</w:t>
      </w:r>
    </w:p>
    <w:p w:rsidR="00EF2792" w:rsidRPr="00C52C77"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sidRPr="00C52C77">
        <w:rPr>
          <w:rFonts w:ascii="Arial" w:eastAsia="Times New Roman" w:hAnsi="Arial" w:cs="Arial"/>
          <w:b/>
          <w:bCs/>
          <w:color w:val="1D224C"/>
          <w:sz w:val="28"/>
          <w:szCs w:val="38"/>
        </w:rPr>
        <w:t xml:space="preserve">Hon Senior </w:t>
      </w:r>
      <w:proofErr w:type="gramStart"/>
      <w:r w:rsidRPr="00C52C77">
        <w:rPr>
          <w:rFonts w:ascii="Arial" w:eastAsia="Times New Roman" w:hAnsi="Arial" w:cs="Arial"/>
          <w:b/>
          <w:bCs/>
          <w:color w:val="1D224C"/>
          <w:sz w:val="28"/>
          <w:szCs w:val="38"/>
        </w:rPr>
        <w:t>Consultant ,BIRDEM</w:t>
      </w:r>
      <w:proofErr w:type="gramEnd"/>
      <w:r w:rsidRPr="00C52C77">
        <w:rPr>
          <w:rFonts w:ascii="Arial" w:eastAsia="Times New Roman" w:hAnsi="Arial" w:cs="Arial"/>
          <w:b/>
          <w:bCs/>
          <w:color w:val="1D224C"/>
          <w:sz w:val="28"/>
          <w:szCs w:val="38"/>
        </w:rPr>
        <w:t xml:space="preserve"> </w:t>
      </w:r>
      <w:proofErr w:type="spellStart"/>
      <w:r w:rsidRPr="00C52C77">
        <w:rPr>
          <w:rFonts w:ascii="Arial" w:eastAsia="Times New Roman" w:hAnsi="Arial" w:cs="Arial"/>
          <w:b/>
          <w:bCs/>
          <w:color w:val="1D224C"/>
          <w:sz w:val="28"/>
          <w:szCs w:val="38"/>
        </w:rPr>
        <w:t>Hospital</w:t>
      </w:r>
      <w:r w:rsidR="005C6F95" w:rsidRPr="00C52C77">
        <w:rPr>
          <w:rFonts w:ascii="Arial" w:eastAsia="Times New Roman" w:hAnsi="Arial" w:cs="Arial"/>
          <w:b/>
          <w:bCs/>
          <w:color w:val="1D224C"/>
          <w:sz w:val="28"/>
          <w:szCs w:val="38"/>
        </w:rPr>
        <w:t>,Dhaka</w:t>
      </w:r>
      <w:proofErr w:type="spellEnd"/>
      <w:r w:rsidR="005C6F95" w:rsidRPr="00C52C77">
        <w:rPr>
          <w:rFonts w:ascii="Arial" w:eastAsia="Times New Roman" w:hAnsi="Arial" w:cs="Arial"/>
          <w:b/>
          <w:bCs/>
          <w:color w:val="1D224C"/>
          <w:sz w:val="28"/>
          <w:szCs w:val="38"/>
        </w:rPr>
        <w:t xml:space="preserve"> , Bangladesh</w:t>
      </w:r>
    </w:p>
    <w:p w:rsidR="00EF2792" w:rsidRPr="00C52C77" w:rsidRDefault="00EF2792" w:rsidP="00C52C77">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Cs w:val="38"/>
        </w:rPr>
      </w:pPr>
      <w:r w:rsidRPr="00C52C77">
        <w:rPr>
          <w:rFonts w:ascii="Arial" w:eastAsia="Times New Roman" w:hAnsi="Arial" w:cs="Arial"/>
          <w:b/>
          <w:bCs/>
          <w:color w:val="1D224C"/>
          <w:sz w:val="28"/>
          <w:szCs w:val="38"/>
        </w:rPr>
        <w:t xml:space="preserve">Professor of Dentistry –Ibrahim Medical </w:t>
      </w:r>
      <w:proofErr w:type="gramStart"/>
      <w:r w:rsidRPr="00C52C77">
        <w:rPr>
          <w:rFonts w:ascii="Arial" w:eastAsia="Times New Roman" w:hAnsi="Arial" w:cs="Arial"/>
          <w:b/>
          <w:bCs/>
          <w:color w:val="1D224C"/>
          <w:sz w:val="28"/>
          <w:szCs w:val="38"/>
        </w:rPr>
        <w:t>College</w:t>
      </w:r>
      <w:r w:rsidR="00C52C77" w:rsidRPr="00C52C77">
        <w:rPr>
          <w:rFonts w:ascii="Arial" w:eastAsia="Times New Roman" w:hAnsi="Arial" w:cs="Arial"/>
          <w:b/>
          <w:bCs/>
          <w:color w:val="1D224C"/>
          <w:sz w:val="28"/>
          <w:szCs w:val="38"/>
        </w:rPr>
        <w:t xml:space="preserve"> ,</w:t>
      </w:r>
      <w:r w:rsidRPr="00C52C77">
        <w:rPr>
          <w:rFonts w:ascii="Arial" w:eastAsia="Times New Roman" w:hAnsi="Arial" w:cs="Arial"/>
          <w:b/>
          <w:bCs/>
          <w:color w:val="1D224C"/>
          <w:sz w:val="28"/>
          <w:szCs w:val="38"/>
        </w:rPr>
        <w:t>Dhaka</w:t>
      </w:r>
      <w:proofErr w:type="gramEnd"/>
      <w:r w:rsidRPr="00C52C77">
        <w:rPr>
          <w:rFonts w:ascii="Arial" w:eastAsia="Times New Roman" w:hAnsi="Arial" w:cs="Arial"/>
          <w:b/>
          <w:bCs/>
          <w:color w:val="1D224C"/>
          <w:sz w:val="28"/>
          <w:szCs w:val="38"/>
        </w:rPr>
        <w:t xml:space="preserve"> , Bangladesh</w:t>
      </w:r>
      <w:r w:rsidR="00791D7D" w:rsidRPr="00C52C77">
        <w:rPr>
          <w:rFonts w:ascii="Arial" w:eastAsia="Times New Roman" w:hAnsi="Arial" w:cs="Arial"/>
          <w:b/>
          <w:bCs/>
          <w:color w:val="1D224C"/>
          <w:sz w:val="44"/>
          <w:szCs w:val="38"/>
        </w:rPr>
        <w:tab/>
      </w:r>
    </w:p>
    <w:p w:rsidR="005C6F95" w:rsidRPr="00C52C77"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sidRPr="00C52C77">
        <w:rPr>
          <w:rFonts w:ascii="Arial" w:eastAsia="Times New Roman" w:hAnsi="Arial" w:cs="Arial"/>
          <w:b/>
          <w:bCs/>
          <w:color w:val="1D224C"/>
          <w:sz w:val="32"/>
          <w:szCs w:val="38"/>
        </w:rPr>
        <w:t xml:space="preserve">122, </w:t>
      </w:r>
      <w:proofErr w:type="spellStart"/>
      <w:r w:rsidRPr="00C52C77">
        <w:rPr>
          <w:rFonts w:ascii="Arial" w:eastAsia="Times New Roman" w:hAnsi="Arial" w:cs="Arial"/>
          <w:b/>
          <w:bCs/>
          <w:color w:val="1D224C"/>
          <w:sz w:val="32"/>
          <w:szCs w:val="38"/>
        </w:rPr>
        <w:t>Kazi</w:t>
      </w:r>
      <w:proofErr w:type="spellEnd"/>
      <w:r w:rsidRPr="00C52C77">
        <w:rPr>
          <w:rFonts w:ascii="Arial" w:eastAsia="Times New Roman" w:hAnsi="Arial" w:cs="Arial"/>
          <w:b/>
          <w:bCs/>
          <w:color w:val="1D224C"/>
          <w:sz w:val="32"/>
          <w:szCs w:val="38"/>
        </w:rPr>
        <w:t xml:space="preserve"> </w:t>
      </w:r>
      <w:proofErr w:type="spellStart"/>
      <w:r w:rsidRPr="00C52C77">
        <w:rPr>
          <w:rFonts w:ascii="Arial" w:eastAsia="Times New Roman" w:hAnsi="Arial" w:cs="Arial"/>
          <w:b/>
          <w:bCs/>
          <w:color w:val="1D224C"/>
          <w:sz w:val="32"/>
          <w:szCs w:val="38"/>
        </w:rPr>
        <w:t>Nazrul</w:t>
      </w:r>
      <w:proofErr w:type="spellEnd"/>
      <w:r w:rsidRPr="00C52C77">
        <w:rPr>
          <w:rFonts w:ascii="Arial" w:eastAsia="Times New Roman" w:hAnsi="Arial" w:cs="Arial"/>
          <w:b/>
          <w:bCs/>
          <w:color w:val="1D224C"/>
          <w:sz w:val="32"/>
          <w:szCs w:val="38"/>
        </w:rPr>
        <w:t xml:space="preserve"> Islam </w:t>
      </w:r>
      <w:proofErr w:type="gramStart"/>
      <w:r w:rsidRPr="00C52C77">
        <w:rPr>
          <w:rFonts w:ascii="Arial" w:eastAsia="Times New Roman" w:hAnsi="Arial" w:cs="Arial"/>
          <w:b/>
          <w:bCs/>
          <w:color w:val="1D224C"/>
          <w:sz w:val="32"/>
          <w:szCs w:val="38"/>
        </w:rPr>
        <w:t>Avenue ,</w:t>
      </w:r>
      <w:proofErr w:type="gramEnd"/>
      <w:r w:rsidRPr="00C52C77">
        <w:rPr>
          <w:rFonts w:ascii="Arial" w:eastAsia="Times New Roman" w:hAnsi="Arial" w:cs="Arial"/>
          <w:b/>
          <w:bCs/>
          <w:color w:val="1D224C"/>
          <w:sz w:val="32"/>
          <w:szCs w:val="38"/>
        </w:rPr>
        <w:t xml:space="preserve"> Dhaka 1205, Bangladesh. </w:t>
      </w:r>
    </w:p>
    <w:p w:rsidR="005C6F95"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proofErr w:type="gramStart"/>
      <w:r>
        <w:rPr>
          <w:rFonts w:ascii="Arial" w:eastAsia="Times New Roman" w:hAnsi="Arial" w:cs="Arial"/>
          <w:b/>
          <w:bCs/>
          <w:color w:val="1D224C"/>
          <w:sz w:val="38"/>
          <w:szCs w:val="38"/>
        </w:rPr>
        <w:t>Email :</w:t>
      </w:r>
      <w:proofErr w:type="gramEnd"/>
      <w:r>
        <w:rPr>
          <w:rFonts w:ascii="Arial" w:eastAsia="Times New Roman" w:hAnsi="Arial" w:cs="Arial"/>
          <w:b/>
          <w:bCs/>
          <w:color w:val="1D224C"/>
          <w:sz w:val="38"/>
          <w:szCs w:val="38"/>
        </w:rPr>
        <w:t xml:space="preserve"> </w:t>
      </w:r>
      <w:hyperlink r:id="rId8" w:history="1">
        <w:r w:rsidRPr="004746AB">
          <w:rPr>
            <w:rStyle w:val="Hyperlink"/>
            <w:rFonts w:ascii="Arial" w:eastAsia="Times New Roman" w:hAnsi="Arial" w:cs="Arial"/>
            <w:b/>
            <w:bCs/>
            <w:sz w:val="38"/>
            <w:szCs w:val="38"/>
          </w:rPr>
          <w:t>prof.arupratanchoudhury@yahoo.com</w:t>
        </w:r>
      </w:hyperlink>
    </w:p>
    <w:p w:rsidR="005C6F95"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Phone +8801713002376</w:t>
      </w:r>
    </w:p>
    <w:p w:rsidR="005C6F95" w:rsidRPr="00EF2792"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2BB009"/>
          <w:kern w:val="36"/>
          <w:sz w:val="58"/>
          <w:szCs w:val="58"/>
        </w:rPr>
      </w:pPr>
    </w:p>
    <w:p w:rsidR="00A01BF3" w:rsidRDefault="00A01BF3">
      <w:pPr>
        <w:rPr>
          <w:rFonts w:ascii="Verdana" w:hAnsi="Verdana"/>
          <w:b/>
          <w:color w:val="1D224C"/>
          <w:sz w:val="24"/>
          <w:szCs w:val="24"/>
          <w:shd w:val="clear" w:color="auto" w:fill="FFFFFF"/>
        </w:rPr>
      </w:pPr>
    </w:p>
    <w:p w:rsidR="00791D7D" w:rsidRDefault="00791D7D">
      <w:pPr>
        <w:rPr>
          <w:b/>
          <w:sz w:val="32"/>
        </w:rPr>
      </w:pPr>
    </w:p>
    <w:p w:rsidR="00791D7D" w:rsidRDefault="00791D7D">
      <w:pPr>
        <w:rPr>
          <w:b/>
          <w:sz w:val="32"/>
        </w:rPr>
      </w:pPr>
    </w:p>
    <w:p w:rsidR="00791D7D" w:rsidRDefault="00791D7D">
      <w:pPr>
        <w:rPr>
          <w:b/>
          <w:sz w:val="32"/>
        </w:rPr>
      </w:pPr>
    </w:p>
    <w:p w:rsidR="00C52C77" w:rsidRDefault="00C52C77">
      <w:pPr>
        <w:rPr>
          <w:b/>
          <w:sz w:val="32"/>
        </w:rPr>
      </w:pPr>
    </w:p>
    <w:p w:rsidR="00C52C77" w:rsidRDefault="00C52C77">
      <w:pPr>
        <w:rPr>
          <w:b/>
          <w:sz w:val="32"/>
        </w:rPr>
      </w:pPr>
    </w:p>
    <w:p w:rsidR="00C52C77" w:rsidRDefault="00C52C77">
      <w:pPr>
        <w:rPr>
          <w:b/>
          <w:sz w:val="32"/>
        </w:rPr>
      </w:pPr>
    </w:p>
    <w:p w:rsidR="00C52C77" w:rsidRDefault="00C52C77">
      <w:pPr>
        <w:rPr>
          <w:b/>
          <w:sz w:val="32"/>
        </w:rPr>
      </w:pPr>
    </w:p>
    <w:p w:rsidR="00A01BF3" w:rsidRDefault="00A01BF3">
      <w:pPr>
        <w:rPr>
          <w:rFonts w:ascii="Verdana" w:hAnsi="Verdana"/>
          <w:b/>
          <w:color w:val="1D224C"/>
          <w:sz w:val="24"/>
          <w:szCs w:val="24"/>
          <w:shd w:val="clear" w:color="auto" w:fill="FFFFFF"/>
        </w:rPr>
      </w:pPr>
      <w:r w:rsidRPr="00A01BF3">
        <w:rPr>
          <w:b/>
          <w:sz w:val="32"/>
        </w:rPr>
        <w:t>Many systemic diseases are reflected in the oral mucosa, maxilla, and mandible.  Mucosal changes may include ulceration or mucosal bleeding.  Immunodeficiency can lead to opportunistic diseases such as infection</w:t>
      </w:r>
      <w:r w:rsidRPr="00A01BF3">
        <w:rPr>
          <w:b/>
          <w:sz w:val="32"/>
        </w:rPr>
        <w:sym w:font="Symbol" w:char="F0A1"/>
      </w:r>
      <w:r w:rsidRPr="00A01BF3">
        <w:rPr>
          <w:b/>
          <w:sz w:val="32"/>
        </w:rPr>
        <w:t xml:space="preserve"> and </w:t>
      </w:r>
      <w:proofErr w:type="spellStart"/>
      <w:r w:rsidRPr="00A01BF3">
        <w:rPr>
          <w:b/>
          <w:sz w:val="32"/>
        </w:rPr>
        <w:t>neoplasia</w:t>
      </w:r>
      <w:proofErr w:type="spellEnd"/>
      <w:r w:rsidRPr="00A01BF3">
        <w:rPr>
          <w:b/>
          <w:sz w:val="32"/>
        </w:rPr>
        <w:t>.  Bone disease can affect the maxilla and mandible.  Systemic disease can cause dental and periodontal changes</w:t>
      </w:r>
      <w:r w:rsidRPr="00A01BF3">
        <w:rPr>
          <w:b/>
          <w:sz w:val="32"/>
        </w:rPr>
        <w:sym w:font="Symbol" w:char="F0A1"/>
      </w:r>
      <w:r w:rsidRPr="00A01BF3">
        <w:rPr>
          <w:b/>
          <w:sz w:val="32"/>
        </w:rPr>
        <w:t xml:space="preserve">  Drugs prescribed for a systemic disease can affect oral tissue.</w:t>
      </w:r>
    </w:p>
    <w:p w:rsidR="00BD4DCF" w:rsidRPr="00B875B0" w:rsidRDefault="001E50D8">
      <w:pPr>
        <w:rPr>
          <w:rFonts w:ascii="Verdana" w:hAnsi="Verdana"/>
          <w:b/>
          <w:color w:val="1D224C"/>
          <w:sz w:val="32"/>
          <w:szCs w:val="24"/>
          <w:shd w:val="clear" w:color="auto" w:fill="FFFFFF"/>
        </w:rPr>
      </w:pPr>
      <w:r w:rsidRPr="00771101">
        <w:rPr>
          <w:rFonts w:ascii="Verdana" w:hAnsi="Verdana"/>
          <w:b/>
          <w:color w:val="1D224C"/>
          <w:sz w:val="24"/>
          <w:szCs w:val="24"/>
          <w:shd w:val="clear" w:color="auto" w:fill="FFFFFF"/>
        </w:rPr>
        <w:t xml:space="preserve">Oral conditions have an impact on overall health and disease. Bacteria from the mouth can cause infection in other parts of the body when the immune system has been compromised by disease or medical treatments (e.g., infective </w:t>
      </w:r>
      <w:proofErr w:type="spellStart"/>
      <w:r w:rsidRPr="00771101">
        <w:rPr>
          <w:rFonts w:ascii="Verdana" w:hAnsi="Verdana"/>
          <w:b/>
          <w:color w:val="1D224C"/>
          <w:sz w:val="24"/>
          <w:szCs w:val="24"/>
          <w:shd w:val="clear" w:color="auto" w:fill="FFFFFF"/>
        </w:rPr>
        <w:t>endocarditis</w:t>
      </w:r>
      <w:proofErr w:type="spellEnd"/>
      <w:r w:rsidRPr="00771101">
        <w:rPr>
          <w:rFonts w:ascii="Verdana" w:hAnsi="Verdana"/>
          <w:b/>
          <w:color w:val="1D224C"/>
          <w:sz w:val="24"/>
          <w:szCs w:val="24"/>
          <w:shd w:val="clear" w:color="auto" w:fill="FFFFFF"/>
        </w:rPr>
        <w:t>). Systemic conditions and their treatment are also known to impact on oral health (e.g., reduced saliva flow, altered</w:t>
      </w:r>
      <w:proofErr w:type="gramStart"/>
      <w:r w:rsidRPr="00771101">
        <w:rPr>
          <w:rFonts w:ascii="Verdana" w:hAnsi="Verdana"/>
          <w:b/>
          <w:color w:val="1D224C"/>
          <w:sz w:val="24"/>
          <w:szCs w:val="24"/>
          <w:shd w:val="clear" w:color="auto" w:fill="FFFFFF"/>
        </w:rPr>
        <w:t>  balance</w:t>
      </w:r>
      <w:proofErr w:type="gramEnd"/>
      <w:r w:rsidRPr="00771101">
        <w:rPr>
          <w:rFonts w:ascii="Verdana" w:hAnsi="Verdana"/>
          <w:b/>
          <w:color w:val="1D224C"/>
          <w:sz w:val="24"/>
          <w:szCs w:val="24"/>
          <w:shd w:val="clear" w:color="auto" w:fill="FFFFFF"/>
        </w:rPr>
        <w:t xml:space="preserve"> of oral microorganisms).</w:t>
      </w:r>
      <w:r w:rsidR="00B875B0" w:rsidRPr="00B875B0">
        <w:t xml:space="preserve"> </w:t>
      </w:r>
      <w:r w:rsidR="00B875B0" w:rsidRPr="00B875B0">
        <w:rPr>
          <w:b/>
          <w:sz w:val="28"/>
        </w:rPr>
        <w:t xml:space="preserve">Oral manifestations - Commonly occurs in mucosal surface of </w:t>
      </w:r>
      <w:proofErr w:type="spellStart"/>
      <w:r w:rsidR="00B875B0" w:rsidRPr="00B875B0">
        <w:rPr>
          <w:b/>
          <w:sz w:val="28"/>
        </w:rPr>
        <w:t>buccal</w:t>
      </w:r>
      <w:proofErr w:type="spellEnd"/>
      <w:r w:rsidR="00B875B0" w:rsidRPr="00B875B0">
        <w:rPr>
          <w:b/>
          <w:sz w:val="28"/>
        </w:rPr>
        <w:t xml:space="preserve"> </w:t>
      </w:r>
      <w:proofErr w:type="gramStart"/>
      <w:r w:rsidR="00B875B0" w:rsidRPr="00B875B0">
        <w:rPr>
          <w:b/>
          <w:sz w:val="28"/>
        </w:rPr>
        <w:t>mucosa ,</w:t>
      </w:r>
      <w:proofErr w:type="gramEnd"/>
      <w:r w:rsidR="00B875B0" w:rsidRPr="00B875B0">
        <w:rPr>
          <w:b/>
          <w:sz w:val="28"/>
        </w:rPr>
        <w:t xml:space="preserve"> vestibules, </w:t>
      </w:r>
      <w:proofErr w:type="spellStart"/>
      <w:r w:rsidR="00B875B0" w:rsidRPr="00B875B0">
        <w:rPr>
          <w:b/>
          <w:sz w:val="28"/>
        </w:rPr>
        <w:t>tongue,lips</w:t>
      </w:r>
      <w:proofErr w:type="spellEnd"/>
      <w:r w:rsidR="00B875B0" w:rsidRPr="00B875B0">
        <w:rPr>
          <w:b/>
          <w:sz w:val="28"/>
        </w:rPr>
        <w:t xml:space="preserve">, floor of the mouth, palate.  </w:t>
      </w:r>
      <w:proofErr w:type="gramStart"/>
      <w:r w:rsidR="00B875B0" w:rsidRPr="00B875B0">
        <w:rPr>
          <w:b/>
          <w:sz w:val="28"/>
        </w:rPr>
        <w:t>Appears weeks or months before the skin</w:t>
      </w:r>
      <w:r w:rsidR="00B875B0" w:rsidRPr="00B875B0">
        <w:rPr>
          <w:b/>
          <w:sz w:val="28"/>
        </w:rPr>
        <w:sym w:font="Symbol" w:char="F0A1"/>
      </w:r>
      <w:r w:rsidR="00B875B0" w:rsidRPr="00B875B0">
        <w:rPr>
          <w:b/>
          <w:sz w:val="28"/>
        </w:rPr>
        <w:t xml:space="preserve"> lesions.</w:t>
      </w:r>
      <w:proofErr w:type="gramEnd"/>
      <w:r w:rsidR="00B875B0" w:rsidRPr="00B875B0">
        <w:rPr>
          <w:b/>
          <w:sz w:val="28"/>
        </w:rPr>
        <w:t xml:space="preserve">  Lesions are bilaterally symmetrical</w:t>
      </w:r>
      <w:r w:rsidR="00B875B0">
        <w:rPr>
          <w:b/>
          <w:sz w:val="28"/>
        </w:rPr>
        <w:t>.</w:t>
      </w:r>
    </w:p>
    <w:p w:rsidR="00771101" w:rsidRPr="00771101" w:rsidRDefault="001E50D8" w:rsidP="00771101">
      <w:pPr>
        <w:rPr>
          <w:rFonts w:ascii="Arial" w:hAnsi="Arial" w:cs="Arial"/>
          <w:b/>
          <w:color w:val="2A2A2A"/>
          <w:sz w:val="24"/>
          <w:szCs w:val="24"/>
        </w:rPr>
      </w:pPr>
      <w:r w:rsidRPr="00771101">
        <w:rPr>
          <w:rFonts w:ascii="Verdana" w:hAnsi="Verdana"/>
          <w:b/>
          <w:color w:val="1D224C"/>
          <w:sz w:val="24"/>
          <w:szCs w:val="24"/>
          <w:shd w:val="clear" w:color="auto" w:fill="FFFFFF"/>
        </w:rPr>
        <w:t xml:space="preserve">Oral health is essential to general health and well-being at every stage of life. A healthy mouth enables not only nutrition of the physical body, but also enhances social interaction and promotes self-esteem and feelings of well-being. The mouth serves as a “window” to the rest of the body, providing signals of general health disorders. For example, mouth lesions may be the first signs of HIV infection, </w:t>
      </w:r>
      <w:proofErr w:type="spellStart"/>
      <w:r w:rsidRPr="00771101">
        <w:rPr>
          <w:rFonts w:ascii="Verdana" w:hAnsi="Verdana"/>
          <w:b/>
          <w:color w:val="1D224C"/>
          <w:sz w:val="24"/>
          <w:szCs w:val="24"/>
          <w:shd w:val="clear" w:color="auto" w:fill="FFFFFF"/>
        </w:rPr>
        <w:t>aphthous</w:t>
      </w:r>
      <w:proofErr w:type="spellEnd"/>
      <w:r w:rsidRPr="00771101">
        <w:rPr>
          <w:rFonts w:ascii="Verdana" w:hAnsi="Verdana"/>
          <w:b/>
          <w:color w:val="1D224C"/>
          <w:sz w:val="24"/>
          <w:szCs w:val="24"/>
          <w:shd w:val="clear" w:color="auto" w:fill="FFFFFF"/>
        </w:rPr>
        <w:t xml:space="preserve"> ulcers are occasionally a manifestation of </w:t>
      </w:r>
      <w:proofErr w:type="spellStart"/>
      <w:r w:rsidRPr="00771101">
        <w:rPr>
          <w:rFonts w:ascii="Verdana" w:hAnsi="Verdana"/>
          <w:b/>
          <w:color w:val="1D224C"/>
          <w:sz w:val="24"/>
          <w:szCs w:val="24"/>
          <w:shd w:val="clear" w:color="auto" w:fill="FFFFFF"/>
        </w:rPr>
        <w:t>Coeliac</w:t>
      </w:r>
      <w:proofErr w:type="spellEnd"/>
      <w:r w:rsidRPr="00771101">
        <w:rPr>
          <w:rFonts w:ascii="Verdana" w:hAnsi="Verdana"/>
          <w:b/>
          <w:color w:val="1D224C"/>
          <w:sz w:val="24"/>
          <w:szCs w:val="24"/>
          <w:shd w:val="clear" w:color="auto" w:fill="FFFFFF"/>
        </w:rPr>
        <w:t xml:space="preserve"> disease or </w:t>
      </w:r>
      <w:proofErr w:type="spellStart"/>
      <w:r w:rsidRPr="00771101">
        <w:rPr>
          <w:rFonts w:ascii="Verdana" w:hAnsi="Verdana"/>
          <w:b/>
          <w:color w:val="1D224C"/>
          <w:sz w:val="24"/>
          <w:szCs w:val="24"/>
          <w:shd w:val="clear" w:color="auto" w:fill="FFFFFF"/>
        </w:rPr>
        <w:t>Crohn’s</w:t>
      </w:r>
      <w:proofErr w:type="spellEnd"/>
      <w:r w:rsidRPr="00771101">
        <w:rPr>
          <w:rFonts w:ascii="Verdana" w:hAnsi="Verdana"/>
          <w:b/>
          <w:color w:val="1D224C"/>
          <w:sz w:val="24"/>
          <w:szCs w:val="24"/>
          <w:shd w:val="clear" w:color="auto" w:fill="FFFFFF"/>
        </w:rPr>
        <w:t xml:space="preserve"> disease, pale and bleeding gums can be a marker </w:t>
      </w:r>
      <w:r w:rsidRPr="00771101">
        <w:rPr>
          <w:rFonts w:ascii="Verdana" w:hAnsi="Verdana"/>
          <w:b/>
          <w:color w:val="1D224C"/>
          <w:sz w:val="24"/>
          <w:szCs w:val="24"/>
          <w:shd w:val="clear" w:color="auto" w:fill="FFFFFF"/>
        </w:rPr>
        <w:lastRenderedPageBreak/>
        <w:t>for blood disorders, bone loss in the lower jaw can be an early indicator of skeletal osteoporosis, and changes in tooth appearance can indicate bulimia or anorexia. The presence of many compounds (e.g., alcohol, nicotine, opiates, drugs, hormones, environmental toxins, antibodies) in the body can also be detected in the saliva. Oral disease is the most widespread chronic disease, despite being highly preventable.</w:t>
      </w:r>
      <w:r w:rsidR="00771101">
        <w:rPr>
          <w:rFonts w:ascii="Verdana" w:hAnsi="Verdana"/>
          <w:b/>
          <w:color w:val="1D224C"/>
          <w:sz w:val="24"/>
          <w:szCs w:val="24"/>
          <w:shd w:val="clear" w:color="auto" w:fill="FFFFFF"/>
        </w:rPr>
        <w:t xml:space="preserve"> </w:t>
      </w:r>
      <w:r w:rsidRPr="00771101">
        <w:rPr>
          <w:b/>
          <w:sz w:val="28"/>
          <w:szCs w:val="28"/>
          <w:shd w:val="clear" w:color="auto" w:fill="FFFFFF"/>
        </w:rPr>
        <w:t xml:space="preserve">It has become increasingly clear that the oral cavity can act as the site of origin for dissemination of pathogenic organisms to distant body sites, especially in </w:t>
      </w:r>
      <w:proofErr w:type="spellStart"/>
      <w:r w:rsidRPr="00771101">
        <w:rPr>
          <w:b/>
          <w:sz w:val="28"/>
          <w:szCs w:val="28"/>
          <w:shd w:val="clear" w:color="auto" w:fill="FFFFFF"/>
        </w:rPr>
        <w:t>immunocompromised</w:t>
      </w:r>
      <w:proofErr w:type="spellEnd"/>
      <w:r w:rsidRPr="00771101">
        <w:rPr>
          <w:b/>
          <w:sz w:val="28"/>
          <w:szCs w:val="28"/>
          <w:shd w:val="clear" w:color="auto" w:fill="FFFFFF"/>
        </w:rPr>
        <w:t xml:space="preserve"> hosts such as patients suffering from malignancies, diabetes, or rheumatoid arthritis or having corticosteroid or other immunosuppressive treatment. A number of epidemiological studies have suggested that oral infection, especially marginal and apical </w:t>
      </w:r>
      <w:proofErr w:type="spellStart"/>
      <w:proofErr w:type="gramStart"/>
      <w:r w:rsidRPr="00771101">
        <w:rPr>
          <w:b/>
          <w:sz w:val="28"/>
          <w:szCs w:val="28"/>
          <w:shd w:val="clear" w:color="auto" w:fill="FFFFFF"/>
        </w:rPr>
        <w:t>periodontitis</w:t>
      </w:r>
      <w:proofErr w:type="spellEnd"/>
      <w:r w:rsidRPr="00771101">
        <w:rPr>
          <w:b/>
          <w:sz w:val="28"/>
          <w:szCs w:val="28"/>
          <w:shd w:val="clear" w:color="auto" w:fill="FFFFFF"/>
        </w:rPr>
        <w:t>,</w:t>
      </w:r>
      <w:proofErr w:type="gramEnd"/>
      <w:r w:rsidRPr="00771101">
        <w:rPr>
          <w:b/>
          <w:sz w:val="28"/>
          <w:szCs w:val="28"/>
          <w:shd w:val="clear" w:color="auto" w:fill="FFFFFF"/>
        </w:rPr>
        <w:t xml:space="preserve"> may be a risk factor for systemic diseases.</w:t>
      </w:r>
      <w:r w:rsidR="00771101" w:rsidRPr="00771101">
        <w:rPr>
          <w:rFonts w:ascii="Arial" w:hAnsi="Arial" w:cs="Arial"/>
          <w:b/>
          <w:color w:val="2A2A2A"/>
          <w:sz w:val="24"/>
          <w:szCs w:val="24"/>
        </w:rPr>
        <w:t xml:space="preserve"> </w:t>
      </w:r>
      <w:r w:rsidR="00771101">
        <w:rPr>
          <w:rFonts w:ascii="Arial" w:hAnsi="Arial" w:cs="Arial"/>
          <w:b/>
          <w:color w:val="2A2A2A"/>
          <w:sz w:val="24"/>
          <w:szCs w:val="24"/>
        </w:rPr>
        <w:t xml:space="preserve"> </w:t>
      </w:r>
      <w:r w:rsidR="00771101" w:rsidRPr="00771101">
        <w:rPr>
          <w:rFonts w:ascii="Arial" w:hAnsi="Arial" w:cs="Arial"/>
          <w:b/>
          <w:color w:val="2A2A2A"/>
          <w:sz w:val="24"/>
          <w:szCs w:val="24"/>
        </w:rPr>
        <w:t xml:space="preserve">The oral cavity contains some of the most varied and vast flora in the entire human body and is the main entrance for 2 systems vital to human function and physiology, the gastrointestinal and respiratory systems. Several diseases involve these 2 systems and manifest in the oral cavity. In addition, a specific pathologic condition, such as </w:t>
      </w:r>
      <w:proofErr w:type="spellStart"/>
      <w:r w:rsidR="00771101" w:rsidRPr="00771101">
        <w:rPr>
          <w:rFonts w:ascii="Arial" w:hAnsi="Arial" w:cs="Arial"/>
          <w:b/>
          <w:color w:val="2A2A2A"/>
          <w:sz w:val="24"/>
          <w:szCs w:val="24"/>
        </w:rPr>
        <w:t>periodontitis</w:t>
      </w:r>
      <w:proofErr w:type="spellEnd"/>
      <w:r w:rsidR="00771101" w:rsidRPr="00771101">
        <w:rPr>
          <w:rFonts w:ascii="Arial" w:hAnsi="Arial" w:cs="Arial"/>
          <w:b/>
          <w:color w:val="2A2A2A"/>
          <w:sz w:val="24"/>
          <w:szCs w:val="24"/>
        </w:rPr>
        <w:t xml:space="preserve"> (</w:t>
      </w:r>
      <w:proofErr w:type="spellStart"/>
      <w:r w:rsidR="00771101" w:rsidRPr="00771101">
        <w:rPr>
          <w:rFonts w:ascii="Arial" w:hAnsi="Arial" w:cs="Arial"/>
          <w:b/>
          <w:color w:val="2A2A2A"/>
          <w:sz w:val="24"/>
          <w:szCs w:val="24"/>
        </w:rPr>
        <w:t>ie</w:t>
      </w:r>
      <w:proofErr w:type="spellEnd"/>
      <w:r w:rsidR="00771101" w:rsidRPr="00771101">
        <w:rPr>
          <w:rFonts w:ascii="Arial" w:hAnsi="Arial" w:cs="Arial"/>
          <w:b/>
          <w:color w:val="2A2A2A"/>
          <w:sz w:val="24"/>
          <w:szCs w:val="24"/>
        </w:rPr>
        <w:t xml:space="preserve">, inflammation of the periodontal attachment of the teeth and the alveolar bone), may be present in the oral cavity. These specific conditions in the oral cavity may create foci of infection that can affect many other vital systems, such as the cardiovascular and renal systems. Foci of infection in the oral cavity arising from chronic </w:t>
      </w:r>
      <w:proofErr w:type="spellStart"/>
      <w:r w:rsidR="00771101" w:rsidRPr="00771101">
        <w:rPr>
          <w:rFonts w:ascii="Arial" w:hAnsi="Arial" w:cs="Arial"/>
          <w:b/>
          <w:color w:val="2A2A2A"/>
          <w:sz w:val="24"/>
          <w:szCs w:val="24"/>
        </w:rPr>
        <w:t>periodontitis</w:t>
      </w:r>
      <w:proofErr w:type="spellEnd"/>
      <w:r w:rsidR="00771101" w:rsidRPr="00771101">
        <w:rPr>
          <w:rFonts w:ascii="Arial" w:hAnsi="Arial" w:cs="Arial"/>
          <w:b/>
          <w:color w:val="2A2A2A"/>
          <w:sz w:val="24"/>
          <w:szCs w:val="24"/>
        </w:rPr>
        <w:t xml:space="preserve"> or chronic </w:t>
      </w:r>
      <w:proofErr w:type="spellStart"/>
      <w:r w:rsidR="00771101" w:rsidRPr="00771101">
        <w:rPr>
          <w:rFonts w:ascii="Arial" w:hAnsi="Arial" w:cs="Arial"/>
          <w:b/>
          <w:color w:val="2A2A2A"/>
          <w:sz w:val="24"/>
          <w:szCs w:val="24"/>
        </w:rPr>
        <w:t>periapical</w:t>
      </w:r>
      <w:proofErr w:type="spellEnd"/>
      <w:r w:rsidR="00771101" w:rsidRPr="00771101">
        <w:rPr>
          <w:rFonts w:ascii="Arial" w:hAnsi="Arial" w:cs="Arial"/>
          <w:b/>
          <w:color w:val="2A2A2A"/>
          <w:sz w:val="24"/>
          <w:szCs w:val="24"/>
        </w:rPr>
        <w:t xml:space="preserve"> abscesses (</w:t>
      </w:r>
      <w:proofErr w:type="spellStart"/>
      <w:r w:rsidR="00771101" w:rsidRPr="00771101">
        <w:rPr>
          <w:rFonts w:ascii="Arial" w:hAnsi="Arial" w:cs="Arial"/>
          <w:b/>
          <w:color w:val="2A2A2A"/>
          <w:sz w:val="24"/>
          <w:szCs w:val="24"/>
        </w:rPr>
        <w:t>ie</w:t>
      </w:r>
      <w:proofErr w:type="spellEnd"/>
      <w:r w:rsidR="00771101" w:rsidRPr="00771101">
        <w:rPr>
          <w:rFonts w:ascii="Arial" w:hAnsi="Arial" w:cs="Arial"/>
          <w:b/>
          <w:color w:val="2A2A2A"/>
          <w:sz w:val="24"/>
          <w:szCs w:val="24"/>
        </w:rPr>
        <w:t xml:space="preserve">, inflammation and abscess of the tissue attached to the apex of the root) may lead to </w:t>
      </w:r>
      <w:proofErr w:type="spellStart"/>
      <w:r w:rsidR="00771101" w:rsidRPr="00771101">
        <w:rPr>
          <w:rFonts w:ascii="Arial" w:hAnsi="Arial" w:cs="Arial"/>
          <w:b/>
          <w:color w:val="2A2A2A"/>
          <w:sz w:val="24"/>
          <w:szCs w:val="24"/>
        </w:rPr>
        <w:t>subacute</w:t>
      </w:r>
      <w:proofErr w:type="spellEnd"/>
      <w:r w:rsidR="00771101" w:rsidRPr="00771101">
        <w:rPr>
          <w:rFonts w:ascii="Arial" w:hAnsi="Arial" w:cs="Arial"/>
          <w:b/>
          <w:color w:val="2A2A2A"/>
          <w:sz w:val="24"/>
          <w:szCs w:val="24"/>
        </w:rPr>
        <w:t xml:space="preserve"> bacterial </w:t>
      </w:r>
      <w:proofErr w:type="spellStart"/>
      <w:r w:rsidR="00771101" w:rsidRPr="00771101">
        <w:rPr>
          <w:rFonts w:ascii="Arial" w:hAnsi="Arial" w:cs="Arial"/>
          <w:b/>
          <w:color w:val="2A2A2A"/>
          <w:sz w:val="24"/>
          <w:szCs w:val="24"/>
        </w:rPr>
        <w:t>endocarditis</w:t>
      </w:r>
      <w:proofErr w:type="spellEnd"/>
      <w:r w:rsidR="00771101" w:rsidRPr="00771101">
        <w:rPr>
          <w:rFonts w:ascii="Arial" w:hAnsi="Arial" w:cs="Arial"/>
          <w:b/>
          <w:color w:val="2A2A2A"/>
          <w:sz w:val="24"/>
          <w:szCs w:val="24"/>
        </w:rPr>
        <w:t xml:space="preserve"> (BE) and </w:t>
      </w:r>
      <w:proofErr w:type="spellStart"/>
      <w:r w:rsidR="00771101" w:rsidRPr="00771101">
        <w:rPr>
          <w:rFonts w:ascii="Arial" w:hAnsi="Arial" w:cs="Arial"/>
          <w:b/>
          <w:color w:val="2A2A2A"/>
          <w:sz w:val="24"/>
          <w:szCs w:val="24"/>
        </w:rPr>
        <w:t>glomerulonephritis</w:t>
      </w:r>
      <w:proofErr w:type="spellEnd"/>
      <w:r w:rsidR="00771101" w:rsidRPr="00771101">
        <w:rPr>
          <w:rFonts w:ascii="Arial" w:hAnsi="Arial" w:cs="Arial"/>
          <w:b/>
          <w:color w:val="2A2A2A"/>
          <w:sz w:val="24"/>
          <w:szCs w:val="24"/>
        </w:rPr>
        <w:t xml:space="preserve"> (GN).</w:t>
      </w:r>
    </w:p>
    <w:p w:rsidR="00771101" w:rsidRPr="00B875B0" w:rsidRDefault="00771101">
      <w:pPr>
        <w:rPr>
          <w:rFonts w:ascii="Verdana" w:hAnsi="Verdana"/>
          <w:b/>
          <w:color w:val="1D224C"/>
          <w:sz w:val="24"/>
          <w:szCs w:val="24"/>
          <w:shd w:val="clear" w:color="auto" w:fill="FFFFFF"/>
        </w:rPr>
      </w:pPr>
      <w:r w:rsidRPr="00771101">
        <w:rPr>
          <w:rFonts w:ascii="Verdana" w:hAnsi="Verdana"/>
          <w:b/>
          <w:color w:val="1D224C"/>
          <w:sz w:val="24"/>
          <w:szCs w:val="24"/>
          <w:shd w:val="clear" w:color="auto" w:fill="FFFFFF"/>
        </w:rPr>
        <w:t>That the mouth and body are integral to each other underscores the importance of the integration of oral health into holistic general health policies and of the adoption of a collaborative “Common Risk Factor Approach” for oral health promotion.</w:t>
      </w:r>
    </w:p>
    <w:p w:rsidR="00A01BF3" w:rsidRDefault="00A01BF3">
      <w:pPr>
        <w:rPr>
          <w:noProof/>
        </w:rPr>
      </w:pPr>
    </w:p>
    <w:p w:rsidR="00A01BF3" w:rsidRDefault="00A01BF3"/>
    <w:p w:rsidR="00791D7D" w:rsidRDefault="00B875B0" w:rsidP="00791D7D">
      <w:pPr>
        <w:rPr>
          <w:rFonts w:ascii="Verdana" w:hAnsi="Verdana"/>
          <w:b/>
          <w:color w:val="1D224C"/>
          <w:sz w:val="24"/>
          <w:szCs w:val="24"/>
          <w:shd w:val="clear" w:color="auto" w:fill="FFFFFF"/>
        </w:rPr>
      </w:pPr>
      <w:r>
        <w:rPr>
          <w:noProof/>
        </w:rPr>
        <w:lastRenderedPageBreak/>
        <w:drawing>
          <wp:inline distT="0" distB="0" distL="0" distR="0">
            <wp:extent cx="4076700" cy="3743325"/>
            <wp:effectExtent l="19050" t="0" r="0" b="0"/>
            <wp:docPr id="6" name="Picture 6" descr="Image result for dental diseases and systemic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dental diseases and systemic disease"/>
                    <pic:cNvPicPr>
                      <a:picLocks noChangeAspect="1" noChangeArrowheads="1"/>
                    </pic:cNvPicPr>
                  </pic:nvPicPr>
                  <pic:blipFill>
                    <a:blip r:embed="rId9"/>
                    <a:srcRect/>
                    <a:stretch>
                      <a:fillRect/>
                    </a:stretch>
                  </pic:blipFill>
                  <pic:spPr bwMode="auto">
                    <a:xfrm>
                      <a:off x="0" y="0"/>
                      <a:ext cx="4076700" cy="3743325"/>
                    </a:xfrm>
                    <a:prstGeom prst="rect">
                      <a:avLst/>
                    </a:prstGeom>
                    <a:noFill/>
                    <a:ln w="9525">
                      <a:noFill/>
                      <a:miter lim="800000"/>
                      <a:headEnd/>
                      <a:tailEnd/>
                    </a:ln>
                  </pic:spPr>
                </pic:pic>
              </a:graphicData>
            </a:graphic>
          </wp:inline>
        </w:drawing>
      </w:r>
      <w:r w:rsidR="00791D7D" w:rsidRPr="00791D7D">
        <w:rPr>
          <w:rFonts w:ascii="Verdana" w:hAnsi="Verdana"/>
          <w:b/>
          <w:color w:val="1D224C"/>
          <w:sz w:val="24"/>
          <w:szCs w:val="24"/>
          <w:shd w:val="clear" w:color="auto" w:fill="FFFFFF"/>
        </w:rPr>
        <w:t xml:space="preserve"> </w:t>
      </w:r>
    </w:p>
    <w:p w:rsidR="006651CC" w:rsidRDefault="006651CC"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b/>
          <w:sz w:val="52"/>
        </w:rPr>
      </w:pPr>
      <w:r>
        <w:rPr>
          <w:rFonts w:ascii="Arial" w:eastAsia="Times New Roman" w:hAnsi="Arial" w:cs="Arial"/>
          <w:b/>
          <w:bCs/>
          <w:noProof/>
          <w:color w:val="1D224C"/>
          <w:sz w:val="40"/>
          <w:szCs w:val="38"/>
        </w:rPr>
        <w:drawing>
          <wp:inline distT="0" distB="0" distL="0" distR="0">
            <wp:extent cx="1381125" cy="928423"/>
            <wp:effectExtent l="19050" t="0" r="9525" b="0"/>
            <wp:docPr id="22" name="Picture 1" descr="C:\Users\Admin\Desktop\BIRDE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IRDEM LOGO.png"/>
                    <pic:cNvPicPr>
                      <a:picLocks noChangeAspect="1" noChangeArrowheads="1"/>
                    </pic:cNvPicPr>
                  </pic:nvPicPr>
                  <pic:blipFill>
                    <a:blip r:embed="rId6"/>
                    <a:srcRect/>
                    <a:stretch>
                      <a:fillRect/>
                    </a:stretch>
                  </pic:blipFill>
                  <pic:spPr bwMode="auto">
                    <a:xfrm>
                      <a:off x="0" y="0"/>
                      <a:ext cx="1381125" cy="928423"/>
                    </a:xfrm>
                    <a:prstGeom prst="rect">
                      <a:avLst/>
                    </a:prstGeom>
                    <a:noFill/>
                    <a:ln w="9525">
                      <a:noFill/>
                      <a:miter lim="800000"/>
                      <a:headEnd/>
                      <a:tailEnd/>
                    </a:ln>
                  </pic:spPr>
                </pic:pic>
              </a:graphicData>
            </a:graphic>
          </wp:inline>
        </w:drawing>
      </w:r>
      <w:r w:rsidR="00566F93">
        <w:rPr>
          <w:rFonts w:ascii="Arial" w:eastAsia="Times New Roman" w:hAnsi="Arial" w:cs="Arial"/>
          <w:b/>
          <w:bCs/>
          <w:noProof/>
          <w:color w:val="1D224C"/>
          <w:sz w:val="40"/>
          <w:szCs w:val="38"/>
        </w:rPr>
        <w:t xml:space="preserve">           </w:t>
      </w:r>
      <w:r w:rsidR="00566F93">
        <w:rPr>
          <w:rFonts w:ascii="Arial" w:eastAsia="Times New Roman" w:hAnsi="Arial" w:cs="Arial"/>
          <w:b/>
          <w:bCs/>
          <w:noProof/>
          <w:color w:val="1D224C"/>
          <w:sz w:val="40"/>
          <w:szCs w:val="38"/>
        </w:rPr>
        <w:drawing>
          <wp:inline distT="0" distB="0" distL="0" distR="0">
            <wp:extent cx="1162050" cy="1249422"/>
            <wp:effectExtent l="19050" t="0" r="0" b="0"/>
            <wp:docPr id="29" name="Picture 1" descr="C:\Documents and Settings\Administrator\Desktop\arup picture\Arup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ture\Arup pic-2.JPG"/>
                    <pic:cNvPicPr>
                      <a:picLocks noChangeAspect="1" noChangeArrowheads="1"/>
                    </pic:cNvPicPr>
                  </pic:nvPicPr>
                  <pic:blipFill>
                    <a:blip r:embed="rId5" cstate="print"/>
                    <a:srcRect/>
                    <a:stretch>
                      <a:fillRect/>
                    </a:stretch>
                  </pic:blipFill>
                  <pic:spPr bwMode="auto">
                    <a:xfrm>
                      <a:off x="0" y="0"/>
                      <a:ext cx="1162050" cy="1249422"/>
                    </a:xfrm>
                    <a:prstGeom prst="rect">
                      <a:avLst/>
                    </a:prstGeom>
                    <a:noFill/>
                    <a:ln w="9525">
                      <a:noFill/>
                      <a:miter lim="800000"/>
                      <a:headEnd/>
                      <a:tailEnd/>
                    </a:ln>
                  </pic:spPr>
                </pic:pic>
              </a:graphicData>
            </a:graphic>
          </wp:inline>
        </w:drawing>
      </w:r>
      <w:r w:rsidR="00566F93">
        <w:rPr>
          <w:rFonts w:ascii="Arial" w:eastAsia="Times New Roman" w:hAnsi="Arial" w:cs="Arial"/>
          <w:b/>
          <w:bCs/>
          <w:noProof/>
          <w:color w:val="1D224C"/>
          <w:sz w:val="40"/>
          <w:szCs w:val="38"/>
        </w:rPr>
        <w:t xml:space="preserve">               </w:t>
      </w:r>
      <w:r w:rsidRPr="00C52C77">
        <w:rPr>
          <w:rFonts w:ascii="Arial" w:eastAsia="Times New Roman" w:hAnsi="Arial" w:cs="Arial"/>
          <w:b/>
          <w:bCs/>
          <w:noProof/>
          <w:color w:val="1D224C"/>
          <w:sz w:val="40"/>
          <w:szCs w:val="38"/>
        </w:rPr>
        <w:drawing>
          <wp:inline distT="0" distB="0" distL="0" distR="0">
            <wp:extent cx="1479925" cy="1083036"/>
            <wp:effectExtent l="19050" t="0" r="5975" b="0"/>
            <wp:docPr id="27" name="Picture 1" descr="C:\Users\Admin\Desktop\BIRDEM HO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IRDEM HOSPITAL.jpg"/>
                    <pic:cNvPicPr>
                      <a:picLocks noChangeAspect="1" noChangeArrowheads="1"/>
                    </pic:cNvPicPr>
                  </pic:nvPicPr>
                  <pic:blipFill>
                    <a:blip r:embed="rId7"/>
                    <a:srcRect/>
                    <a:stretch>
                      <a:fillRect/>
                    </a:stretch>
                  </pic:blipFill>
                  <pic:spPr bwMode="auto">
                    <a:xfrm>
                      <a:off x="0" y="0"/>
                      <a:ext cx="1479642" cy="1082829"/>
                    </a:xfrm>
                    <a:prstGeom prst="rect">
                      <a:avLst/>
                    </a:prstGeom>
                    <a:noFill/>
                    <a:ln w="9525">
                      <a:noFill/>
                      <a:miter lim="800000"/>
                      <a:headEnd/>
                      <a:tailEnd/>
                    </a:ln>
                  </pic:spPr>
                </pic:pic>
              </a:graphicData>
            </a:graphic>
          </wp:inline>
        </w:drawing>
      </w:r>
    </w:p>
    <w:p w:rsidR="006651CC" w:rsidRDefault="006651CC"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b/>
          <w:sz w:val="52"/>
        </w:rPr>
      </w:pPr>
    </w:p>
    <w:p w:rsidR="00791D7D" w:rsidRPr="006651CC"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72"/>
          <w:szCs w:val="38"/>
        </w:rPr>
      </w:pPr>
      <w:r w:rsidRPr="00A01BF3">
        <w:rPr>
          <w:b/>
          <w:sz w:val="52"/>
        </w:rPr>
        <w:t xml:space="preserve">Oral Manifestations of Systemic Diseases  </w:t>
      </w:r>
      <w:r w:rsidR="006651CC">
        <w:rPr>
          <w:rFonts w:ascii="Arial" w:eastAsia="Times New Roman" w:hAnsi="Arial" w:cs="Arial"/>
          <w:b/>
          <w:bCs/>
          <w:noProof/>
          <w:color w:val="1D224C"/>
          <w:sz w:val="40"/>
          <w:szCs w:val="38"/>
        </w:rPr>
        <w:t xml:space="preserve">                                               </w:t>
      </w:r>
      <w:r w:rsidR="00C52C77">
        <w:rPr>
          <w:rFonts w:ascii="Arial" w:eastAsia="Times New Roman" w:hAnsi="Arial" w:cs="Arial"/>
          <w:b/>
          <w:bCs/>
          <w:color w:val="1D224C"/>
          <w:sz w:val="40"/>
          <w:szCs w:val="38"/>
        </w:rPr>
        <w:t xml:space="preserve">       </w:t>
      </w:r>
      <w:r w:rsidR="006651CC">
        <w:rPr>
          <w:rFonts w:ascii="Arial" w:eastAsia="Times New Roman" w:hAnsi="Arial" w:cs="Arial"/>
          <w:b/>
          <w:bCs/>
          <w:noProof/>
          <w:color w:val="1D224C"/>
          <w:sz w:val="40"/>
          <w:szCs w:val="38"/>
        </w:rPr>
        <w:t xml:space="preserve">   </w:t>
      </w:r>
      <w:r w:rsidR="00C52C77">
        <w:rPr>
          <w:rFonts w:ascii="Arial" w:eastAsia="Times New Roman" w:hAnsi="Arial" w:cs="Arial"/>
          <w:b/>
          <w:bCs/>
          <w:color w:val="1D224C"/>
          <w:sz w:val="40"/>
          <w:szCs w:val="38"/>
        </w:rPr>
        <w:t xml:space="preserve">                             </w:t>
      </w:r>
      <w:r w:rsidR="006651CC">
        <w:rPr>
          <w:rFonts w:ascii="Arial" w:eastAsia="Times New Roman" w:hAnsi="Arial" w:cs="Arial"/>
          <w:b/>
          <w:bCs/>
          <w:noProof/>
          <w:color w:val="1D224C"/>
          <w:sz w:val="40"/>
          <w:szCs w:val="38"/>
        </w:rPr>
        <w:t xml:space="preserve">  </w:t>
      </w:r>
    </w:p>
    <w:p w:rsidR="00791D7D"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sidRPr="00791D7D">
        <w:rPr>
          <w:rFonts w:ascii="Arial" w:eastAsia="Times New Roman" w:hAnsi="Arial" w:cs="Arial"/>
          <w:b/>
          <w:bCs/>
          <w:color w:val="1D224C"/>
          <w:sz w:val="28"/>
          <w:szCs w:val="38"/>
        </w:rPr>
        <w:t xml:space="preserve">Professor </w:t>
      </w:r>
      <w:proofErr w:type="spellStart"/>
      <w:r w:rsidRPr="00791D7D">
        <w:rPr>
          <w:rFonts w:ascii="Arial" w:eastAsia="Times New Roman" w:hAnsi="Arial" w:cs="Arial"/>
          <w:b/>
          <w:bCs/>
          <w:color w:val="1D224C"/>
          <w:sz w:val="28"/>
          <w:szCs w:val="38"/>
        </w:rPr>
        <w:t>ArupRatan</w:t>
      </w:r>
      <w:proofErr w:type="spellEnd"/>
      <w:r w:rsidRPr="00791D7D">
        <w:rPr>
          <w:rFonts w:ascii="Arial" w:eastAsia="Times New Roman" w:hAnsi="Arial" w:cs="Arial"/>
          <w:b/>
          <w:bCs/>
          <w:color w:val="1D224C"/>
          <w:sz w:val="28"/>
          <w:szCs w:val="38"/>
        </w:rPr>
        <w:t xml:space="preserve"> </w:t>
      </w:r>
      <w:proofErr w:type="spellStart"/>
      <w:proofErr w:type="gramStart"/>
      <w:r w:rsidRPr="00791D7D">
        <w:rPr>
          <w:rFonts w:ascii="Arial" w:eastAsia="Times New Roman" w:hAnsi="Arial" w:cs="Arial"/>
          <w:b/>
          <w:bCs/>
          <w:color w:val="1D224C"/>
          <w:sz w:val="28"/>
          <w:szCs w:val="38"/>
        </w:rPr>
        <w:t>Choudhury</w:t>
      </w:r>
      <w:proofErr w:type="spellEnd"/>
      <w:r>
        <w:rPr>
          <w:rFonts w:ascii="Arial" w:eastAsia="Times New Roman" w:hAnsi="Arial" w:cs="Arial"/>
          <w:b/>
          <w:bCs/>
          <w:color w:val="1D224C"/>
          <w:sz w:val="28"/>
          <w:szCs w:val="38"/>
        </w:rPr>
        <w:t xml:space="preserve"> </w:t>
      </w:r>
      <w:r w:rsidRPr="00791D7D">
        <w:rPr>
          <w:rFonts w:ascii="Arial" w:eastAsia="Times New Roman" w:hAnsi="Arial" w:cs="Arial"/>
          <w:b/>
          <w:bCs/>
          <w:color w:val="1D224C"/>
          <w:sz w:val="28"/>
          <w:szCs w:val="38"/>
        </w:rPr>
        <w:t xml:space="preserve"> </w:t>
      </w:r>
      <w:proofErr w:type="spellStart"/>
      <w:r w:rsidRPr="00791D7D">
        <w:rPr>
          <w:rFonts w:ascii="Arial" w:eastAsia="Times New Roman" w:hAnsi="Arial" w:cs="Arial"/>
          <w:b/>
          <w:bCs/>
          <w:color w:val="1D224C"/>
          <w:sz w:val="28"/>
          <w:szCs w:val="38"/>
        </w:rPr>
        <w:t>BDS,PhD</w:t>
      </w:r>
      <w:proofErr w:type="spellEnd"/>
      <w:proofErr w:type="gramEnd"/>
      <w:r w:rsidRPr="00791D7D">
        <w:rPr>
          <w:rFonts w:ascii="Arial" w:eastAsia="Times New Roman" w:hAnsi="Arial" w:cs="Arial"/>
          <w:b/>
          <w:bCs/>
          <w:color w:val="1D224C"/>
          <w:sz w:val="28"/>
          <w:szCs w:val="38"/>
        </w:rPr>
        <w:t>, FDSRCS(England)</w:t>
      </w:r>
    </w:p>
    <w:p w:rsidR="002559C4" w:rsidRPr="000427B5" w:rsidRDefault="002559C4" w:rsidP="002559C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sidRPr="000427B5">
        <w:rPr>
          <w:rFonts w:ascii="Arial" w:eastAsia="Times New Roman" w:hAnsi="Arial" w:cs="Arial"/>
          <w:b/>
          <w:bCs/>
          <w:color w:val="1D224C"/>
          <w:sz w:val="32"/>
          <w:szCs w:val="38"/>
        </w:rPr>
        <w:t>Recipient of “</w:t>
      </w:r>
      <w:proofErr w:type="spellStart"/>
      <w:r w:rsidRPr="000427B5">
        <w:rPr>
          <w:rFonts w:ascii="Arial" w:eastAsia="Times New Roman" w:hAnsi="Arial" w:cs="Arial"/>
          <w:b/>
          <w:bCs/>
          <w:color w:val="1D224C"/>
          <w:sz w:val="32"/>
          <w:szCs w:val="38"/>
        </w:rPr>
        <w:t>Ekushe</w:t>
      </w:r>
      <w:proofErr w:type="spellEnd"/>
      <w:r w:rsidRPr="000427B5">
        <w:rPr>
          <w:rFonts w:ascii="Arial" w:eastAsia="Times New Roman" w:hAnsi="Arial" w:cs="Arial"/>
          <w:b/>
          <w:bCs/>
          <w:color w:val="1D224C"/>
          <w:sz w:val="32"/>
          <w:szCs w:val="38"/>
        </w:rPr>
        <w:t xml:space="preserve"> </w:t>
      </w:r>
      <w:proofErr w:type="spellStart"/>
      <w:r w:rsidRPr="000427B5">
        <w:rPr>
          <w:rFonts w:ascii="Arial" w:eastAsia="Times New Roman" w:hAnsi="Arial" w:cs="Arial"/>
          <w:b/>
          <w:bCs/>
          <w:color w:val="1D224C"/>
          <w:sz w:val="32"/>
          <w:szCs w:val="38"/>
        </w:rPr>
        <w:t>Podok</w:t>
      </w:r>
      <w:proofErr w:type="spellEnd"/>
      <w:r w:rsidRPr="000427B5">
        <w:rPr>
          <w:rFonts w:ascii="Arial" w:eastAsia="Times New Roman" w:hAnsi="Arial" w:cs="Arial"/>
          <w:b/>
          <w:bCs/>
          <w:color w:val="1D224C"/>
          <w:sz w:val="32"/>
          <w:szCs w:val="38"/>
        </w:rPr>
        <w:t>” (National Award in Bangladesh)</w:t>
      </w:r>
    </w:p>
    <w:p w:rsidR="002559C4" w:rsidRPr="00C52C77" w:rsidRDefault="002559C4" w:rsidP="002559C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sidRPr="00C52C77">
        <w:rPr>
          <w:rFonts w:ascii="Arial" w:eastAsia="Times New Roman" w:hAnsi="Arial" w:cs="Arial"/>
          <w:b/>
          <w:bCs/>
          <w:color w:val="1D224C"/>
          <w:sz w:val="28"/>
          <w:szCs w:val="38"/>
        </w:rPr>
        <w:t xml:space="preserve">Hon Senior </w:t>
      </w:r>
      <w:proofErr w:type="gramStart"/>
      <w:r w:rsidRPr="00C52C77">
        <w:rPr>
          <w:rFonts w:ascii="Arial" w:eastAsia="Times New Roman" w:hAnsi="Arial" w:cs="Arial"/>
          <w:b/>
          <w:bCs/>
          <w:color w:val="1D224C"/>
          <w:sz w:val="28"/>
          <w:szCs w:val="38"/>
        </w:rPr>
        <w:t>Consultant ,BIRDEM</w:t>
      </w:r>
      <w:proofErr w:type="gramEnd"/>
      <w:r w:rsidRPr="00C52C77">
        <w:rPr>
          <w:rFonts w:ascii="Arial" w:eastAsia="Times New Roman" w:hAnsi="Arial" w:cs="Arial"/>
          <w:b/>
          <w:bCs/>
          <w:color w:val="1D224C"/>
          <w:sz w:val="28"/>
          <w:szCs w:val="38"/>
        </w:rPr>
        <w:t xml:space="preserve"> </w:t>
      </w:r>
      <w:proofErr w:type="spellStart"/>
      <w:r w:rsidRPr="00C52C77">
        <w:rPr>
          <w:rFonts w:ascii="Arial" w:eastAsia="Times New Roman" w:hAnsi="Arial" w:cs="Arial"/>
          <w:b/>
          <w:bCs/>
          <w:color w:val="1D224C"/>
          <w:sz w:val="28"/>
          <w:szCs w:val="38"/>
        </w:rPr>
        <w:t>Hospital,Dhaka</w:t>
      </w:r>
      <w:proofErr w:type="spellEnd"/>
      <w:r w:rsidRPr="00C52C77">
        <w:rPr>
          <w:rFonts w:ascii="Arial" w:eastAsia="Times New Roman" w:hAnsi="Arial" w:cs="Arial"/>
          <w:b/>
          <w:bCs/>
          <w:color w:val="1D224C"/>
          <w:sz w:val="28"/>
          <w:szCs w:val="38"/>
        </w:rPr>
        <w:t xml:space="preserve"> , Bangladesh</w:t>
      </w:r>
    </w:p>
    <w:p w:rsidR="002559C4" w:rsidRPr="00C52C77" w:rsidRDefault="002559C4" w:rsidP="002559C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Cs w:val="38"/>
        </w:rPr>
      </w:pPr>
      <w:r w:rsidRPr="00C52C77">
        <w:rPr>
          <w:rFonts w:ascii="Arial" w:eastAsia="Times New Roman" w:hAnsi="Arial" w:cs="Arial"/>
          <w:b/>
          <w:bCs/>
          <w:color w:val="1D224C"/>
          <w:sz w:val="28"/>
          <w:szCs w:val="38"/>
        </w:rPr>
        <w:t xml:space="preserve">Professor of Dentistry –Ibrahim Medical </w:t>
      </w:r>
      <w:proofErr w:type="gramStart"/>
      <w:r w:rsidRPr="00C52C77">
        <w:rPr>
          <w:rFonts w:ascii="Arial" w:eastAsia="Times New Roman" w:hAnsi="Arial" w:cs="Arial"/>
          <w:b/>
          <w:bCs/>
          <w:color w:val="1D224C"/>
          <w:sz w:val="28"/>
          <w:szCs w:val="38"/>
        </w:rPr>
        <w:t>College ,Dhaka</w:t>
      </w:r>
      <w:proofErr w:type="gramEnd"/>
      <w:r w:rsidRPr="00C52C77">
        <w:rPr>
          <w:rFonts w:ascii="Arial" w:eastAsia="Times New Roman" w:hAnsi="Arial" w:cs="Arial"/>
          <w:b/>
          <w:bCs/>
          <w:color w:val="1D224C"/>
          <w:sz w:val="28"/>
          <w:szCs w:val="38"/>
        </w:rPr>
        <w:t xml:space="preserve"> , Bangladesh</w:t>
      </w:r>
      <w:r w:rsidRPr="00C52C77">
        <w:rPr>
          <w:rFonts w:ascii="Arial" w:eastAsia="Times New Roman" w:hAnsi="Arial" w:cs="Arial"/>
          <w:b/>
          <w:bCs/>
          <w:color w:val="1D224C"/>
          <w:sz w:val="44"/>
          <w:szCs w:val="38"/>
        </w:rPr>
        <w:tab/>
      </w:r>
    </w:p>
    <w:p w:rsidR="002559C4" w:rsidRPr="00C52C77" w:rsidRDefault="002559C4" w:rsidP="002559C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sidRPr="00C52C77">
        <w:rPr>
          <w:rFonts w:ascii="Arial" w:eastAsia="Times New Roman" w:hAnsi="Arial" w:cs="Arial"/>
          <w:b/>
          <w:bCs/>
          <w:color w:val="1D224C"/>
          <w:sz w:val="32"/>
          <w:szCs w:val="38"/>
        </w:rPr>
        <w:t xml:space="preserve">122, </w:t>
      </w:r>
      <w:proofErr w:type="spellStart"/>
      <w:r w:rsidRPr="00C52C77">
        <w:rPr>
          <w:rFonts w:ascii="Arial" w:eastAsia="Times New Roman" w:hAnsi="Arial" w:cs="Arial"/>
          <w:b/>
          <w:bCs/>
          <w:color w:val="1D224C"/>
          <w:sz w:val="32"/>
          <w:szCs w:val="38"/>
        </w:rPr>
        <w:t>Kazi</w:t>
      </w:r>
      <w:proofErr w:type="spellEnd"/>
      <w:r w:rsidRPr="00C52C77">
        <w:rPr>
          <w:rFonts w:ascii="Arial" w:eastAsia="Times New Roman" w:hAnsi="Arial" w:cs="Arial"/>
          <w:b/>
          <w:bCs/>
          <w:color w:val="1D224C"/>
          <w:sz w:val="32"/>
          <w:szCs w:val="38"/>
        </w:rPr>
        <w:t xml:space="preserve"> </w:t>
      </w:r>
      <w:proofErr w:type="spellStart"/>
      <w:r w:rsidRPr="00C52C77">
        <w:rPr>
          <w:rFonts w:ascii="Arial" w:eastAsia="Times New Roman" w:hAnsi="Arial" w:cs="Arial"/>
          <w:b/>
          <w:bCs/>
          <w:color w:val="1D224C"/>
          <w:sz w:val="32"/>
          <w:szCs w:val="38"/>
        </w:rPr>
        <w:t>Nazrul</w:t>
      </w:r>
      <w:proofErr w:type="spellEnd"/>
      <w:r w:rsidRPr="00C52C77">
        <w:rPr>
          <w:rFonts w:ascii="Arial" w:eastAsia="Times New Roman" w:hAnsi="Arial" w:cs="Arial"/>
          <w:b/>
          <w:bCs/>
          <w:color w:val="1D224C"/>
          <w:sz w:val="32"/>
          <w:szCs w:val="38"/>
        </w:rPr>
        <w:t xml:space="preserve"> Islam </w:t>
      </w:r>
      <w:proofErr w:type="gramStart"/>
      <w:r w:rsidRPr="00C52C77">
        <w:rPr>
          <w:rFonts w:ascii="Arial" w:eastAsia="Times New Roman" w:hAnsi="Arial" w:cs="Arial"/>
          <w:b/>
          <w:bCs/>
          <w:color w:val="1D224C"/>
          <w:sz w:val="32"/>
          <w:szCs w:val="38"/>
        </w:rPr>
        <w:t>Avenue ,</w:t>
      </w:r>
      <w:proofErr w:type="gramEnd"/>
      <w:r w:rsidRPr="00C52C77">
        <w:rPr>
          <w:rFonts w:ascii="Arial" w:eastAsia="Times New Roman" w:hAnsi="Arial" w:cs="Arial"/>
          <w:b/>
          <w:bCs/>
          <w:color w:val="1D224C"/>
          <w:sz w:val="32"/>
          <w:szCs w:val="38"/>
        </w:rPr>
        <w:t xml:space="preserve"> Dhaka 1205, Bangladesh. </w:t>
      </w:r>
    </w:p>
    <w:p w:rsidR="000C106F" w:rsidRDefault="000C106F" w:rsidP="000C106F">
      <w:pPr>
        <w:rPr>
          <w:rFonts w:ascii="Arial" w:eastAsia="Times New Roman" w:hAnsi="Arial" w:cs="Arial"/>
          <w:b/>
          <w:bCs/>
          <w:color w:val="1D224C"/>
          <w:sz w:val="36"/>
          <w:szCs w:val="38"/>
        </w:rPr>
      </w:pPr>
    </w:p>
    <w:p w:rsidR="002559C4" w:rsidRDefault="002559C4" w:rsidP="000C106F">
      <w:pPr>
        <w:rPr>
          <w:rFonts w:ascii="Arial" w:hAnsi="Arial" w:cs="Calibri"/>
          <w:sz w:val="20"/>
          <w:szCs w:val="20"/>
        </w:rPr>
      </w:pPr>
    </w:p>
    <w:tbl>
      <w:tblPr>
        <w:tblpPr w:leftFromText="180" w:rightFromText="180" w:vertAnchor="text" w:horzAnchor="margin" w:tblpY="40"/>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30"/>
      </w:tblGrid>
      <w:tr w:rsidR="000C106F" w:rsidTr="00E646AA">
        <w:trPr>
          <w:trHeight w:val="5030"/>
        </w:trPr>
        <w:tc>
          <w:tcPr>
            <w:tcW w:w="9630" w:type="dxa"/>
          </w:tcPr>
          <w:p w:rsidR="000C106F" w:rsidRPr="000C106F" w:rsidRDefault="000C106F" w:rsidP="000C106F">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Cs w:val="38"/>
              </w:rPr>
            </w:pPr>
            <w:r>
              <w:rPr>
                <w:rFonts w:ascii="Arial" w:hAnsi="Arial" w:cs="Calibri"/>
                <w:b/>
                <w:sz w:val="20"/>
                <w:szCs w:val="20"/>
                <w:u w:val="single"/>
              </w:rPr>
              <w:t xml:space="preserve">EDUCATION: </w:t>
            </w:r>
            <w:r w:rsidRPr="00791D7D">
              <w:rPr>
                <w:rFonts w:ascii="Arial" w:eastAsia="Times New Roman" w:hAnsi="Arial" w:cs="Arial"/>
                <w:b/>
                <w:bCs/>
                <w:color w:val="1D224C"/>
                <w:sz w:val="28"/>
                <w:szCs w:val="38"/>
              </w:rPr>
              <w:t xml:space="preserve"> </w:t>
            </w:r>
            <w:r w:rsidRPr="000C106F">
              <w:rPr>
                <w:rFonts w:ascii="Arial" w:eastAsia="Times New Roman" w:hAnsi="Arial" w:cs="Arial"/>
                <w:b/>
                <w:bCs/>
                <w:color w:val="1D224C"/>
                <w:szCs w:val="38"/>
              </w:rPr>
              <w:t xml:space="preserve">Professor </w:t>
            </w:r>
            <w:proofErr w:type="spellStart"/>
            <w:r w:rsidRPr="000C106F">
              <w:rPr>
                <w:rFonts w:ascii="Arial" w:eastAsia="Times New Roman" w:hAnsi="Arial" w:cs="Arial"/>
                <w:b/>
                <w:bCs/>
                <w:color w:val="1D224C"/>
                <w:szCs w:val="38"/>
              </w:rPr>
              <w:t>ArupRatan</w:t>
            </w:r>
            <w:proofErr w:type="spellEnd"/>
            <w:r w:rsidRPr="000C106F">
              <w:rPr>
                <w:rFonts w:ascii="Arial" w:eastAsia="Times New Roman" w:hAnsi="Arial" w:cs="Arial"/>
                <w:b/>
                <w:bCs/>
                <w:color w:val="1D224C"/>
                <w:szCs w:val="38"/>
              </w:rPr>
              <w:t xml:space="preserve"> </w:t>
            </w:r>
            <w:proofErr w:type="spellStart"/>
            <w:r w:rsidRPr="000C106F">
              <w:rPr>
                <w:rFonts w:ascii="Arial" w:eastAsia="Times New Roman" w:hAnsi="Arial" w:cs="Arial"/>
                <w:b/>
                <w:bCs/>
                <w:color w:val="1D224C"/>
                <w:szCs w:val="38"/>
              </w:rPr>
              <w:t>Choudhury</w:t>
            </w:r>
            <w:proofErr w:type="spellEnd"/>
            <w:r w:rsidRPr="000C106F">
              <w:rPr>
                <w:rFonts w:ascii="Arial" w:eastAsia="Times New Roman" w:hAnsi="Arial" w:cs="Arial"/>
                <w:b/>
                <w:bCs/>
                <w:color w:val="1D224C"/>
                <w:szCs w:val="38"/>
              </w:rPr>
              <w:t xml:space="preserve">  </w:t>
            </w:r>
            <w:proofErr w:type="spellStart"/>
            <w:r w:rsidRPr="000C106F">
              <w:rPr>
                <w:rFonts w:ascii="Arial" w:eastAsia="Times New Roman" w:hAnsi="Arial" w:cs="Arial"/>
                <w:b/>
                <w:bCs/>
                <w:color w:val="1D224C"/>
                <w:szCs w:val="38"/>
              </w:rPr>
              <w:t>BDS,PhD</w:t>
            </w:r>
            <w:proofErr w:type="spellEnd"/>
            <w:r w:rsidRPr="000C106F">
              <w:rPr>
                <w:rFonts w:ascii="Arial" w:eastAsia="Times New Roman" w:hAnsi="Arial" w:cs="Arial"/>
                <w:b/>
                <w:bCs/>
                <w:color w:val="1D224C"/>
                <w:szCs w:val="38"/>
              </w:rPr>
              <w:t>, FDSRCS(England)</w:t>
            </w:r>
          </w:p>
          <w:p w:rsidR="000C106F" w:rsidRDefault="000C106F" w:rsidP="00E646AA">
            <w:pPr>
              <w:tabs>
                <w:tab w:val="center" w:pos="4320"/>
                <w:tab w:val="right" w:pos="8640"/>
              </w:tabs>
              <w:rPr>
                <w:rFonts w:ascii="Arial" w:hAnsi="Arial" w:cs="Calibri"/>
                <w:b/>
                <w:sz w:val="20"/>
                <w:szCs w:val="20"/>
                <w:u w:val="single"/>
              </w:rPr>
            </w:pPr>
          </w:p>
          <w:p w:rsidR="000C106F" w:rsidRDefault="000C106F" w:rsidP="000C106F">
            <w:pPr>
              <w:pStyle w:val="ListParagraph"/>
              <w:numPr>
                <w:ilvl w:val="0"/>
                <w:numId w:val="1"/>
              </w:numPr>
              <w:spacing w:after="0" w:line="240" w:lineRule="auto"/>
              <w:rPr>
                <w:rFonts w:ascii="Arial" w:hAnsi="Arial" w:cs="Calibri"/>
                <w:sz w:val="20"/>
                <w:szCs w:val="20"/>
              </w:rPr>
            </w:pPr>
            <w:r>
              <w:rPr>
                <w:rFonts w:ascii="Arial" w:hAnsi="Arial" w:cs="Calibri"/>
                <w:b/>
                <w:sz w:val="20"/>
                <w:szCs w:val="20"/>
              </w:rPr>
              <w:t>Secondary School Certificate</w:t>
            </w:r>
            <w:r>
              <w:rPr>
                <w:rFonts w:ascii="Arial" w:hAnsi="Arial" w:cs="Calibri"/>
                <w:sz w:val="20"/>
                <w:szCs w:val="20"/>
              </w:rPr>
              <w:t xml:space="preserve"> (</w:t>
            </w:r>
            <w:r>
              <w:rPr>
                <w:rFonts w:ascii="Arial" w:hAnsi="Arial" w:cs="Calibri"/>
                <w:b/>
                <w:sz w:val="20"/>
                <w:szCs w:val="20"/>
              </w:rPr>
              <w:t>S.S.C</w:t>
            </w:r>
            <w:r>
              <w:rPr>
                <w:rFonts w:ascii="Arial" w:hAnsi="Arial" w:cs="Calibri"/>
                <w:sz w:val="20"/>
                <w:szCs w:val="20"/>
              </w:rPr>
              <w:t xml:space="preserve">.), </w:t>
            </w:r>
            <w:proofErr w:type="spellStart"/>
            <w:r>
              <w:rPr>
                <w:rFonts w:ascii="Arial" w:hAnsi="Arial" w:cs="Calibri"/>
                <w:sz w:val="20"/>
                <w:szCs w:val="20"/>
              </w:rPr>
              <w:t>Mymensingh</w:t>
            </w:r>
            <w:proofErr w:type="spellEnd"/>
            <w:r>
              <w:rPr>
                <w:rFonts w:ascii="Arial" w:hAnsi="Arial" w:cs="Calibri"/>
                <w:sz w:val="20"/>
                <w:szCs w:val="20"/>
              </w:rPr>
              <w:t xml:space="preserve"> District School, Bangladesh. </w:t>
            </w:r>
            <w:r>
              <w:rPr>
                <w:rFonts w:ascii="Arial" w:hAnsi="Arial" w:cs="Calibri"/>
                <w:b/>
                <w:sz w:val="20"/>
                <w:szCs w:val="20"/>
              </w:rPr>
              <w:t>1968</w:t>
            </w:r>
          </w:p>
          <w:p w:rsidR="000C106F" w:rsidRDefault="000C106F" w:rsidP="000C106F">
            <w:pPr>
              <w:pStyle w:val="ListParagraph"/>
              <w:numPr>
                <w:ilvl w:val="0"/>
                <w:numId w:val="2"/>
              </w:numPr>
              <w:spacing w:after="0" w:line="240" w:lineRule="auto"/>
              <w:rPr>
                <w:rFonts w:ascii="Arial" w:hAnsi="Arial" w:cs="Calibri"/>
                <w:sz w:val="20"/>
                <w:szCs w:val="20"/>
              </w:rPr>
            </w:pPr>
            <w:r>
              <w:rPr>
                <w:rFonts w:ascii="Arial" w:hAnsi="Arial" w:cs="Calibri"/>
                <w:b/>
                <w:sz w:val="20"/>
                <w:szCs w:val="20"/>
              </w:rPr>
              <w:t>Higher Secondary School Certificate</w:t>
            </w:r>
            <w:r>
              <w:rPr>
                <w:rFonts w:ascii="Arial" w:hAnsi="Arial" w:cs="Calibri"/>
                <w:sz w:val="20"/>
                <w:szCs w:val="20"/>
              </w:rPr>
              <w:t xml:space="preserve"> (</w:t>
            </w:r>
            <w:r>
              <w:rPr>
                <w:rFonts w:ascii="Arial" w:hAnsi="Arial" w:cs="Calibri"/>
                <w:b/>
                <w:sz w:val="20"/>
                <w:szCs w:val="20"/>
              </w:rPr>
              <w:t>H.S.C</w:t>
            </w:r>
            <w:r>
              <w:rPr>
                <w:rFonts w:ascii="Arial" w:hAnsi="Arial" w:cs="Calibri"/>
                <w:sz w:val="20"/>
                <w:szCs w:val="20"/>
              </w:rPr>
              <w:t xml:space="preserve">.), </w:t>
            </w:r>
            <w:proofErr w:type="spellStart"/>
            <w:r>
              <w:rPr>
                <w:rFonts w:ascii="Arial" w:hAnsi="Arial" w:cs="Calibri"/>
                <w:sz w:val="20"/>
                <w:szCs w:val="20"/>
              </w:rPr>
              <w:t>Jagnnath</w:t>
            </w:r>
            <w:proofErr w:type="spellEnd"/>
            <w:r>
              <w:rPr>
                <w:rFonts w:ascii="Arial" w:hAnsi="Arial" w:cs="Calibri"/>
                <w:sz w:val="20"/>
                <w:szCs w:val="20"/>
              </w:rPr>
              <w:t xml:space="preserve"> College University, Bangladesh. </w:t>
            </w:r>
            <w:r>
              <w:rPr>
                <w:rFonts w:ascii="Arial" w:hAnsi="Arial" w:cs="Calibri"/>
                <w:b/>
                <w:sz w:val="20"/>
                <w:szCs w:val="20"/>
              </w:rPr>
              <w:t>1970</w:t>
            </w:r>
          </w:p>
          <w:p w:rsidR="000C106F" w:rsidRDefault="000C106F" w:rsidP="000C106F">
            <w:pPr>
              <w:pStyle w:val="ListParagraph"/>
              <w:numPr>
                <w:ilvl w:val="0"/>
                <w:numId w:val="2"/>
              </w:numPr>
              <w:spacing w:after="0" w:line="240" w:lineRule="auto"/>
              <w:rPr>
                <w:rFonts w:ascii="Arial" w:hAnsi="Arial" w:cs="Calibri"/>
                <w:sz w:val="20"/>
                <w:szCs w:val="20"/>
              </w:rPr>
            </w:pPr>
            <w:r>
              <w:rPr>
                <w:rFonts w:ascii="Arial" w:hAnsi="Arial" w:cs="Calibri"/>
                <w:b/>
                <w:sz w:val="20"/>
                <w:szCs w:val="20"/>
              </w:rPr>
              <w:t>Bachelor of Dental Surgery</w:t>
            </w:r>
            <w:r>
              <w:rPr>
                <w:rFonts w:ascii="Arial" w:hAnsi="Arial" w:cs="Calibri"/>
                <w:sz w:val="20"/>
                <w:szCs w:val="20"/>
              </w:rPr>
              <w:t xml:space="preserve"> (</w:t>
            </w:r>
            <w:r>
              <w:rPr>
                <w:rFonts w:ascii="Arial" w:hAnsi="Arial" w:cs="Calibri"/>
                <w:b/>
                <w:sz w:val="20"/>
                <w:szCs w:val="20"/>
              </w:rPr>
              <w:t>B.D.S</w:t>
            </w:r>
            <w:r>
              <w:rPr>
                <w:rFonts w:ascii="Arial" w:hAnsi="Arial" w:cs="Calibri"/>
                <w:sz w:val="20"/>
                <w:szCs w:val="20"/>
              </w:rPr>
              <w:t xml:space="preserve">.), Dhaka Dental College, Dhaka University, Bangladesh. </w:t>
            </w:r>
            <w:r>
              <w:rPr>
                <w:rFonts w:ascii="Arial" w:hAnsi="Arial" w:cs="Calibri"/>
                <w:b/>
                <w:sz w:val="20"/>
                <w:szCs w:val="20"/>
              </w:rPr>
              <w:t>1975</w:t>
            </w:r>
          </w:p>
          <w:p w:rsidR="000C106F" w:rsidRPr="00AA4098" w:rsidRDefault="000C106F" w:rsidP="000C106F">
            <w:pPr>
              <w:pStyle w:val="ListParagraph"/>
              <w:numPr>
                <w:ilvl w:val="0"/>
                <w:numId w:val="2"/>
              </w:numPr>
              <w:spacing w:after="0" w:line="240" w:lineRule="auto"/>
              <w:rPr>
                <w:rFonts w:ascii="Arial" w:hAnsi="Arial" w:cs="Calibri"/>
                <w:sz w:val="20"/>
                <w:szCs w:val="20"/>
              </w:rPr>
            </w:pPr>
            <w:r>
              <w:rPr>
                <w:rFonts w:ascii="Arial" w:hAnsi="Arial" w:cs="Calibri"/>
                <w:b/>
                <w:sz w:val="20"/>
                <w:szCs w:val="20"/>
              </w:rPr>
              <w:t>Doctor of Philosophy</w:t>
            </w:r>
            <w:r>
              <w:rPr>
                <w:rFonts w:ascii="Arial" w:hAnsi="Arial" w:cs="Calibri"/>
                <w:sz w:val="20"/>
                <w:szCs w:val="20"/>
              </w:rPr>
              <w:t xml:space="preserve"> (</w:t>
            </w:r>
            <w:r>
              <w:rPr>
                <w:rFonts w:ascii="Arial" w:hAnsi="Arial" w:cs="Calibri"/>
                <w:b/>
                <w:sz w:val="20"/>
                <w:szCs w:val="20"/>
              </w:rPr>
              <w:t>Ph.D</w:t>
            </w:r>
            <w:r>
              <w:rPr>
                <w:rFonts w:ascii="Arial" w:hAnsi="Arial" w:cs="Calibri"/>
                <w:sz w:val="20"/>
                <w:szCs w:val="20"/>
              </w:rPr>
              <w:t xml:space="preserve">.), Dhaka University, Bangladesh, </w:t>
            </w:r>
            <w:r>
              <w:rPr>
                <w:rFonts w:ascii="Arial" w:hAnsi="Arial" w:cs="Calibri"/>
                <w:b/>
                <w:sz w:val="20"/>
                <w:szCs w:val="20"/>
              </w:rPr>
              <w:t>2000</w:t>
            </w:r>
          </w:p>
          <w:p w:rsidR="000C106F" w:rsidRDefault="000C106F" w:rsidP="000C106F">
            <w:pPr>
              <w:pStyle w:val="ListParagraph"/>
              <w:numPr>
                <w:ilvl w:val="0"/>
                <w:numId w:val="2"/>
              </w:numPr>
              <w:spacing w:after="0" w:line="240" w:lineRule="auto"/>
              <w:rPr>
                <w:rFonts w:ascii="Arial" w:hAnsi="Arial" w:cs="Calibri"/>
                <w:sz w:val="20"/>
                <w:szCs w:val="20"/>
              </w:rPr>
            </w:pPr>
            <w:r>
              <w:rPr>
                <w:rFonts w:ascii="Arial" w:hAnsi="Arial" w:cs="Calibri"/>
                <w:b/>
                <w:sz w:val="20"/>
                <w:szCs w:val="20"/>
              </w:rPr>
              <w:t xml:space="preserve">FDSRCS(England),Fellowship in Dental </w:t>
            </w:r>
            <w:proofErr w:type="spellStart"/>
            <w:r>
              <w:rPr>
                <w:rFonts w:ascii="Arial" w:hAnsi="Arial" w:cs="Calibri"/>
                <w:b/>
                <w:sz w:val="20"/>
                <w:szCs w:val="20"/>
              </w:rPr>
              <w:t>Surgery,Royal</w:t>
            </w:r>
            <w:proofErr w:type="spellEnd"/>
            <w:r>
              <w:rPr>
                <w:rFonts w:ascii="Arial" w:hAnsi="Arial" w:cs="Calibri"/>
                <w:b/>
                <w:sz w:val="20"/>
                <w:szCs w:val="20"/>
              </w:rPr>
              <w:t xml:space="preserve"> College of Surgeons,Englans-2012</w:t>
            </w:r>
          </w:p>
          <w:p w:rsidR="000C106F" w:rsidRDefault="000C106F" w:rsidP="000C106F">
            <w:pPr>
              <w:pStyle w:val="ListParagraph"/>
              <w:numPr>
                <w:ilvl w:val="0"/>
                <w:numId w:val="2"/>
              </w:numPr>
              <w:spacing w:after="0" w:line="240" w:lineRule="auto"/>
              <w:jc w:val="both"/>
              <w:rPr>
                <w:rFonts w:ascii="Arial" w:hAnsi="Arial" w:cs="Calibri"/>
                <w:b/>
                <w:sz w:val="20"/>
                <w:szCs w:val="20"/>
              </w:rPr>
            </w:pPr>
            <w:r>
              <w:rPr>
                <w:rFonts w:ascii="Arial" w:hAnsi="Arial" w:cs="Calibri"/>
                <w:b/>
                <w:sz w:val="20"/>
                <w:szCs w:val="20"/>
              </w:rPr>
              <w:t xml:space="preserve">Certificate in Dental Public Health </w:t>
            </w:r>
            <w:r>
              <w:rPr>
                <w:rFonts w:ascii="Arial" w:hAnsi="Arial" w:cs="Calibri"/>
                <w:sz w:val="20"/>
                <w:szCs w:val="20"/>
              </w:rPr>
              <w:t xml:space="preserve">under World Health Organization </w:t>
            </w:r>
            <w:r>
              <w:rPr>
                <w:rFonts w:ascii="Arial" w:hAnsi="Arial" w:cs="Calibri"/>
                <w:b/>
                <w:sz w:val="20"/>
                <w:szCs w:val="20"/>
              </w:rPr>
              <w:t>(WHO)</w:t>
            </w:r>
            <w:r>
              <w:rPr>
                <w:rFonts w:ascii="Arial" w:hAnsi="Arial" w:cs="Calibri"/>
                <w:sz w:val="20"/>
                <w:szCs w:val="20"/>
              </w:rPr>
              <w:t xml:space="preserve"> Fellowship Program, </w:t>
            </w:r>
            <w:r>
              <w:rPr>
                <w:rFonts w:ascii="Arial" w:hAnsi="Arial" w:cs="Calibri"/>
                <w:b/>
                <w:sz w:val="20"/>
                <w:szCs w:val="20"/>
              </w:rPr>
              <w:t>London University, UK. 1983-1984,</w:t>
            </w:r>
          </w:p>
          <w:p w:rsidR="000C106F" w:rsidRDefault="000C106F" w:rsidP="000C106F">
            <w:pPr>
              <w:pStyle w:val="Heading1"/>
              <w:keepNext/>
              <w:keepLines/>
              <w:numPr>
                <w:ilvl w:val="0"/>
                <w:numId w:val="2"/>
              </w:numPr>
              <w:spacing w:before="0" w:beforeAutospacing="0" w:after="0" w:afterAutospacing="0"/>
              <w:jc w:val="both"/>
              <w:rPr>
                <w:rFonts w:ascii="Arial" w:hAnsi="Arial" w:cs="Calibri"/>
                <w:sz w:val="20"/>
              </w:rPr>
            </w:pPr>
            <w:r>
              <w:rPr>
                <w:rFonts w:ascii="Arial" w:hAnsi="Arial" w:cs="Calibri"/>
                <w:sz w:val="20"/>
              </w:rPr>
              <w:t xml:space="preserve">Post Doctoral Research Fellow, Department of Oral Biology &amp; Pathology, School of Dental Medicine, </w:t>
            </w:r>
            <w:proofErr w:type="gramStart"/>
            <w:r>
              <w:rPr>
                <w:rFonts w:ascii="Arial" w:hAnsi="Arial" w:cs="Calibri"/>
                <w:sz w:val="20"/>
              </w:rPr>
              <w:t>State</w:t>
            </w:r>
            <w:proofErr w:type="gramEnd"/>
            <w:r>
              <w:rPr>
                <w:rFonts w:ascii="Arial" w:hAnsi="Arial" w:cs="Calibri"/>
                <w:sz w:val="20"/>
              </w:rPr>
              <w:t xml:space="preserve"> University of New York (SUNY) at Stony Brook, New York, USA. 1992-1993,</w:t>
            </w:r>
          </w:p>
          <w:p w:rsidR="000C106F" w:rsidRDefault="000C106F" w:rsidP="000C106F">
            <w:pPr>
              <w:pStyle w:val="ListParagraph"/>
              <w:numPr>
                <w:ilvl w:val="0"/>
                <w:numId w:val="2"/>
              </w:numPr>
              <w:spacing w:after="0" w:line="240" w:lineRule="auto"/>
              <w:rPr>
                <w:rFonts w:ascii="Arial" w:hAnsi="Arial" w:cs="Calibri"/>
                <w:b/>
                <w:bCs/>
                <w:sz w:val="20"/>
                <w:szCs w:val="20"/>
              </w:rPr>
            </w:pPr>
            <w:r>
              <w:rPr>
                <w:rFonts w:ascii="Arial" w:hAnsi="Arial" w:cs="Calibri"/>
                <w:b/>
                <w:sz w:val="20"/>
                <w:szCs w:val="20"/>
              </w:rPr>
              <w:t>Fellow</w:t>
            </w:r>
            <w:r>
              <w:rPr>
                <w:rFonts w:ascii="Arial" w:hAnsi="Arial" w:cs="Calibri"/>
                <w:sz w:val="20"/>
                <w:szCs w:val="20"/>
              </w:rPr>
              <w:t xml:space="preserve"> International College of Continuous Dental Education (FICCDE), 2003, </w:t>
            </w:r>
            <w:r>
              <w:rPr>
                <w:rFonts w:ascii="Arial" w:hAnsi="Arial" w:cs="Calibri"/>
                <w:b/>
                <w:bCs/>
                <w:sz w:val="20"/>
                <w:szCs w:val="20"/>
              </w:rPr>
              <w:t>Federation Dental International (FDI), Manila, Philippines</w:t>
            </w:r>
          </w:p>
          <w:p w:rsidR="000C106F" w:rsidRDefault="000C106F" w:rsidP="000C106F">
            <w:pPr>
              <w:pStyle w:val="ListParagraph"/>
              <w:numPr>
                <w:ilvl w:val="0"/>
                <w:numId w:val="2"/>
              </w:numPr>
              <w:spacing w:after="0" w:line="240" w:lineRule="auto"/>
              <w:rPr>
                <w:rFonts w:ascii="Arial" w:hAnsi="Arial" w:cs="Calibri"/>
                <w:sz w:val="20"/>
                <w:szCs w:val="20"/>
              </w:rPr>
            </w:pPr>
            <w:r>
              <w:rPr>
                <w:rFonts w:ascii="Arial" w:hAnsi="Arial" w:cs="Calibri"/>
                <w:b/>
                <w:sz w:val="20"/>
                <w:szCs w:val="20"/>
              </w:rPr>
              <w:t>Fellow</w:t>
            </w:r>
            <w:r>
              <w:rPr>
                <w:rFonts w:ascii="Arial" w:hAnsi="Arial" w:cs="Calibri"/>
                <w:sz w:val="20"/>
                <w:szCs w:val="20"/>
              </w:rPr>
              <w:t xml:space="preserve"> International congress on Oral Cancer </w:t>
            </w:r>
            <w:r>
              <w:rPr>
                <w:rFonts w:ascii="Arial" w:hAnsi="Arial" w:cs="Calibri"/>
                <w:b/>
                <w:bCs/>
                <w:sz w:val="20"/>
                <w:szCs w:val="20"/>
              </w:rPr>
              <w:t>(FICOOC</w:t>
            </w:r>
            <w:r>
              <w:rPr>
                <w:rFonts w:ascii="Arial" w:hAnsi="Arial" w:cs="Calibri"/>
                <w:b/>
                <w:sz w:val="20"/>
                <w:szCs w:val="20"/>
              </w:rPr>
              <w:t>), 2005,</w:t>
            </w:r>
          </w:p>
          <w:p w:rsidR="000C106F" w:rsidRDefault="000C106F" w:rsidP="000C106F">
            <w:pPr>
              <w:pStyle w:val="ListParagraph"/>
              <w:numPr>
                <w:ilvl w:val="0"/>
                <w:numId w:val="2"/>
              </w:numPr>
              <w:spacing w:after="0" w:line="240" w:lineRule="auto"/>
              <w:rPr>
                <w:rFonts w:ascii="Arial" w:hAnsi="Arial" w:cs="Calibri"/>
                <w:bCs/>
                <w:sz w:val="20"/>
                <w:szCs w:val="20"/>
              </w:rPr>
            </w:pPr>
            <w:r>
              <w:rPr>
                <w:rFonts w:ascii="Arial" w:hAnsi="Arial" w:cs="Calibri"/>
                <w:b/>
                <w:bCs/>
                <w:sz w:val="20"/>
                <w:szCs w:val="20"/>
              </w:rPr>
              <w:t>Residency in Dentistry</w:t>
            </w:r>
            <w:r>
              <w:rPr>
                <w:rFonts w:ascii="Arial" w:hAnsi="Arial" w:cs="Calibri"/>
                <w:bCs/>
                <w:sz w:val="20"/>
                <w:szCs w:val="20"/>
              </w:rPr>
              <w:t xml:space="preserve">, 1976, </w:t>
            </w:r>
            <w:r>
              <w:rPr>
                <w:rFonts w:ascii="Arial" w:hAnsi="Arial" w:cs="Calibri"/>
                <w:sz w:val="20"/>
                <w:szCs w:val="20"/>
              </w:rPr>
              <w:t>Dhaka Dental College &amp; Hospital</w:t>
            </w:r>
          </w:p>
          <w:p w:rsidR="000C106F" w:rsidRDefault="000C106F" w:rsidP="000C106F">
            <w:pPr>
              <w:pStyle w:val="ListParagraph"/>
              <w:numPr>
                <w:ilvl w:val="0"/>
                <w:numId w:val="2"/>
              </w:numPr>
              <w:spacing w:after="0" w:line="240" w:lineRule="auto"/>
              <w:rPr>
                <w:rFonts w:ascii="Arial" w:hAnsi="Arial" w:cs="Calibri"/>
                <w:b/>
                <w:bCs/>
                <w:sz w:val="20"/>
                <w:szCs w:val="20"/>
              </w:rPr>
            </w:pPr>
            <w:r>
              <w:rPr>
                <w:rFonts w:ascii="Arial" w:hAnsi="Arial" w:cs="Calibri"/>
                <w:b/>
                <w:bCs/>
                <w:sz w:val="20"/>
                <w:szCs w:val="20"/>
              </w:rPr>
              <w:t>Certificate in Drug Abuse Prevention Control Program</w:t>
            </w:r>
            <w:r>
              <w:rPr>
                <w:rFonts w:ascii="Arial" w:hAnsi="Arial" w:cs="Calibri"/>
                <w:bCs/>
                <w:sz w:val="20"/>
                <w:szCs w:val="20"/>
              </w:rPr>
              <w:t xml:space="preserve"> under International Visitors Program </w:t>
            </w:r>
            <w:r>
              <w:rPr>
                <w:rFonts w:ascii="Arial" w:hAnsi="Arial" w:cs="Calibri"/>
                <w:b/>
                <w:bCs/>
                <w:sz w:val="20"/>
                <w:szCs w:val="20"/>
              </w:rPr>
              <w:t>(IVP)</w:t>
            </w:r>
            <w:r>
              <w:rPr>
                <w:rFonts w:ascii="Arial" w:hAnsi="Arial" w:cs="Calibri"/>
                <w:bCs/>
                <w:sz w:val="20"/>
                <w:szCs w:val="20"/>
              </w:rPr>
              <w:t xml:space="preserve"> of </w:t>
            </w:r>
            <w:r>
              <w:rPr>
                <w:rFonts w:ascii="Arial" w:hAnsi="Arial" w:cs="Calibri"/>
                <w:b/>
                <w:bCs/>
                <w:sz w:val="20"/>
                <w:szCs w:val="20"/>
              </w:rPr>
              <w:t>United States Information Agency (USIS), in Washington DC and other States of U.S.A. 1987.</w:t>
            </w:r>
          </w:p>
          <w:p w:rsidR="000C106F" w:rsidRDefault="000C106F" w:rsidP="000C106F">
            <w:pPr>
              <w:pStyle w:val="ListParagraph"/>
              <w:numPr>
                <w:ilvl w:val="0"/>
                <w:numId w:val="2"/>
              </w:numPr>
              <w:spacing w:after="0" w:line="240" w:lineRule="auto"/>
              <w:rPr>
                <w:rFonts w:ascii="Arial" w:hAnsi="Arial" w:cs="Calibri"/>
                <w:bCs/>
                <w:sz w:val="20"/>
                <w:szCs w:val="20"/>
              </w:rPr>
            </w:pPr>
            <w:r>
              <w:rPr>
                <w:rFonts w:ascii="Arial" w:hAnsi="Arial" w:cs="Calibri"/>
                <w:b/>
                <w:bCs/>
                <w:sz w:val="20"/>
                <w:szCs w:val="20"/>
              </w:rPr>
              <w:t>Certificate in Environmental Health &amp; Safety Course, 1993, SUNY at</w:t>
            </w:r>
            <w:r>
              <w:rPr>
                <w:rFonts w:ascii="Arial" w:hAnsi="Arial" w:cs="Calibri"/>
                <w:bCs/>
                <w:sz w:val="20"/>
                <w:szCs w:val="20"/>
              </w:rPr>
              <w:t xml:space="preserve"> </w:t>
            </w:r>
            <w:r>
              <w:rPr>
                <w:rFonts w:ascii="Arial" w:hAnsi="Arial" w:cs="Calibri"/>
                <w:b/>
                <w:bCs/>
                <w:sz w:val="20"/>
                <w:szCs w:val="20"/>
              </w:rPr>
              <w:t>Stony Brook, NY, USA</w:t>
            </w:r>
            <w:r>
              <w:rPr>
                <w:rFonts w:ascii="Arial" w:hAnsi="Arial" w:cs="Calibri"/>
                <w:bCs/>
                <w:sz w:val="20"/>
                <w:szCs w:val="20"/>
              </w:rPr>
              <w:t>.</w:t>
            </w:r>
          </w:p>
          <w:p w:rsidR="000C106F" w:rsidRDefault="000C106F" w:rsidP="000C106F">
            <w:pPr>
              <w:pStyle w:val="ListParagraph"/>
              <w:numPr>
                <w:ilvl w:val="0"/>
                <w:numId w:val="2"/>
              </w:numPr>
              <w:spacing w:after="0" w:line="240" w:lineRule="auto"/>
              <w:rPr>
                <w:rFonts w:ascii="Arial" w:hAnsi="Arial" w:cs="Calibri"/>
                <w:b/>
                <w:bCs/>
                <w:sz w:val="20"/>
                <w:szCs w:val="20"/>
              </w:rPr>
            </w:pPr>
            <w:r>
              <w:rPr>
                <w:rFonts w:ascii="Arial" w:hAnsi="Arial" w:cs="Calibri"/>
                <w:b/>
                <w:bCs/>
                <w:sz w:val="20"/>
                <w:szCs w:val="20"/>
              </w:rPr>
              <w:t>Certificate in Continuous Dental Education Course</w:t>
            </w:r>
            <w:r>
              <w:rPr>
                <w:rFonts w:ascii="Arial" w:hAnsi="Arial" w:cs="Calibri"/>
                <w:bCs/>
                <w:sz w:val="20"/>
                <w:szCs w:val="20"/>
              </w:rPr>
              <w:t xml:space="preserve"> on Oral disease and drug abuse, </w:t>
            </w:r>
            <w:r>
              <w:rPr>
                <w:rFonts w:ascii="Arial" w:hAnsi="Arial" w:cs="Calibri"/>
                <w:b/>
                <w:bCs/>
                <w:sz w:val="20"/>
                <w:szCs w:val="20"/>
              </w:rPr>
              <w:t>School of Dental Medicine, SUNY at Stony Brook, NY, USA. 1993.</w:t>
            </w:r>
          </w:p>
          <w:p w:rsidR="000C106F" w:rsidRDefault="000C106F" w:rsidP="000C106F">
            <w:pPr>
              <w:pStyle w:val="ListParagraph"/>
              <w:numPr>
                <w:ilvl w:val="0"/>
                <w:numId w:val="2"/>
              </w:numPr>
              <w:spacing w:after="0" w:line="240" w:lineRule="auto"/>
              <w:rPr>
                <w:rFonts w:ascii="Arial" w:hAnsi="Arial" w:cs="Calibri"/>
                <w:b/>
                <w:bCs/>
                <w:sz w:val="20"/>
                <w:szCs w:val="20"/>
              </w:rPr>
            </w:pPr>
            <w:r>
              <w:rPr>
                <w:rFonts w:ascii="Arial" w:hAnsi="Arial" w:cs="Calibri"/>
                <w:b/>
                <w:bCs/>
                <w:sz w:val="20"/>
                <w:szCs w:val="20"/>
              </w:rPr>
              <w:t xml:space="preserve">Henry </w:t>
            </w:r>
            <w:proofErr w:type="spellStart"/>
            <w:r>
              <w:rPr>
                <w:rFonts w:ascii="Arial" w:hAnsi="Arial" w:cs="Calibri"/>
                <w:b/>
                <w:bCs/>
                <w:sz w:val="20"/>
                <w:szCs w:val="20"/>
              </w:rPr>
              <w:t>Spendal</w:t>
            </w:r>
            <w:proofErr w:type="spellEnd"/>
            <w:r>
              <w:rPr>
                <w:rFonts w:ascii="Arial" w:hAnsi="Arial" w:cs="Calibri"/>
                <w:b/>
                <w:bCs/>
                <w:sz w:val="20"/>
                <w:szCs w:val="20"/>
              </w:rPr>
              <w:t xml:space="preserve"> Continuous Dental Education Course, </w:t>
            </w:r>
            <w:r>
              <w:rPr>
                <w:rFonts w:ascii="Arial" w:hAnsi="Arial" w:cs="Calibri"/>
                <w:bCs/>
                <w:sz w:val="20"/>
                <w:szCs w:val="20"/>
              </w:rPr>
              <w:t>First District Dental Society</w:t>
            </w:r>
            <w:r>
              <w:rPr>
                <w:rFonts w:ascii="Arial" w:hAnsi="Arial" w:cs="Calibri"/>
                <w:b/>
                <w:bCs/>
                <w:sz w:val="20"/>
                <w:szCs w:val="20"/>
              </w:rPr>
              <w:t>, NY, USA. 1992-1993.</w:t>
            </w:r>
          </w:p>
          <w:p w:rsidR="001279C2" w:rsidRDefault="001279C2" w:rsidP="000C106F">
            <w:pPr>
              <w:pStyle w:val="ListParagraph"/>
              <w:numPr>
                <w:ilvl w:val="0"/>
                <w:numId w:val="2"/>
              </w:numPr>
              <w:spacing w:after="0" w:line="240" w:lineRule="auto"/>
              <w:rPr>
                <w:rFonts w:ascii="Arial" w:hAnsi="Arial" w:cs="Calibri"/>
                <w:b/>
                <w:bCs/>
                <w:sz w:val="20"/>
                <w:szCs w:val="20"/>
              </w:rPr>
            </w:pPr>
            <w:r>
              <w:rPr>
                <w:rFonts w:ascii="Arial" w:hAnsi="Arial" w:cs="Calibri"/>
                <w:b/>
                <w:bCs/>
                <w:sz w:val="20"/>
                <w:szCs w:val="20"/>
              </w:rPr>
              <w:t>Received National Award “EKUSHE PODOK “ for outstanding contribution in Social Work in Bangladesh in 2015</w:t>
            </w:r>
          </w:p>
          <w:p w:rsidR="000C106F" w:rsidRDefault="000C106F" w:rsidP="00E646AA">
            <w:pPr>
              <w:tabs>
                <w:tab w:val="center" w:pos="4320"/>
                <w:tab w:val="right" w:pos="8640"/>
              </w:tabs>
              <w:rPr>
                <w:rFonts w:ascii="Arial" w:hAnsi="Arial" w:cs="Calibri"/>
                <w:sz w:val="20"/>
                <w:szCs w:val="20"/>
              </w:rPr>
            </w:pPr>
          </w:p>
        </w:tc>
      </w:tr>
    </w:tbl>
    <w:p w:rsidR="00B624AC" w:rsidRPr="00B624AC" w:rsidRDefault="00B624AC" w:rsidP="00B624AC">
      <w:pPr>
        <w:rPr>
          <w:rFonts w:ascii="Arial" w:hAnsi="Arial" w:cs="Calibri"/>
          <w:b/>
          <w:u w:val="single"/>
        </w:rPr>
      </w:pPr>
      <w:r>
        <w:rPr>
          <w:rFonts w:ascii="Arial" w:hAnsi="Arial" w:cs="Calibri"/>
          <w:b/>
          <w:u w:val="single"/>
        </w:rPr>
        <w:t>Awards obtained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B624AC" w:rsidTr="00976FFB">
        <w:tc>
          <w:tcPr>
            <w:tcW w:w="9576" w:type="dxa"/>
          </w:tcPr>
          <w:p w:rsidR="00B624AC" w:rsidRDefault="00B624AC" w:rsidP="00976FFB">
            <w:pPr>
              <w:tabs>
                <w:tab w:val="center" w:pos="4320"/>
                <w:tab w:val="right" w:pos="8640"/>
              </w:tabs>
              <w:rPr>
                <w:rFonts w:ascii="Arial" w:hAnsi="Arial" w:cs="Calibri"/>
                <w:b/>
                <w:sz w:val="20"/>
                <w:szCs w:val="20"/>
                <w:u w:val="single"/>
              </w:rPr>
            </w:pPr>
          </w:p>
          <w:p w:rsidR="00B624AC" w:rsidRDefault="00B624AC" w:rsidP="00B624AC">
            <w:pPr>
              <w:pStyle w:val="Heading1"/>
              <w:keepNext/>
              <w:numPr>
                <w:ilvl w:val="0"/>
                <w:numId w:val="3"/>
              </w:numPr>
              <w:spacing w:before="0" w:beforeAutospacing="0" w:after="0" w:afterAutospacing="0"/>
              <w:rPr>
                <w:rFonts w:ascii="Arial" w:hAnsi="Arial" w:cs="Calibri"/>
                <w:b w:val="0"/>
                <w:sz w:val="20"/>
              </w:rPr>
            </w:pPr>
            <w:proofErr w:type="gramStart"/>
            <w:r w:rsidRPr="00E82161">
              <w:rPr>
                <w:rFonts w:ascii="Arial" w:hAnsi="Arial" w:cs="Calibri"/>
                <w:b w:val="0"/>
                <w:sz w:val="20"/>
              </w:rPr>
              <w:t xml:space="preserve">“Tobacco or Health” Medal and a commemorative certificate from World Health Organization (WHO) </w:t>
            </w:r>
            <w:r>
              <w:rPr>
                <w:rFonts w:ascii="Arial" w:hAnsi="Arial" w:cs="Calibri"/>
                <w:sz w:val="20"/>
              </w:rPr>
              <w:t>for achievement worthy of international recognition in promoting the concept of tobacco free societies -1998.</w:t>
            </w:r>
            <w:proofErr w:type="gramEnd"/>
          </w:p>
          <w:p w:rsidR="00B624AC" w:rsidRDefault="00B624AC" w:rsidP="00B624AC">
            <w:pPr>
              <w:numPr>
                <w:ilvl w:val="0"/>
                <w:numId w:val="3"/>
              </w:numPr>
              <w:spacing w:after="0" w:line="240" w:lineRule="auto"/>
              <w:rPr>
                <w:rFonts w:ascii="Arial" w:hAnsi="Arial" w:cs="Calibri"/>
                <w:b/>
                <w:sz w:val="20"/>
                <w:szCs w:val="20"/>
              </w:rPr>
            </w:pPr>
            <w:r>
              <w:rPr>
                <w:rFonts w:ascii="Arial" w:hAnsi="Arial" w:cs="Calibri"/>
                <w:b/>
                <w:sz w:val="20"/>
                <w:szCs w:val="20"/>
              </w:rPr>
              <w:t>“Man of the Year”</w:t>
            </w:r>
            <w:r>
              <w:rPr>
                <w:rFonts w:ascii="Arial" w:hAnsi="Arial" w:cs="Calibri"/>
                <w:sz w:val="20"/>
                <w:szCs w:val="20"/>
              </w:rPr>
              <w:t xml:space="preserve">  -based on outstanding accomplishments to date and the example set for peers and entire community, </w:t>
            </w:r>
            <w:r>
              <w:rPr>
                <w:rFonts w:ascii="Arial" w:hAnsi="Arial" w:cs="Calibri"/>
                <w:b/>
                <w:sz w:val="20"/>
                <w:szCs w:val="20"/>
              </w:rPr>
              <w:t>The American Biographical Institute (ABI)-2000</w:t>
            </w:r>
          </w:p>
          <w:p w:rsidR="00B624AC" w:rsidRDefault="00B624AC" w:rsidP="00B624AC">
            <w:pPr>
              <w:numPr>
                <w:ilvl w:val="0"/>
                <w:numId w:val="3"/>
              </w:numPr>
              <w:spacing w:after="0" w:line="240" w:lineRule="auto"/>
              <w:rPr>
                <w:rFonts w:ascii="Arial" w:hAnsi="Arial" w:cs="Calibri"/>
                <w:sz w:val="20"/>
                <w:szCs w:val="20"/>
              </w:rPr>
            </w:pPr>
            <w:r>
              <w:rPr>
                <w:rFonts w:ascii="Arial" w:hAnsi="Arial" w:cs="Calibri"/>
                <w:b/>
                <w:sz w:val="20"/>
                <w:szCs w:val="20"/>
              </w:rPr>
              <w:t>“Distinguished leadership Award”</w:t>
            </w:r>
            <w:r>
              <w:rPr>
                <w:rFonts w:ascii="Arial" w:hAnsi="Arial" w:cs="Calibri"/>
                <w:sz w:val="20"/>
                <w:szCs w:val="20"/>
              </w:rPr>
              <w:t>. For Outstanding Contributions to Contemporary Society –</w:t>
            </w:r>
            <w:r>
              <w:rPr>
                <w:rFonts w:ascii="Arial" w:hAnsi="Arial" w:cs="Calibri"/>
                <w:b/>
                <w:sz w:val="20"/>
                <w:szCs w:val="20"/>
              </w:rPr>
              <w:t>American Biographical Society (ABI)-2001</w:t>
            </w:r>
            <w:r>
              <w:rPr>
                <w:rFonts w:ascii="Arial" w:hAnsi="Arial" w:cs="Calibri"/>
                <w:sz w:val="20"/>
                <w:szCs w:val="20"/>
              </w:rPr>
              <w:t>. (</w:t>
            </w:r>
            <w:proofErr w:type="spellStart"/>
            <w:r>
              <w:rPr>
                <w:rFonts w:ascii="Arial" w:hAnsi="Arial" w:cs="Calibri"/>
                <w:sz w:val="20"/>
                <w:szCs w:val="20"/>
              </w:rPr>
              <w:t>Int</w:t>
            </w:r>
            <w:proofErr w:type="spellEnd"/>
            <w:r>
              <w:rPr>
                <w:rFonts w:ascii="Arial" w:hAnsi="Arial" w:cs="Calibri"/>
                <w:sz w:val="20"/>
                <w:szCs w:val="20"/>
              </w:rPr>
              <w:t xml:space="preserve"> Directory of Distinguished Leadership, Ninth Edition)</w:t>
            </w:r>
          </w:p>
          <w:p w:rsidR="00B624AC" w:rsidRDefault="00B624AC" w:rsidP="00B624AC">
            <w:pPr>
              <w:numPr>
                <w:ilvl w:val="0"/>
                <w:numId w:val="3"/>
              </w:numPr>
              <w:spacing w:after="0" w:line="240" w:lineRule="auto"/>
              <w:rPr>
                <w:rFonts w:ascii="Arial" w:hAnsi="Arial" w:cs="Calibri"/>
                <w:sz w:val="20"/>
                <w:szCs w:val="20"/>
              </w:rPr>
            </w:pPr>
            <w:r>
              <w:rPr>
                <w:rFonts w:ascii="Arial" w:hAnsi="Arial" w:cs="Calibri"/>
                <w:b/>
                <w:sz w:val="20"/>
                <w:szCs w:val="20"/>
              </w:rPr>
              <w:t>“WHO IS WHO”</w:t>
            </w:r>
            <w:r>
              <w:rPr>
                <w:rFonts w:ascii="Arial" w:hAnsi="Arial" w:cs="Calibri"/>
                <w:sz w:val="20"/>
                <w:szCs w:val="20"/>
              </w:rPr>
              <w:t xml:space="preserve"> in the 21</w:t>
            </w:r>
            <w:r>
              <w:rPr>
                <w:rFonts w:ascii="Arial" w:hAnsi="Arial" w:cs="Calibri"/>
                <w:sz w:val="20"/>
                <w:szCs w:val="20"/>
                <w:vertAlign w:val="superscript"/>
              </w:rPr>
              <w:t>st</w:t>
            </w:r>
            <w:r>
              <w:rPr>
                <w:rFonts w:ascii="Arial" w:hAnsi="Arial" w:cs="Calibri"/>
                <w:sz w:val="20"/>
                <w:szCs w:val="20"/>
              </w:rPr>
              <w:t xml:space="preserve"> Century In honor of an outstanding contribution in the field of Dentistry and Anti-tobacco Movement –</w:t>
            </w:r>
            <w:r>
              <w:rPr>
                <w:rFonts w:ascii="Arial" w:hAnsi="Arial" w:cs="Calibri"/>
                <w:b/>
                <w:sz w:val="20"/>
                <w:szCs w:val="20"/>
              </w:rPr>
              <w:t>International Biographical Center, Cambridge, England  - 11</w:t>
            </w:r>
            <w:r>
              <w:rPr>
                <w:rFonts w:ascii="Arial" w:hAnsi="Arial" w:cs="Calibri"/>
                <w:b/>
                <w:sz w:val="20"/>
                <w:szCs w:val="20"/>
                <w:vertAlign w:val="superscript"/>
              </w:rPr>
              <w:t>th</w:t>
            </w:r>
            <w:r>
              <w:rPr>
                <w:rFonts w:ascii="Arial" w:hAnsi="Arial" w:cs="Calibri"/>
                <w:b/>
                <w:sz w:val="20"/>
                <w:szCs w:val="20"/>
              </w:rPr>
              <w:t xml:space="preserve"> September 2001</w:t>
            </w:r>
            <w:r>
              <w:rPr>
                <w:rFonts w:ascii="Arial" w:hAnsi="Arial" w:cs="Calibri"/>
                <w:sz w:val="20"/>
                <w:szCs w:val="20"/>
              </w:rPr>
              <w:t xml:space="preserve"> </w:t>
            </w:r>
          </w:p>
          <w:p w:rsidR="00B624AC" w:rsidRDefault="00B624AC" w:rsidP="00B624AC">
            <w:pPr>
              <w:numPr>
                <w:ilvl w:val="0"/>
                <w:numId w:val="3"/>
              </w:numPr>
              <w:spacing w:after="0" w:line="240" w:lineRule="auto"/>
              <w:rPr>
                <w:rFonts w:ascii="Arial" w:hAnsi="Arial" w:cs="Calibri"/>
                <w:sz w:val="20"/>
                <w:szCs w:val="20"/>
              </w:rPr>
            </w:pPr>
            <w:r>
              <w:rPr>
                <w:rFonts w:ascii="Arial" w:hAnsi="Arial" w:cs="Calibri"/>
                <w:b/>
                <w:sz w:val="20"/>
                <w:szCs w:val="20"/>
              </w:rPr>
              <w:t>“</w:t>
            </w:r>
            <w:proofErr w:type="spellStart"/>
            <w:r>
              <w:rPr>
                <w:rFonts w:ascii="Arial" w:hAnsi="Arial" w:cs="Calibri"/>
                <w:b/>
                <w:sz w:val="20"/>
                <w:szCs w:val="20"/>
              </w:rPr>
              <w:t>Atish</w:t>
            </w:r>
            <w:proofErr w:type="spellEnd"/>
            <w:r>
              <w:rPr>
                <w:rFonts w:ascii="Arial" w:hAnsi="Arial" w:cs="Calibri"/>
                <w:b/>
                <w:sz w:val="20"/>
                <w:szCs w:val="20"/>
              </w:rPr>
              <w:t xml:space="preserve"> </w:t>
            </w:r>
            <w:proofErr w:type="spellStart"/>
            <w:r>
              <w:rPr>
                <w:rFonts w:ascii="Arial" w:hAnsi="Arial" w:cs="Calibri"/>
                <w:b/>
                <w:sz w:val="20"/>
                <w:szCs w:val="20"/>
              </w:rPr>
              <w:t>Dipankar</w:t>
            </w:r>
            <w:proofErr w:type="spellEnd"/>
            <w:r>
              <w:rPr>
                <w:rFonts w:ascii="Arial" w:hAnsi="Arial" w:cs="Calibri"/>
                <w:b/>
                <w:sz w:val="20"/>
                <w:szCs w:val="20"/>
              </w:rPr>
              <w:t xml:space="preserve"> Gold Medal”</w:t>
            </w:r>
            <w:r>
              <w:rPr>
                <w:rFonts w:ascii="Arial" w:hAnsi="Arial" w:cs="Calibri"/>
                <w:sz w:val="20"/>
                <w:szCs w:val="20"/>
              </w:rPr>
              <w:t xml:space="preserve"> – </w:t>
            </w:r>
            <w:proofErr w:type="spellStart"/>
            <w:r>
              <w:rPr>
                <w:rFonts w:ascii="Arial" w:hAnsi="Arial" w:cs="Calibri"/>
                <w:b/>
                <w:sz w:val="20"/>
                <w:szCs w:val="20"/>
              </w:rPr>
              <w:t>Atish</w:t>
            </w:r>
            <w:proofErr w:type="spellEnd"/>
            <w:r>
              <w:rPr>
                <w:rFonts w:ascii="Arial" w:hAnsi="Arial" w:cs="Calibri"/>
                <w:b/>
                <w:sz w:val="20"/>
                <w:szCs w:val="20"/>
              </w:rPr>
              <w:t xml:space="preserve"> </w:t>
            </w:r>
            <w:proofErr w:type="spellStart"/>
            <w:r>
              <w:rPr>
                <w:rFonts w:ascii="Arial" w:hAnsi="Arial" w:cs="Calibri"/>
                <w:b/>
                <w:sz w:val="20"/>
                <w:szCs w:val="20"/>
              </w:rPr>
              <w:t>Dipankar</w:t>
            </w:r>
            <w:proofErr w:type="spellEnd"/>
            <w:r>
              <w:rPr>
                <w:rFonts w:ascii="Arial" w:hAnsi="Arial" w:cs="Calibri"/>
                <w:b/>
                <w:sz w:val="20"/>
                <w:szCs w:val="20"/>
              </w:rPr>
              <w:t xml:space="preserve"> </w:t>
            </w:r>
            <w:proofErr w:type="spellStart"/>
            <w:r>
              <w:rPr>
                <w:rFonts w:ascii="Arial" w:hAnsi="Arial" w:cs="Calibri"/>
                <w:b/>
                <w:sz w:val="20"/>
                <w:szCs w:val="20"/>
              </w:rPr>
              <w:t>Golshana</w:t>
            </w:r>
            <w:proofErr w:type="spellEnd"/>
            <w:r>
              <w:rPr>
                <w:rFonts w:ascii="Arial" w:hAnsi="Arial" w:cs="Calibri"/>
                <w:b/>
                <w:sz w:val="20"/>
                <w:szCs w:val="20"/>
              </w:rPr>
              <w:t xml:space="preserve"> </w:t>
            </w:r>
            <w:proofErr w:type="spellStart"/>
            <w:r>
              <w:rPr>
                <w:rFonts w:ascii="Arial" w:hAnsi="Arial" w:cs="Calibri"/>
                <w:b/>
                <w:sz w:val="20"/>
                <w:szCs w:val="20"/>
              </w:rPr>
              <w:t>Parishad</w:t>
            </w:r>
            <w:proofErr w:type="spellEnd"/>
            <w:r>
              <w:rPr>
                <w:rFonts w:ascii="Arial" w:hAnsi="Arial" w:cs="Calibri"/>
                <w:b/>
                <w:sz w:val="20"/>
                <w:szCs w:val="20"/>
              </w:rPr>
              <w:t xml:space="preserve"> – 2000</w:t>
            </w:r>
          </w:p>
          <w:p w:rsidR="00B624AC" w:rsidRDefault="00B624AC" w:rsidP="00B624AC">
            <w:pPr>
              <w:numPr>
                <w:ilvl w:val="0"/>
                <w:numId w:val="3"/>
              </w:numPr>
              <w:spacing w:after="0" w:line="240" w:lineRule="auto"/>
              <w:rPr>
                <w:rFonts w:ascii="Arial" w:hAnsi="Arial" w:cs="Calibri"/>
                <w:sz w:val="20"/>
                <w:szCs w:val="20"/>
              </w:rPr>
            </w:pPr>
            <w:r>
              <w:rPr>
                <w:rFonts w:ascii="Arial" w:hAnsi="Arial" w:cs="Calibri"/>
                <w:b/>
                <w:sz w:val="20"/>
                <w:szCs w:val="20"/>
              </w:rPr>
              <w:t>Global Tobacco Control Leadership Program</w:t>
            </w:r>
            <w:r>
              <w:rPr>
                <w:rFonts w:ascii="Arial" w:hAnsi="Arial" w:cs="Calibri"/>
                <w:sz w:val="20"/>
                <w:szCs w:val="20"/>
              </w:rPr>
              <w:t xml:space="preserve"> Johns Hopkins Bloomberg School of Public Health, Institute for Global Tobacco Control, Johns </w:t>
            </w:r>
            <w:r>
              <w:rPr>
                <w:rFonts w:ascii="Arial" w:hAnsi="Arial" w:cs="Calibri"/>
                <w:b/>
                <w:sz w:val="20"/>
                <w:szCs w:val="20"/>
              </w:rPr>
              <w:t>Hopkins Medical University, USA.</w:t>
            </w:r>
            <w:r>
              <w:rPr>
                <w:rFonts w:ascii="Arial" w:hAnsi="Arial" w:cs="Calibri"/>
                <w:sz w:val="20"/>
                <w:szCs w:val="20"/>
              </w:rPr>
              <w:t xml:space="preserve"> </w:t>
            </w:r>
          </w:p>
          <w:p w:rsidR="00B624AC" w:rsidRPr="001A30DB" w:rsidRDefault="00B624AC" w:rsidP="00B624AC">
            <w:pPr>
              <w:numPr>
                <w:ilvl w:val="0"/>
                <w:numId w:val="3"/>
              </w:numPr>
              <w:spacing w:after="0" w:line="240" w:lineRule="auto"/>
              <w:rPr>
                <w:rFonts w:ascii="Arial" w:hAnsi="Arial" w:cs="Calibri"/>
                <w:b/>
                <w:sz w:val="20"/>
                <w:szCs w:val="20"/>
              </w:rPr>
            </w:pPr>
            <w:r w:rsidRPr="001A30DB">
              <w:rPr>
                <w:rFonts w:ascii="Arial" w:hAnsi="Arial" w:cs="Calibri"/>
                <w:b/>
                <w:sz w:val="20"/>
                <w:szCs w:val="20"/>
              </w:rPr>
              <w:t>National Award “</w:t>
            </w:r>
            <w:proofErr w:type="spellStart"/>
            <w:r w:rsidRPr="001A30DB">
              <w:rPr>
                <w:rFonts w:ascii="Arial" w:hAnsi="Arial" w:cs="Calibri"/>
                <w:b/>
                <w:sz w:val="20"/>
                <w:szCs w:val="20"/>
              </w:rPr>
              <w:t>Ekushe</w:t>
            </w:r>
            <w:proofErr w:type="spellEnd"/>
            <w:r w:rsidRPr="001A30DB">
              <w:rPr>
                <w:rFonts w:ascii="Arial" w:hAnsi="Arial" w:cs="Calibri"/>
                <w:b/>
                <w:sz w:val="20"/>
                <w:szCs w:val="20"/>
              </w:rPr>
              <w:t xml:space="preserve"> </w:t>
            </w:r>
            <w:proofErr w:type="spellStart"/>
            <w:r w:rsidRPr="001A30DB">
              <w:rPr>
                <w:rFonts w:ascii="Arial" w:hAnsi="Arial" w:cs="Calibri"/>
                <w:b/>
                <w:sz w:val="20"/>
                <w:szCs w:val="20"/>
              </w:rPr>
              <w:t>podok</w:t>
            </w:r>
            <w:proofErr w:type="spellEnd"/>
            <w:r w:rsidRPr="001A30DB">
              <w:rPr>
                <w:rFonts w:ascii="Arial" w:hAnsi="Arial" w:cs="Calibri"/>
                <w:b/>
                <w:sz w:val="20"/>
                <w:szCs w:val="20"/>
              </w:rPr>
              <w:t xml:space="preserve">” from the Government of Bangladesh for outstanding contribution in the field of Social work in 2015  </w:t>
            </w:r>
          </w:p>
          <w:p w:rsidR="00B624AC" w:rsidRDefault="00B624AC" w:rsidP="00976FFB">
            <w:pPr>
              <w:rPr>
                <w:rFonts w:ascii="Arial" w:hAnsi="Arial" w:cs="Calibri"/>
                <w:sz w:val="20"/>
                <w:szCs w:val="20"/>
              </w:rPr>
            </w:pPr>
          </w:p>
          <w:p w:rsidR="00B624AC" w:rsidRDefault="00B624AC" w:rsidP="00976FFB">
            <w:pPr>
              <w:tabs>
                <w:tab w:val="center" w:pos="4320"/>
                <w:tab w:val="right" w:pos="8640"/>
              </w:tabs>
              <w:ind w:left="360"/>
              <w:rPr>
                <w:rFonts w:ascii="Arial" w:hAnsi="Arial" w:cs="Calibri"/>
                <w:sz w:val="20"/>
                <w:szCs w:val="20"/>
              </w:rPr>
            </w:pPr>
          </w:p>
          <w:p w:rsidR="00B624AC" w:rsidRDefault="00B624AC" w:rsidP="00B624AC">
            <w:pPr>
              <w:rPr>
                <w:rFonts w:ascii="Arial" w:hAnsi="Arial" w:cs="Calibri"/>
                <w:b/>
                <w:u w:val="single"/>
              </w:rPr>
            </w:pPr>
            <w:r>
              <w:rPr>
                <w:rFonts w:ascii="Arial" w:hAnsi="Arial" w:cs="Calibri"/>
                <w:b/>
                <w:u w:val="single"/>
              </w:rPr>
              <w:t>Publications</w:t>
            </w:r>
          </w:p>
          <w:p w:rsidR="00B624AC" w:rsidRDefault="00B624AC" w:rsidP="00B624AC">
            <w:pPr>
              <w:rPr>
                <w:rFonts w:ascii="Arial" w:hAnsi="Arial" w:cs="Calibri"/>
                <w:b/>
                <w:sz w:val="20"/>
                <w:szCs w:val="20"/>
                <w:u w:val="single"/>
              </w:rPr>
            </w:pPr>
          </w:p>
          <w:p w:rsidR="00B624AC" w:rsidRDefault="00B624AC" w:rsidP="00B624AC">
            <w:pPr>
              <w:rPr>
                <w:rFonts w:ascii="Arial" w:hAnsi="Arial" w:cs="Calibri"/>
                <w:b/>
                <w:sz w:val="20"/>
                <w:szCs w:val="20"/>
                <w:u w:val="single"/>
              </w:rPr>
            </w:pPr>
          </w:p>
          <w:tbl>
            <w:tblPr>
              <w:tblW w:w="9576" w:type="dxa"/>
              <w:tblLook w:val="0000"/>
            </w:tblPr>
            <w:tblGrid>
              <w:gridCol w:w="468"/>
              <w:gridCol w:w="9108"/>
            </w:tblGrid>
            <w:tr w:rsidR="00B624AC" w:rsidTr="00976FFB">
              <w:trPr>
                <w:trHeight w:val="540"/>
              </w:trPr>
              <w:tc>
                <w:tcPr>
                  <w:tcW w:w="468" w:type="dxa"/>
                </w:tcPr>
                <w:p w:rsidR="00B624AC" w:rsidRDefault="00B624AC" w:rsidP="00976FFB">
                  <w:pPr>
                    <w:rPr>
                      <w:rFonts w:ascii="Arial" w:hAnsi="Arial" w:cs="Calibri"/>
                      <w:b/>
                      <w:sz w:val="20"/>
                      <w:szCs w:val="20"/>
                    </w:rPr>
                  </w:pPr>
                  <w:r>
                    <w:rPr>
                      <w:rFonts w:ascii="Arial" w:hAnsi="Arial" w:cs="Calibri"/>
                      <w:b/>
                      <w:sz w:val="20"/>
                      <w:szCs w:val="20"/>
                    </w:rPr>
                    <w:t>1.</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sz w:val="20"/>
                      <w:szCs w:val="20"/>
                    </w:rPr>
                    <w:t>Dental caries and periodontal disease among diabetic population: BIRDEMJ experience</w:t>
                  </w:r>
                  <w:r>
                    <w:rPr>
                      <w:rFonts w:ascii="Arial" w:hAnsi="Arial" w:cs="Calibri"/>
                      <w:sz w:val="20"/>
                      <w:szCs w:val="20"/>
                    </w:rPr>
                    <w:t>. J Diabetic Assoc Bangladesh, 1990.</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2.</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sz w:val="20"/>
                      <w:szCs w:val="20"/>
                    </w:rPr>
                    <w:t>Clinical pattern of dental caries and periodontal disease in diabetic population in Bangladesh</w:t>
                  </w:r>
                  <w:r>
                    <w:rPr>
                      <w:rFonts w:ascii="Arial" w:hAnsi="Arial" w:cs="Calibri"/>
                      <w:sz w:val="20"/>
                      <w:szCs w:val="20"/>
                    </w:rPr>
                    <w:t>. J. Diabetic Assoc Bangladesh 1991; 19:30-33.</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3.</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sz w:val="20"/>
                      <w:szCs w:val="20"/>
                    </w:rPr>
                    <w:t>Diabetes mellitus and periodontal disease</w:t>
                  </w:r>
                  <w:r>
                    <w:rPr>
                      <w:rFonts w:ascii="Arial" w:hAnsi="Arial" w:cs="Calibri"/>
                      <w:sz w:val="20"/>
                      <w:szCs w:val="20"/>
                    </w:rPr>
                    <w:t>, Bangladesh Dent J 1991; 7:11-14.</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4.</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sz w:val="20"/>
                      <w:szCs w:val="20"/>
                    </w:rPr>
                    <w:t>Dental diseases in diabetes and non-diabetes. An observation</w:t>
                  </w:r>
                  <w:r>
                    <w:rPr>
                      <w:rFonts w:ascii="Arial" w:hAnsi="Arial" w:cs="Calibri"/>
                      <w:sz w:val="20"/>
                      <w:szCs w:val="20"/>
                    </w:rPr>
                    <w:t xml:space="preserve"> J. Diabetic Assoc Bangladesh 1991; 19: 14-23.</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5</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sz w:val="20"/>
                      <w:szCs w:val="20"/>
                    </w:rPr>
                    <w:t>Diabetes may present with oral symptoms.</w:t>
                  </w:r>
                  <w:r>
                    <w:rPr>
                      <w:rFonts w:ascii="Arial" w:hAnsi="Arial" w:cs="Calibri"/>
                      <w:sz w:val="20"/>
                      <w:szCs w:val="20"/>
                    </w:rPr>
                    <w:t xml:space="preserve"> J Diabetic Assoc Bangladesh 1992; 20: 21-25.</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6</w:t>
                  </w:r>
                </w:p>
              </w:tc>
              <w:tc>
                <w:tcPr>
                  <w:tcW w:w="9108" w:type="dxa"/>
                </w:tcPr>
                <w:p w:rsidR="00B624AC" w:rsidRDefault="00B624AC" w:rsidP="00976FFB">
                  <w:pPr>
                    <w:rPr>
                      <w:rFonts w:ascii="Arial" w:hAnsi="Arial" w:cs="Calibri"/>
                      <w:color w:val="000000"/>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 et al </w:t>
                  </w:r>
                  <w:r>
                    <w:rPr>
                      <w:rFonts w:ascii="Arial" w:hAnsi="Arial" w:cs="Calibri"/>
                      <w:b/>
                      <w:bCs/>
                      <w:sz w:val="20"/>
                      <w:szCs w:val="20"/>
                    </w:rPr>
                    <w:t xml:space="preserve">Comprehensive Detection of Human </w:t>
                  </w:r>
                  <w:proofErr w:type="spellStart"/>
                  <w:r>
                    <w:rPr>
                      <w:rFonts w:ascii="Arial" w:hAnsi="Arial" w:cs="Calibri"/>
                      <w:b/>
                      <w:bCs/>
                      <w:sz w:val="20"/>
                      <w:szCs w:val="20"/>
                    </w:rPr>
                    <w:t>Papilloma</w:t>
                  </w:r>
                  <w:proofErr w:type="spellEnd"/>
                  <w:r>
                    <w:rPr>
                      <w:rFonts w:ascii="Arial" w:hAnsi="Arial" w:cs="Calibri"/>
                      <w:b/>
                      <w:bCs/>
                      <w:sz w:val="20"/>
                      <w:szCs w:val="20"/>
                    </w:rPr>
                    <w:t xml:space="preserve"> virus in </w:t>
                  </w:r>
                  <w:proofErr w:type="spellStart"/>
                  <w:r>
                    <w:rPr>
                      <w:rFonts w:ascii="Arial" w:hAnsi="Arial" w:cs="Calibri"/>
                      <w:b/>
                      <w:bCs/>
                      <w:sz w:val="20"/>
                      <w:szCs w:val="20"/>
                    </w:rPr>
                    <w:t>Buccal</w:t>
                  </w:r>
                  <w:proofErr w:type="spellEnd"/>
                  <w:r>
                    <w:rPr>
                      <w:rFonts w:ascii="Arial" w:hAnsi="Arial" w:cs="Calibri"/>
                      <w:b/>
                      <w:bCs/>
                      <w:sz w:val="20"/>
                      <w:szCs w:val="20"/>
                    </w:rPr>
                    <w:t xml:space="preserve"> Cancer Collected in Bangladesh. </w:t>
                  </w:r>
                  <w:r>
                    <w:rPr>
                      <w:rFonts w:ascii="Arial" w:hAnsi="Arial" w:cs="Calibri"/>
                      <w:sz w:val="20"/>
                      <w:szCs w:val="20"/>
                    </w:rPr>
                    <w:t>Dentistry in Japan Vol.41 pp-19-24, March 2005.</w:t>
                  </w:r>
                </w:p>
              </w:tc>
            </w:tr>
            <w:tr w:rsidR="00B624AC" w:rsidTr="00976FFB">
              <w:tc>
                <w:tcPr>
                  <w:tcW w:w="468" w:type="dxa"/>
                </w:tcPr>
                <w:p w:rsidR="00B624AC" w:rsidRDefault="00B624AC" w:rsidP="00976FFB">
                  <w:pPr>
                    <w:rPr>
                      <w:rFonts w:ascii="Arial" w:hAnsi="Arial" w:cs="Calibri"/>
                      <w:b/>
                      <w:sz w:val="20"/>
                      <w:szCs w:val="20"/>
                    </w:rPr>
                  </w:pPr>
                  <w:r>
                    <w:rPr>
                      <w:rFonts w:ascii="Arial" w:hAnsi="Arial" w:cs="Calibri"/>
                      <w:b/>
                      <w:sz w:val="20"/>
                      <w:szCs w:val="20"/>
                    </w:rPr>
                    <w:t>7.</w:t>
                  </w:r>
                </w:p>
              </w:tc>
              <w:tc>
                <w:tcPr>
                  <w:tcW w:w="9108" w:type="dxa"/>
                </w:tcPr>
                <w:p w:rsidR="00B624AC" w:rsidRDefault="00B624AC" w:rsidP="00976FFB">
                  <w:pPr>
                    <w:rPr>
                      <w:rFonts w:ascii="Arial" w:hAnsi="Arial" w:cs="Calibri"/>
                      <w:sz w:val="20"/>
                      <w:szCs w:val="20"/>
                    </w:rPr>
                  </w:pPr>
                  <w:proofErr w:type="spellStart"/>
                  <w:r>
                    <w:rPr>
                      <w:rFonts w:ascii="Arial" w:hAnsi="Arial" w:cs="Calibri"/>
                      <w:sz w:val="20"/>
                      <w:szCs w:val="20"/>
                    </w:rPr>
                    <w:t>Choudhury</w:t>
                  </w:r>
                  <w:proofErr w:type="spellEnd"/>
                  <w:r>
                    <w:rPr>
                      <w:rFonts w:ascii="Arial" w:hAnsi="Arial" w:cs="Calibri"/>
                      <w:sz w:val="20"/>
                      <w:szCs w:val="20"/>
                    </w:rPr>
                    <w:t xml:space="preserve"> ARC at Relationship between Dental disease and Coronary heart disease in diabetic patients</w:t>
                  </w:r>
                </w:p>
                <w:p w:rsidR="00B624AC" w:rsidRDefault="00B624AC" w:rsidP="00976FFB">
                  <w:pPr>
                    <w:rPr>
                      <w:rFonts w:ascii="Arial" w:hAnsi="Arial" w:cs="Calibri"/>
                      <w:sz w:val="20"/>
                      <w:szCs w:val="20"/>
                    </w:rPr>
                  </w:pPr>
                  <w:r>
                    <w:rPr>
                      <w:rFonts w:ascii="Arial" w:hAnsi="Arial" w:cs="Calibri"/>
                      <w:sz w:val="20"/>
                      <w:szCs w:val="20"/>
                    </w:rPr>
                    <w:t xml:space="preserve"> “ Bangladesh  Medical Research Council  Bulletin, 2011 ( Article in print Journal ) </w:t>
                  </w:r>
                </w:p>
              </w:tc>
            </w:tr>
          </w:tbl>
          <w:p w:rsidR="00B624AC" w:rsidRDefault="00B624AC" w:rsidP="00B624AC">
            <w:pPr>
              <w:rPr>
                <w:rFonts w:ascii="Arial" w:hAnsi="Arial" w:cs="Calibri"/>
                <w:b/>
                <w:u w:val="single"/>
              </w:rPr>
            </w:pPr>
          </w:p>
          <w:p w:rsidR="00B624AC" w:rsidRDefault="00B624AC" w:rsidP="00B624AC">
            <w:pPr>
              <w:rPr>
                <w:rFonts w:ascii="Arial" w:hAnsi="Arial" w:cs="Calibri"/>
                <w:b/>
                <w:u w:val="single"/>
              </w:rPr>
            </w:pPr>
          </w:p>
          <w:p w:rsidR="00B624AC" w:rsidRDefault="00B624AC" w:rsidP="00B624AC">
            <w:pPr>
              <w:rPr>
                <w:rFonts w:ascii="Arial" w:hAnsi="Arial" w:cs="Calibri"/>
                <w:b/>
                <w:u w:val="single"/>
              </w:rPr>
            </w:pPr>
          </w:p>
          <w:p w:rsidR="00B624AC" w:rsidRDefault="00B624AC" w:rsidP="00B624AC">
            <w:pPr>
              <w:rPr>
                <w:rFonts w:ascii="Arial" w:hAnsi="Arial" w:cs="Calibri"/>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0"/>
            </w:tblGrid>
            <w:tr w:rsidR="00B624AC" w:rsidTr="00976FFB">
              <w:tc>
                <w:tcPr>
                  <w:tcW w:w="9965" w:type="dxa"/>
                </w:tcPr>
                <w:tbl>
                  <w:tblPr>
                    <w:tblW w:w="9606" w:type="dxa"/>
                    <w:tblLook w:val="0000"/>
                  </w:tblPr>
                  <w:tblGrid>
                    <w:gridCol w:w="522"/>
                    <w:gridCol w:w="91"/>
                    <w:gridCol w:w="8975"/>
                    <w:gridCol w:w="18"/>
                  </w:tblGrid>
                  <w:tr w:rsidR="00B624AC" w:rsidTr="00976FFB">
                    <w:trPr>
                      <w:trHeight w:val="497"/>
                    </w:trPr>
                    <w:tc>
                      <w:tcPr>
                        <w:tcW w:w="471" w:type="dxa"/>
                      </w:tcPr>
                      <w:p w:rsidR="00B624AC" w:rsidRDefault="00B624AC" w:rsidP="00976FFB">
                        <w:pPr>
                          <w:rPr>
                            <w:rFonts w:ascii="Arial" w:hAnsi="Arial" w:cs="Calibri"/>
                          </w:rPr>
                        </w:pPr>
                      </w:p>
                    </w:tc>
                    <w:tc>
                      <w:tcPr>
                        <w:tcW w:w="9135" w:type="dxa"/>
                        <w:gridSpan w:val="3"/>
                      </w:tcPr>
                      <w:p w:rsidR="00B624AC" w:rsidRDefault="00B624AC" w:rsidP="00976FFB">
                        <w:pPr>
                          <w:rPr>
                            <w:rFonts w:ascii="Arial" w:hAnsi="Arial" w:cs="Calibri"/>
                            <w:u w:val="single"/>
                          </w:rPr>
                        </w:pPr>
                        <w:r>
                          <w:rPr>
                            <w:rFonts w:ascii="Arial" w:hAnsi="Arial" w:cs="Calibri"/>
                            <w:b/>
                            <w:u w:val="single"/>
                          </w:rPr>
                          <w:t xml:space="preserve">Paper Presented and attended in International meetings: </w:t>
                        </w:r>
                      </w:p>
                    </w:tc>
                  </w:tr>
                  <w:tr w:rsidR="00B624AC" w:rsidTr="00976FFB">
                    <w:trPr>
                      <w:trHeight w:val="512"/>
                    </w:trPr>
                    <w:tc>
                      <w:tcPr>
                        <w:tcW w:w="471" w:type="dxa"/>
                      </w:tcPr>
                      <w:p w:rsidR="00B624AC" w:rsidRDefault="00B624AC" w:rsidP="00976FFB">
                        <w:pPr>
                          <w:rPr>
                            <w:rFonts w:ascii="Arial" w:hAnsi="Arial" w:cs="Calibri"/>
                          </w:rPr>
                        </w:pPr>
                        <w:r>
                          <w:rPr>
                            <w:rFonts w:ascii="Arial" w:hAnsi="Arial" w:cs="Calibri"/>
                          </w:rPr>
                          <w:t>1.</w:t>
                        </w:r>
                      </w:p>
                    </w:tc>
                    <w:tc>
                      <w:tcPr>
                        <w:tcW w:w="9135" w:type="dxa"/>
                        <w:gridSpan w:val="3"/>
                      </w:tcPr>
                      <w:p w:rsidR="00B624AC" w:rsidRDefault="00B624AC" w:rsidP="00976FFB">
                        <w:pPr>
                          <w:rPr>
                            <w:rFonts w:ascii="Arial" w:hAnsi="Arial" w:cs="Calibri"/>
                            <w:b/>
                            <w:u w:val="single"/>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 xml:space="preserve">“Drug Abuse and Prevention in Bangladesh” </w:t>
                        </w:r>
                        <w:r>
                          <w:rPr>
                            <w:rFonts w:ascii="Arial" w:hAnsi="Arial" w:cs="Calibri"/>
                          </w:rPr>
                          <w:t>Paper presented in South Asian Association for Regional Cooperation (SAARC) on Drug Abuse</w:t>
                        </w:r>
                        <w:r>
                          <w:rPr>
                            <w:rFonts w:ascii="Arial" w:hAnsi="Arial" w:cs="Calibri"/>
                            <w:b/>
                          </w:rPr>
                          <w:t>, Katmandu, Nepal, 1990</w:t>
                        </w:r>
                        <w:r>
                          <w:rPr>
                            <w:rFonts w:ascii="Arial" w:hAnsi="Arial" w:cs="Calibri"/>
                          </w:rPr>
                          <w:t>.</w:t>
                        </w:r>
                      </w:p>
                    </w:tc>
                  </w:tr>
                  <w:tr w:rsidR="00B624AC" w:rsidTr="00976FFB">
                    <w:trPr>
                      <w:trHeight w:val="512"/>
                    </w:trPr>
                    <w:tc>
                      <w:tcPr>
                        <w:tcW w:w="471" w:type="dxa"/>
                      </w:tcPr>
                      <w:p w:rsidR="00B624AC" w:rsidRDefault="00B624AC" w:rsidP="00976FFB">
                        <w:pPr>
                          <w:rPr>
                            <w:rFonts w:ascii="Arial" w:hAnsi="Arial" w:cs="Calibri"/>
                          </w:rPr>
                        </w:pPr>
                        <w:r>
                          <w:rPr>
                            <w:rFonts w:ascii="Arial" w:hAnsi="Arial" w:cs="Calibri"/>
                          </w:rPr>
                          <w:t>2.</w:t>
                        </w:r>
                      </w:p>
                    </w:tc>
                    <w:tc>
                      <w:tcPr>
                        <w:tcW w:w="9135" w:type="dxa"/>
                        <w:gridSpan w:val="3"/>
                      </w:tcPr>
                      <w:p w:rsidR="00B624AC" w:rsidRDefault="00B624AC" w:rsidP="00976FFB">
                        <w:pPr>
                          <w:pStyle w:val="Heading1"/>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et </w:t>
                        </w:r>
                        <w:proofErr w:type="gramStart"/>
                        <w:r>
                          <w:rPr>
                            <w:rFonts w:ascii="Arial" w:hAnsi="Arial" w:cs="Calibri"/>
                            <w:sz w:val="22"/>
                            <w:szCs w:val="22"/>
                          </w:rPr>
                          <w:t>al ,</w:t>
                        </w:r>
                        <w:proofErr w:type="gramEnd"/>
                        <w:r>
                          <w:rPr>
                            <w:rFonts w:ascii="Arial" w:hAnsi="Arial" w:cs="Calibri"/>
                            <w:sz w:val="22"/>
                            <w:szCs w:val="22"/>
                          </w:rPr>
                          <w:t>”</w:t>
                        </w:r>
                        <w:r>
                          <w:rPr>
                            <w:rFonts w:ascii="Arial" w:hAnsi="Arial" w:cs="Calibri"/>
                            <w:b w:val="0"/>
                            <w:bCs w:val="0"/>
                            <w:sz w:val="22"/>
                            <w:szCs w:val="22"/>
                          </w:rPr>
                          <w:t>Dental Caries and Periodontal Disease in Diabetes</w:t>
                        </w:r>
                        <w:r>
                          <w:rPr>
                            <w:rFonts w:ascii="Arial" w:hAnsi="Arial" w:cs="Calibri"/>
                            <w:sz w:val="22"/>
                            <w:szCs w:val="22"/>
                          </w:rPr>
                          <w:t>: BIRDEM Experience” Paper presented in 14</w:t>
                        </w:r>
                        <w:r>
                          <w:rPr>
                            <w:rFonts w:ascii="Arial" w:hAnsi="Arial" w:cs="Calibri"/>
                            <w:sz w:val="22"/>
                            <w:szCs w:val="22"/>
                            <w:vertAlign w:val="superscript"/>
                          </w:rPr>
                          <w:t>th</w:t>
                        </w:r>
                        <w:r>
                          <w:rPr>
                            <w:rFonts w:ascii="Arial" w:hAnsi="Arial" w:cs="Calibri"/>
                            <w:sz w:val="22"/>
                            <w:szCs w:val="22"/>
                          </w:rPr>
                          <w:t xml:space="preserve"> International Diabetes Federation Congress, June 27, Washington DC, USA, 1991.</w:t>
                        </w:r>
                      </w:p>
                    </w:tc>
                  </w:tr>
                  <w:tr w:rsidR="00B624AC" w:rsidTr="00976FFB">
                    <w:trPr>
                      <w:trHeight w:val="512"/>
                    </w:trPr>
                    <w:tc>
                      <w:tcPr>
                        <w:tcW w:w="471" w:type="dxa"/>
                      </w:tcPr>
                      <w:p w:rsidR="00B624AC" w:rsidRDefault="00B624AC" w:rsidP="00976FFB">
                        <w:pPr>
                          <w:rPr>
                            <w:rFonts w:ascii="Arial" w:hAnsi="Arial" w:cs="Calibri"/>
                          </w:rPr>
                        </w:pPr>
                        <w:r>
                          <w:rPr>
                            <w:rFonts w:ascii="Arial" w:hAnsi="Arial" w:cs="Calibri"/>
                          </w:rPr>
                          <w:t>3.</w:t>
                        </w:r>
                      </w:p>
                    </w:tc>
                    <w:tc>
                      <w:tcPr>
                        <w:tcW w:w="9135" w:type="dxa"/>
                        <w:gridSpan w:val="3"/>
                      </w:tcPr>
                      <w:p w:rsidR="00B624AC" w:rsidRDefault="00B624AC" w:rsidP="00976FFB">
                        <w:pPr>
                          <w:pStyle w:val="Heading1"/>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et al, “</w:t>
                        </w:r>
                        <w:r>
                          <w:rPr>
                            <w:rFonts w:ascii="Arial" w:hAnsi="Arial" w:cs="Calibri"/>
                            <w:b w:val="0"/>
                            <w:bCs w:val="0"/>
                            <w:sz w:val="22"/>
                            <w:szCs w:val="22"/>
                          </w:rPr>
                          <w:t>Diabetes Mellitus may present with oral symptoms</w:t>
                        </w:r>
                        <w:r>
                          <w:rPr>
                            <w:rFonts w:ascii="Arial" w:hAnsi="Arial" w:cs="Calibri"/>
                            <w:sz w:val="22"/>
                            <w:szCs w:val="22"/>
                          </w:rPr>
                          <w:t>” Paper presented in the Second International Congress on Endocrine Disorders, May 12-14, Tehran, IRAN 1992.</w:t>
                        </w:r>
                      </w:p>
                    </w:tc>
                  </w:tr>
                  <w:tr w:rsidR="00B624AC" w:rsidTr="00976FFB">
                    <w:trPr>
                      <w:gridAfter w:val="1"/>
                      <w:wAfter w:w="18" w:type="dxa"/>
                      <w:trHeight w:val="761"/>
                    </w:trPr>
                    <w:tc>
                      <w:tcPr>
                        <w:tcW w:w="471" w:type="dxa"/>
                      </w:tcPr>
                      <w:p w:rsidR="00B624AC" w:rsidRDefault="00B624AC" w:rsidP="00976FFB">
                        <w:pPr>
                          <w:rPr>
                            <w:rFonts w:ascii="Arial" w:hAnsi="Arial" w:cs="Calibri"/>
                          </w:rPr>
                        </w:pPr>
                        <w:r>
                          <w:rPr>
                            <w:rFonts w:ascii="Arial" w:hAnsi="Arial" w:cs="Calibri"/>
                          </w:rPr>
                          <w:lastRenderedPageBreak/>
                          <w:t>4.</w:t>
                        </w:r>
                      </w:p>
                    </w:tc>
                    <w:tc>
                      <w:tcPr>
                        <w:tcW w:w="9117" w:type="dxa"/>
                        <w:gridSpan w:val="2"/>
                      </w:tcPr>
                      <w:p w:rsidR="00B624AC" w:rsidRDefault="00B624AC" w:rsidP="00976FFB">
                        <w:pPr>
                          <w:pStyle w:val="Heading1"/>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et al; </w:t>
                        </w:r>
                        <w:r>
                          <w:rPr>
                            <w:rFonts w:ascii="Arial" w:hAnsi="Arial" w:cs="Calibri"/>
                            <w:b w:val="0"/>
                            <w:bCs w:val="0"/>
                            <w:sz w:val="22"/>
                            <w:szCs w:val="22"/>
                          </w:rPr>
                          <w:t>Oral Pre-cancer and cancer in diabetes</w:t>
                        </w:r>
                        <w:r>
                          <w:rPr>
                            <w:rFonts w:ascii="Arial" w:hAnsi="Arial" w:cs="Calibri"/>
                            <w:sz w:val="22"/>
                            <w:szCs w:val="22"/>
                          </w:rPr>
                          <w:t>: BIRDEM experience, abstract published International Diabetes Federation (IDF) Congress, 15</w:t>
                        </w:r>
                        <w:r>
                          <w:rPr>
                            <w:rFonts w:ascii="Arial" w:hAnsi="Arial" w:cs="Calibri"/>
                            <w:sz w:val="22"/>
                            <w:szCs w:val="22"/>
                            <w:vertAlign w:val="superscript"/>
                          </w:rPr>
                          <w:t>th</w:t>
                        </w:r>
                        <w:r>
                          <w:rPr>
                            <w:rFonts w:ascii="Arial" w:hAnsi="Arial" w:cs="Calibri"/>
                            <w:sz w:val="22"/>
                            <w:szCs w:val="22"/>
                          </w:rPr>
                          <w:t xml:space="preserve"> International Diabetes Federation Congress (IDF) in Nov 6-11, 1994.Kobe, Japan </w:t>
                        </w:r>
                      </w:p>
                    </w:tc>
                  </w:tr>
                  <w:tr w:rsidR="00B624AC" w:rsidTr="00976FFB">
                    <w:trPr>
                      <w:gridAfter w:val="1"/>
                      <w:wAfter w:w="18" w:type="dxa"/>
                      <w:trHeight w:val="761"/>
                    </w:trPr>
                    <w:tc>
                      <w:tcPr>
                        <w:tcW w:w="471" w:type="dxa"/>
                      </w:tcPr>
                      <w:p w:rsidR="00B624AC" w:rsidRDefault="00B624AC" w:rsidP="00976FFB">
                        <w:pPr>
                          <w:rPr>
                            <w:rFonts w:ascii="Arial" w:hAnsi="Arial" w:cs="Calibri"/>
                          </w:rPr>
                        </w:pPr>
                        <w:r>
                          <w:rPr>
                            <w:rFonts w:ascii="Arial" w:hAnsi="Arial" w:cs="Calibri"/>
                          </w:rPr>
                          <w:t>5.</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Tobacco and Betel Quid (PAN) use among Diabetics in Bangladesh,</w:t>
                        </w:r>
                        <w:proofErr w:type="gramStart"/>
                        <w:r>
                          <w:rPr>
                            <w:rFonts w:ascii="Arial" w:hAnsi="Arial" w:cs="Calibri"/>
                            <w:b/>
                          </w:rPr>
                          <w:t>”</w:t>
                        </w:r>
                        <w:r>
                          <w:rPr>
                            <w:rFonts w:ascii="Arial" w:hAnsi="Arial" w:cs="Calibri"/>
                          </w:rPr>
                          <w:t xml:space="preserve">  (</w:t>
                        </w:r>
                        <w:proofErr w:type="gramEnd"/>
                        <w:r>
                          <w:rPr>
                            <w:rFonts w:ascii="Arial" w:hAnsi="Arial" w:cs="Calibri"/>
                          </w:rPr>
                          <w:t>FDI Abstract) 1995, Vol-74 (Special issue), 73</w:t>
                        </w:r>
                        <w:r>
                          <w:rPr>
                            <w:rFonts w:ascii="Arial" w:hAnsi="Arial" w:cs="Calibri"/>
                            <w:vertAlign w:val="superscript"/>
                          </w:rPr>
                          <w:t>rd</w:t>
                        </w:r>
                        <w:r>
                          <w:rPr>
                            <w:rFonts w:ascii="Arial" w:hAnsi="Arial" w:cs="Calibri"/>
                          </w:rPr>
                          <w:t xml:space="preserve"> Federation Dental International Meeting (FDI), June 28</w:t>
                        </w:r>
                        <w:r>
                          <w:rPr>
                            <w:rFonts w:ascii="Arial" w:hAnsi="Arial" w:cs="Calibri"/>
                            <w:vertAlign w:val="superscript"/>
                          </w:rPr>
                          <w:t>th</w:t>
                        </w:r>
                        <w:r>
                          <w:rPr>
                            <w:rFonts w:ascii="Arial" w:hAnsi="Arial" w:cs="Calibri"/>
                          </w:rPr>
                          <w:t xml:space="preserve"> July 1</w:t>
                        </w:r>
                        <w:r>
                          <w:rPr>
                            <w:rFonts w:ascii="Arial" w:hAnsi="Arial" w:cs="Calibri"/>
                            <w:vertAlign w:val="superscript"/>
                          </w:rPr>
                          <w:t>st</w:t>
                        </w:r>
                        <w:r>
                          <w:rPr>
                            <w:rFonts w:ascii="Arial" w:hAnsi="Arial" w:cs="Calibri"/>
                          </w:rPr>
                          <w:t xml:space="preserve"> </w:t>
                        </w:r>
                        <w:r>
                          <w:rPr>
                            <w:rFonts w:ascii="Arial" w:hAnsi="Arial" w:cs="Calibri"/>
                            <w:b/>
                          </w:rPr>
                          <w:t xml:space="preserve"> Singapore, , 1995.</w:t>
                        </w:r>
                      </w:p>
                    </w:tc>
                  </w:tr>
                  <w:tr w:rsidR="00B624AC" w:rsidTr="00976FFB">
                    <w:trPr>
                      <w:gridAfter w:val="1"/>
                      <w:wAfter w:w="18" w:type="dxa"/>
                      <w:trHeight w:val="497"/>
                    </w:trPr>
                    <w:tc>
                      <w:tcPr>
                        <w:tcW w:w="471" w:type="dxa"/>
                      </w:tcPr>
                      <w:p w:rsidR="00B624AC" w:rsidRDefault="00B624AC" w:rsidP="00976FFB">
                        <w:pPr>
                          <w:rPr>
                            <w:rFonts w:ascii="Arial" w:hAnsi="Arial" w:cs="Calibri"/>
                          </w:rPr>
                        </w:pPr>
                        <w:r>
                          <w:rPr>
                            <w:rFonts w:ascii="Arial" w:hAnsi="Arial" w:cs="Calibri"/>
                          </w:rPr>
                          <w:t>6.</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bCs/>
                          </w:rPr>
                          <w:t xml:space="preserve">“Gingival </w:t>
                        </w:r>
                        <w:proofErr w:type="spellStart"/>
                        <w:r>
                          <w:rPr>
                            <w:rFonts w:ascii="Arial" w:hAnsi="Arial" w:cs="Calibri"/>
                            <w:b/>
                            <w:bCs/>
                          </w:rPr>
                          <w:t>Crevicular</w:t>
                        </w:r>
                        <w:proofErr w:type="spellEnd"/>
                        <w:r>
                          <w:rPr>
                            <w:rFonts w:ascii="Arial" w:hAnsi="Arial" w:cs="Calibri"/>
                            <w:b/>
                            <w:bCs/>
                          </w:rPr>
                          <w:t xml:space="preserve"> Fluid (GCF) and its uses in Diabetes Management.</w:t>
                        </w:r>
                        <w:r>
                          <w:rPr>
                            <w:rFonts w:ascii="Arial" w:hAnsi="Arial" w:cs="Calibri"/>
                          </w:rPr>
                          <w:t xml:space="preserve"> IADR Abstract 74</w:t>
                        </w:r>
                        <w:r>
                          <w:rPr>
                            <w:rFonts w:ascii="Arial" w:hAnsi="Arial" w:cs="Calibri"/>
                            <w:vertAlign w:val="superscript"/>
                          </w:rPr>
                          <w:t>th</w:t>
                        </w:r>
                        <w:r>
                          <w:rPr>
                            <w:rFonts w:ascii="Arial" w:hAnsi="Arial" w:cs="Calibri"/>
                          </w:rPr>
                          <w:t xml:space="preserve"> General Session of the IADR, March 13-17</w:t>
                        </w:r>
                        <w:r>
                          <w:rPr>
                            <w:rFonts w:ascii="Arial" w:hAnsi="Arial" w:cs="Calibri"/>
                            <w:b/>
                          </w:rPr>
                          <w:t xml:space="preserve"> San Francisco, USA</w:t>
                        </w:r>
                        <w:proofErr w:type="gramStart"/>
                        <w:r>
                          <w:rPr>
                            <w:rFonts w:ascii="Arial" w:hAnsi="Arial" w:cs="Calibri"/>
                            <w:b/>
                          </w:rPr>
                          <w:t>, ,</w:t>
                        </w:r>
                        <w:proofErr w:type="gramEnd"/>
                        <w:r>
                          <w:rPr>
                            <w:rFonts w:ascii="Arial" w:hAnsi="Arial" w:cs="Calibri"/>
                            <w:b/>
                          </w:rPr>
                          <w:t xml:space="preserve"> 1996.</w:t>
                        </w:r>
                      </w:p>
                    </w:tc>
                  </w:tr>
                  <w:tr w:rsidR="00B624AC" w:rsidTr="00976FFB">
                    <w:trPr>
                      <w:gridAfter w:val="1"/>
                      <w:wAfter w:w="18" w:type="dxa"/>
                      <w:trHeight w:val="720"/>
                    </w:trPr>
                    <w:tc>
                      <w:tcPr>
                        <w:tcW w:w="471" w:type="dxa"/>
                      </w:tcPr>
                      <w:p w:rsidR="00B624AC" w:rsidRDefault="00B624AC" w:rsidP="00976FFB">
                        <w:pPr>
                          <w:rPr>
                            <w:rFonts w:ascii="Arial" w:hAnsi="Arial" w:cs="Calibri"/>
                          </w:rPr>
                        </w:pPr>
                        <w:r>
                          <w:rPr>
                            <w:rFonts w:ascii="Arial" w:hAnsi="Arial" w:cs="Calibri"/>
                          </w:rPr>
                          <w:t>7.</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Dental disease in diabetic in Bangladesh</w:t>
                        </w:r>
                        <w:r>
                          <w:rPr>
                            <w:rFonts w:ascii="Arial" w:hAnsi="Arial" w:cs="Calibri"/>
                          </w:rPr>
                          <w:t>” International Dental Journal Vol. 46, No 5: FDI World Dental Congress Abstract (1996). 84</w:t>
                        </w:r>
                        <w:r>
                          <w:rPr>
                            <w:rFonts w:ascii="Arial" w:hAnsi="Arial" w:cs="Calibri"/>
                            <w:vertAlign w:val="superscript"/>
                          </w:rPr>
                          <w:t>th</w:t>
                        </w:r>
                        <w:r>
                          <w:rPr>
                            <w:rFonts w:ascii="Arial" w:hAnsi="Arial" w:cs="Calibri"/>
                          </w:rPr>
                          <w:t xml:space="preserve"> Federation Dental International Congress (FDI) meeting, Annual World Dental Congress, </w:t>
                        </w:r>
                        <w:r>
                          <w:rPr>
                            <w:rFonts w:ascii="Arial" w:hAnsi="Arial" w:cs="Calibri"/>
                            <w:b/>
                          </w:rPr>
                          <w:t>Orlando, Florida, USA</w:t>
                        </w:r>
                        <w:r>
                          <w:rPr>
                            <w:rFonts w:ascii="Arial" w:hAnsi="Arial" w:cs="Calibri"/>
                          </w:rPr>
                          <w:t>.</w:t>
                        </w:r>
                      </w:p>
                    </w:tc>
                  </w:tr>
                  <w:tr w:rsidR="00B624AC" w:rsidTr="00976FFB">
                    <w:trPr>
                      <w:gridAfter w:val="1"/>
                      <w:wAfter w:w="18" w:type="dxa"/>
                      <w:trHeight w:val="512"/>
                    </w:trPr>
                    <w:tc>
                      <w:tcPr>
                        <w:tcW w:w="471" w:type="dxa"/>
                      </w:tcPr>
                      <w:p w:rsidR="00B624AC" w:rsidRDefault="00B624AC" w:rsidP="00976FFB">
                        <w:pPr>
                          <w:rPr>
                            <w:rFonts w:ascii="Arial" w:hAnsi="Arial" w:cs="Calibri"/>
                          </w:rPr>
                        </w:pPr>
                        <w:r>
                          <w:rPr>
                            <w:rFonts w:ascii="Arial" w:hAnsi="Arial" w:cs="Calibri"/>
                          </w:rPr>
                          <w:t>8.</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 xml:space="preserve">Relationship of Periodontal Pocket Depth with Vitamin-C level and </w:t>
                        </w:r>
                        <w:proofErr w:type="spellStart"/>
                        <w:r>
                          <w:rPr>
                            <w:rFonts w:ascii="Arial" w:hAnsi="Arial" w:cs="Calibri"/>
                            <w:b/>
                          </w:rPr>
                          <w:t>glycaemic</w:t>
                        </w:r>
                        <w:proofErr w:type="spellEnd"/>
                        <w:r>
                          <w:rPr>
                            <w:rFonts w:ascii="Arial" w:hAnsi="Arial" w:cs="Calibri"/>
                            <w:b/>
                          </w:rPr>
                          <w:t xml:space="preserve"> status</w:t>
                        </w:r>
                        <w:r>
                          <w:rPr>
                            <w:rFonts w:ascii="Arial" w:hAnsi="Arial" w:cs="Calibri"/>
                          </w:rPr>
                          <w:t xml:space="preserve"> (Abstract IDF), 16</w:t>
                        </w:r>
                        <w:r>
                          <w:rPr>
                            <w:rFonts w:ascii="Arial" w:hAnsi="Arial" w:cs="Calibri"/>
                            <w:vertAlign w:val="superscript"/>
                          </w:rPr>
                          <w:t>th</w:t>
                        </w:r>
                        <w:r>
                          <w:rPr>
                            <w:rFonts w:ascii="Arial" w:hAnsi="Arial" w:cs="Calibri"/>
                          </w:rPr>
                          <w:t xml:space="preserve"> International Diabetes Federation Congress , 20-25 July</w:t>
                        </w:r>
                        <w:r>
                          <w:rPr>
                            <w:rFonts w:ascii="Arial" w:hAnsi="Arial" w:cs="Calibri"/>
                            <w:b/>
                          </w:rPr>
                          <w:t>, Helsinki, Finland; 1997</w:t>
                        </w:r>
                        <w:r>
                          <w:rPr>
                            <w:rFonts w:ascii="Arial" w:hAnsi="Arial" w:cs="Calibri"/>
                          </w:rPr>
                          <w:t>.</w:t>
                        </w:r>
                      </w:p>
                    </w:tc>
                  </w:tr>
                  <w:tr w:rsidR="00B624AC" w:rsidTr="00976FFB">
                    <w:trPr>
                      <w:gridAfter w:val="1"/>
                      <w:wAfter w:w="18" w:type="dxa"/>
                      <w:trHeight w:val="761"/>
                    </w:trPr>
                    <w:tc>
                      <w:tcPr>
                        <w:tcW w:w="471" w:type="dxa"/>
                      </w:tcPr>
                      <w:p w:rsidR="00B624AC" w:rsidRDefault="00B624AC" w:rsidP="00976FFB">
                        <w:pPr>
                          <w:rPr>
                            <w:rFonts w:ascii="Arial" w:hAnsi="Arial" w:cs="Calibri"/>
                          </w:rPr>
                        </w:pPr>
                        <w:r>
                          <w:rPr>
                            <w:rFonts w:ascii="Arial" w:hAnsi="Arial" w:cs="Calibri"/>
                          </w:rPr>
                          <w:t>9.</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Relation between serum vitamin A E &amp; C levels &amp; Periodontal disease in diabetes</w:t>
                        </w:r>
                        <w:r>
                          <w:rPr>
                            <w:rFonts w:ascii="Arial" w:hAnsi="Arial" w:cs="Calibri"/>
                          </w:rPr>
                          <w:t>. J Dent Res 77, IADR Abstracts, 76</w:t>
                        </w:r>
                        <w:r>
                          <w:rPr>
                            <w:rFonts w:ascii="Arial" w:hAnsi="Arial" w:cs="Calibri"/>
                            <w:vertAlign w:val="superscript"/>
                          </w:rPr>
                          <w:t>th</w:t>
                        </w:r>
                        <w:r>
                          <w:rPr>
                            <w:rFonts w:ascii="Arial" w:hAnsi="Arial" w:cs="Calibri"/>
                          </w:rPr>
                          <w:t xml:space="preserve"> General session of the International Association for Dental Research (IADR),  June 24-27, </w:t>
                        </w:r>
                        <w:r>
                          <w:rPr>
                            <w:rFonts w:ascii="Arial" w:hAnsi="Arial" w:cs="Calibri"/>
                            <w:b/>
                          </w:rPr>
                          <w:t>Nice, France,1998</w:t>
                        </w:r>
                        <w:r>
                          <w:rPr>
                            <w:rFonts w:ascii="Arial" w:hAnsi="Arial" w:cs="Calibri"/>
                          </w:rPr>
                          <w:t xml:space="preserve"> </w:t>
                        </w:r>
                      </w:p>
                    </w:tc>
                  </w:tr>
                  <w:tr w:rsidR="00B624AC" w:rsidTr="00976FFB">
                    <w:trPr>
                      <w:gridAfter w:val="1"/>
                      <w:wAfter w:w="18" w:type="dxa"/>
                      <w:trHeight w:val="783"/>
                    </w:trPr>
                    <w:tc>
                      <w:tcPr>
                        <w:tcW w:w="471" w:type="dxa"/>
                      </w:tcPr>
                      <w:p w:rsidR="00B624AC" w:rsidRDefault="00B624AC" w:rsidP="00976FFB">
                        <w:pPr>
                          <w:rPr>
                            <w:rFonts w:ascii="Arial" w:hAnsi="Arial" w:cs="Calibri"/>
                          </w:rPr>
                        </w:pPr>
                        <w:r>
                          <w:rPr>
                            <w:rFonts w:ascii="Arial" w:hAnsi="Arial" w:cs="Calibri"/>
                          </w:rPr>
                          <w:t>10.</w:t>
                        </w:r>
                      </w:p>
                    </w:tc>
                    <w:tc>
                      <w:tcPr>
                        <w:tcW w:w="9117" w:type="dxa"/>
                        <w:gridSpan w:val="2"/>
                      </w:tcPr>
                      <w:p w:rsidR="00B624AC" w:rsidRDefault="00B624AC" w:rsidP="00976FFB">
                        <w:pPr>
                          <w:pStyle w:val="Heading1"/>
                          <w:rPr>
                            <w:rFonts w:ascii="Arial" w:hAnsi="Arial" w:cs="Calibri"/>
                            <w:sz w:val="22"/>
                            <w:szCs w:val="22"/>
                          </w:rPr>
                        </w:pPr>
                        <w:proofErr w:type="spellStart"/>
                        <w:proofErr w:type="gramStart"/>
                        <w:r>
                          <w:rPr>
                            <w:rFonts w:ascii="Arial" w:hAnsi="Arial" w:cs="Calibri"/>
                            <w:sz w:val="22"/>
                            <w:szCs w:val="22"/>
                          </w:rPr>
                          <w:t>Choudhury</w:t>
                        </w:r>
                        <w:proofErr w:type="spellEnd"/>
                        <w:r>
                          <w:rPr>
                            <w:rFonts w:ascii="Arial" w:hAnsi="Arial" w:cs="Calibri"/>
                            <w:sz w:val="22"/>
                            <w:szCs w:val="22"/>
                          </w:rPr>
                          <w:t xml:space="preserve"> AR, et al; “</w:t>
                        </w:r>
                        <w:r>
                          <w:rPr>
                            <w:rFonts w:ascii="Arial" w:hAnsi="Arial" w:cs="Calibri"/>
                            <w:b w:val="0"/>
                            <w:bCs w:val="0"/>
                            <w:sz w:val="22"/>
                            <w:szCs w:val="22"/>
                          </w:rPr>
                          <w:t>Relation between bleeding gums, Calculus, dental plaque and periodontal pocket depth (PPD) in diabetic and non-diabetic patients</w:t>
                        </w:r>
                        <w:r>
                          <w:rPr>
                            <w:rFonts w:ascii="Arial" w:hAnsi="Arial" w:cs="Calibri"/>
                            <w:sz w:val="22"/>
                            <w:szCs w:val="22"/>
                          </w:rPr>
                          <w:t>.”</w:t>
                        </w:r>
                        <w:proofErr w:type="gramEnd"/>
                        <w:r>
                          <w:rPr>
                            <w:rFonts w:ascii="Arial" w:hAnsi="Arial" w:cs="Calibri"/>
                            <w:sz w:val="22"/>
                            <w:szCs w:val="22"/>
                          </w:rPr>
                          <w:t xml:space="preserve"> International Dental Journal (1998) Vol. 48/No. 6 Congress Abstract, 86</w:t>
                        </w:r>
                        <w:r>
                          <w:rPr>
                            <w:rFonts w:ascii="Arial" w:hAnsi="Arial" w:cs="Calibri"/>
                            <w:sz w:val="22"/>
                            <w:szCs w:val="22"/>
                            <w:vertAlign w:val="superscript"/>
                          </w:rPr>
                          <w:t>th</w:t>
                        </w:r>
                        <w:r>
                          <w:rPr>
                            <w:rFonts w:ascii="Arial" w:hAnsi="Arial" w:cs="Calibri"/>
                            <w:sz w:val="22"/>
                            <w:szCs w:val="22"/>
                          </w:rPr>
                          <w:t xml:space="preserve"> Federation Dental International (IADR) meeting, Barcelona, Spain, 8-12 October 1998 </w:t>
                        </w:r>
                      </w:p>
                    </w:tc>
                  </w:tr>
                  <w:tr w:rsidR="00B624AC" w:rsidTr="00976FFB">
                    <w:trPr>
                      <w:gridAfter w:val="1"/>
                      <w:wAfter w:w="18" w:type="dxa"/>
                      <w:trHeight w:val="810"/>
                    </w:trPr>
                    <w:tc>
                      <w:tcPr>
                        <w:tcW w:w="471" w:type="dxa"/>
                      </w:tcPr>
                      <w:p w:rsidR="00B624AC" w:rsidRDefault="00B624AC" w:rsidP="00976FFB">
                        <w:pPr>
                          <w:rPr>
                            <w:rFonts w:ascii="Arial" w:hAnsi="Arial" w:cs="Calibri"/>
                          </w:rPr>
                        </w:pPr>
                        <w:r>
                          <w:rPr>
                            <w:rFonts w:ascii="Arial" w:hAnsi="Arial" w:cs="Calibri"/>
                          </w:rPr>
                          <w:t>11.</w:t>
                        </w:r>
                      </w:p>
                    </w:tc>
                    <w:tc>
                      <w:tcPr>
                        <w:tcW w:w="9117"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The relationship between duration of diabetes mellitus and periodontal pocket depth</w:t>
                        </w:r>
                        <w:r>
                          <w:rPr>
                            <w:rFonts w:ascii="Arial" w:hAnsi="Arial" w:cs="Calibri"/>
                          </w:rPr>
                          <w:t>: International Dental Journal (1997) Vo. 47/No. 4 Abstract. 85</w:t>
                        </w:r>
                        <w:r>
                          <w:rPr>
                            <w:rFonts w:ascii="Arial" w:hAnsi="Arial" w:cs="Calibri"/>
                            <w:vertAlign w:val="superscript"/>
                          </w:rPr>
                          <w:t>th</w:t>
                        </w:r>
                        <w:r>
                          <w:rPr>
                            <w:rFonts w:ascii="Arial" w:hAnsi="Arial" w:cs="Calibri"/>
                          </w:rPr>
                          <w:t xml:space="preserve"> Federation Dental International meeting (FDI), Annual World Dental Congress</w:t>
                        </w:r>
                        <w:r>
                          <w:rPr>
                            <w:rFonts w:ascii="Arial" w:hAnsi="Arial" w:cs="Calibri"/>
                            <w:b/>
                          </w:rPr>
                          <w:t>, Seoul, Korea, 5-9 September 1997</w:t>
                        </w:r>
                        <w:r>
                          <w:rPr>
                            <w:rFonts w:ascii="Arial" w:hAnsi="Arial" w:cs="Calibri"/>
                          </w:rPr>
                          <w:t>.</w:t>
                        </w:r>
                      </w:p>
                    </w:tc>
                  </w:tr>
                  <w:tr w:rsidR="00B624AC" w:rsidTr="00976FFB">
                    <w:trPr>
                      <w:trHeight w:val="720"/>
                    </w:trPr>
                    <w:tc>
                      <w:tcPr>
                        <w:tcW w:w="562" w:type="dxa"/>
                        <w:gridSpan w:val="2"/>
                      </w:tcPr>
                      <w:p w:rsidR="00B624AC" w:rsidRDefault="00B624AC" w:rsidP="00976FFB">
                        <w:pPr>
                          <w:rPr>
                            <w:rFonts w:ascii="Arial" w:hAnsi="Arial" w:cs="Calibri"/>
                          </w:rPr>
                        </w:pPr>
                        <w:r>
                          <w:rPr>
                            <w:rFonts w:ascii="Arial" w:hAnsi="Arial" w:cs="Calibri"/>
                          </w:rPr>
                          <w:t>12.</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 xml:space="preserve">Gingival </w:t>
                        </w:r>
                        <w:proofErr w:type="spellStart"/>
                        <w:r>
                          <w:rPr>
                            <w:rFonts w:ascii="Arial" w:hAnsi="Arial" w:cs="Calibri"/>
                            <w:b/>
                          </w:rPr>
                          <w:t>Crevicular</w:t>
                        </w:r>
                        <w:proofErr w:type="spellEnd"/>
                        <w:r>
                          <w:rPr>
                            <w:rFonts w:ascii="Arial" w:hAnsi="Arial" w:cs="Calibri"/>
                            <w:b/>
                          </w:rPr>
                          <w:t xml:space="preserve"> Fluid (GCF) &amp; Its Use in Diabetes Management</w:t>
                        </w:r>
                        <w:r>
                          <w:rPr>
                            <w:rFonts w:ascii="Arial" w:hAnsi="Arial" w:cs="Calibri"/>
                          </w:rPr>
                          <w:t xml:space="preserve">: J Dent Res </w:t>
                        </w:r>
                        <w:proofErr w:type="spellStart"/>
                        <w:r>
                          <w:rPr>
                            <w:rFonts w:ascii="Arial" w:hAnsi="Arial" w:cs="Calibri"/>
                          </w:rPr>
                          <w:t>Vol</w:t>
                        </w:r>
                        <w:proofErr w:type="spellEnd"/>
                        <w:r>
                          <w:rPr>
                            <w:rFonts w:ascii="Arial" w:hAnsi="Arial" w:cs="Calibri"/>
                          </w:rPr>
                          <w:t xml:space="preserve"> 75. Special issue, Abstract papers (IADR Abstract), 74</w:t>
                        </w:r>
                        <w:r>
                          <w:rPr>
                            <w:rFonts w:ascii="Arial" w:hAnsi="Arial" w:cs="Calibri"/>
                            <w:vertAlign w:val="superscript"/>
                          </w:rPr>
                          <w:t>th</w:t>
                        </w:r>
                        <w:r>
                          <w:rPr>
                            <w:rFonts w:ascii="Arial" w:hAnsi="Arial" w:cs="Calibri"/>
                          </w:rPr>
                          <w:t xml:space="preserve"> International Association Dental Research (IADR) meeting</w:t>
                        </w:r>
                        <w:r>
                          <w:rPr>
                            <w:rFonts w:ascii="Arial" w:hAnsi="Arial" w:cs="Calibri"/>
                            <w:b/>
                          </w:rPr>
                          <w:t>, San Francisco, CA, USA, March 13-17, 1996</w:t>
                        </w:r>
                        <w:r>
                          <w:rPr>
                            <w:rFonts w:ascii="Arial" w:hAnsi="Arial" w:cs="Calibri"/>
                          </w:rPr>
                          <w:t>.</w:t>
                        </w:r>
                      </w:p>
                    </w:tc>
                  </w:tr>
                  <w:tr w:rsidR="00B624AC" w:rsidTr="00976FFB">
                    <w:trPr>
                      <w:trHeight w:val="761"/>
                    </w:trPr>
                    <w:tc>
                      <w:tcPr>
                        <w:tcW w:w="562" w:type="dxa"/>
                        <w:gridSpan w:val="2"/>
                      </w:tcPr>
                      <w:p w:rsidR="00B624AC" w:rsidRDefault="00B624AC" w:rsidP="00976FFB">
                        <w:pPr>
                          <w:rPr>
                            <w:rFonts w:ascii="Arial" w:hAnsi="Arial" w:cs="Calibri"/>
                          </w:rPr>
                        </w:pPr>
                        <w:r>
                          <w:rPr>
                            <w:rFonts w:ascii="Arial" w:hAnsi="Arial" w:cs="Calibri"/>
                          </w:rPr>
                          <w:t>13.</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Relationship of Antioxidant vitamin serum ß-carotene and vitamin A with periodontal disease in NIDDM group.</w:t>
                        </w:r>
                        <w:r>
                          <w:rPr>
                            <w:rFonts w:ascii="Arial" w:hAnsi="Arial" w:cs="Calibri"/>
                          </w:rPr>
                          <w:t xml:space="preserve"> Regional Congress, Abstract book, 14</w:t>
                        </w:r>
                        <w:r>
                          <w:rPr>
                            <w:rFonts w:ascii="Arial" w:hAnsi="Arial" w:cs="Calibri"/>
                            <w:vertAlign w:val="superscript"/>
                          </w:rPr>
                          <w:t>th</w:t>
                        </w:r>
                        <w:r>
                          <w:rPr>
                            <w:rFonts w:ascii="Arial" w:hAnsi="Arial" w:cs="Calibri"/>
                          </w:rPr>
                          <w:t xml:space="preserve"> International Diabetes Federation Western Pacific 25-28, August 1999, </w:t>
                        </w:r>
                        <w:r>
                          <w:rPr>
                            <w:rFonts w:ascii="Arial" w:hAnsi="Arial" w:cs="Calibri"/>
                            <w:b/>
                          </w:rPr>
                          <w:t>Sydney, Australia</w:t>
                        </w:r>
                        <w:r>
                          <w:rPr>
                            <w:rFonts w:ascii="Arial" w:hAnsi="Arial" w:cs="Calibri"/>
                          </w:rPr>
                          <w:t>.</w:t>
                        </w:r>
                      </w:p>
                    </w:tc>
                  </w:tr>
                  <w:tr w:rsidR="00B624AC" w:rsidTr="00976FFB">
                    <w:trPr>
                      <w:trHeight w:val="675"/>
                    </w:trPr>
                    <w:tc>
                      <w:tcPr>
                        <w:tcW w:w="562" w:type="dxa"/>
                        <w:gridSpan w:val="2"/>
                      </w:tcPr>
                      <w:p w:rsidR="00B624AC" w:rsidRDefault="00B624AC" w:rsidP="00976FFB">
                        <w:pPr>
                          <w:rPr>
                            <w:rFonts w:ascii="Arial" w:hAnsi="Arial" w:cs="Calibri"/>
                          </w:rPr>
                        </w:pPr>
                        <w:r>
                          <w:rPr>
                            <w:rFonts w:ascii="Arial" w:hAnsi="Arial" w:cs="Calibri"/>
                          </w:rPr>
                          <w:t>14</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Periodontal disease and serum antioxidant vitamins in diabetic patients.</w:t>
                        </w:r>
                        <w:r>
                          <w:rPr>
                            <w:rFonts w:ascii="Arial" w:hAnsi="Arial" w:cs="Calibri"/>
                          </w:rPr>
                          <w:t xml:space="preserve"> 78</w:t>
                        </w:r>
                        <w:r>
                          <w:rPr>
                            <w:rFonts w:ascii="Arial" w:hAnsi="Arial" w:cs="Calibri"/>
                            <w:vertAlign w:val="superscript"/>
                          </w:rPr>
                          <w:t>th</w:t>
                        </w:r>
                        <w:r>
                          <w:rPr>
                            <w:rFonts w:ascii="Arial" w:hAnsi="Arial" w:cs="Calibri"/>
                          </w:rPr>
                          <w:t xml:space="preserve"> General Session of the International Association for Dental Research (IADR) April 5-8, 2000, </w:t>
                        </w:r>
                        <w:r>
                          <w:rPr>
                            <w:rFonts w:ascii="Arial" w:hAnsi="Arial" w:cs="Calibri"/>
                            <w:b/>
                          </w:rPr>
                          <w:t>Washington DC, USA.</w:t>
                        </w:r>
                      </w:p>
                    </w:tc>
                  </w:tr>
                  <w:tr w:rsidR="00B624AC" w:rsidTr="00976FFB">
                    <w:trPr>
                      <w:trHeight w:val="497"/>
                    </w:trPr>
                    <w:tc>
                      <w:tcPr>
                        <w:tcW w:w="562" w:type="dxa"/>
                        <w:gridSpan w:val="2"/>
                      </w:tcPr>
                      <w:p w:rsidR="00B624AC" w:rsidRDefault="00B624AC" w:rsidP="00976FFB">
                        <w:pPr>
                          <w:rPr>
                            <w:rFonts w:ascii="Arial" w:hAnsi="Arial" w:cs="Calibri"/>
                          </w:rPr>
                        </w:pPr>
                        <w:r>
                          <w:rPr>
                            <w:rFonts w:ascii="Arial" w:hAnsi="Arial" w:cs="Calibri"/>
                          </w:rPr>
                          <w:lastRenderedPageBreak/>
                          <w:t>15.</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 xml:space="preserve">Serum Vitamin Carotene &amp; Periodontal Disease in Diabetes and non-diabetics, </w:t>
                        </w:r>
                        <w:r>
                          <w:rPr>
                            <w:rFonts w:ascii="Arial" w:hAnsi="Arial" w:cs="Calibri"/>
                            <w:bCs/>
                          </w:rPr>
                          <w:t xml:space="preserve">World Dental Congress (FDI), </w:t>
                        </w:r>
                        <w:r>
                          <w:rPr>
                            <w:rFonts w:ascii="Arial" w:hAnsi="Arial" w:cs="Calibri"/>
                            <w:b/>
                            <w:bCs/>
                          </w:rPr>
                          <w:t>Paris, France Nov 29 – Dec 2, 2000.</w:t>
                        </w:r>
                      </w:p>
                    </w:tc>
                  </w:tr>
                  <w:tr w:rsidR="00B624AC" w:rsidTr="00976FFB">
                    <w:trPr>
                      <w:trHeight w:val="702"/>
                    </w:trPr>
                    <w:tc>
                      <w:tcPr>
                        <w:tcW w:w="562" w:type="dxa"/>
                        <w:gridSpan w:val="2"/>
                      </w:tcPr>
                      <w:p w:rsidR="00B624AC" w:rsidRDefault="00B624AC" w:rsidP="00976FFB">
                        <w:pPr>
                          <w:rPr>
                            <w:rFonts w:ascii="Arial" w:hAnsi="Arial" w:cs="Calibri"/>
                          </w:rPr>
                        </w:pPr>
                        <w:r>
                          <w:rPr>
                            <w:rFonts w:ascii="Arial" w:hAnsi="Arial" w:cs="Calibri"/>
                          </w:rPr>
                          <w:t>16.</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et al; </w:t>
                        </w:r>
                        <w:r>
                          <w:rPr>
                            <w:rFonts w:ascii="Arial" w:hAnsi="Arial" w:cs="Calibri"/>
                            <w:b/>
                          </w:rPr>
                          <w:t xml:space="preserve">Bleeding gum and serum ß-carotene and vitamin C level in Type II diabetics </w:t>
                        </w:r>
                        <w:r>
                          <w:rPr>
                            <w:rFonts w:ascii="Arial" w:hAnsi="Arial" w:cs="Calibri"/>
                          </w:rPr>
                          <w:t>79</w:t>
                        </w:r>
                        <w:r>
                          <w:rPr>
                            <w:rFonts w:ascii="Arial" w:hAnsi="Arial" w:cs="Calibri"/>
                            <w:vertAlign w:val="superscript"/>
                          </w:rPr>
                          <w:t>th</w:t>
                        </w:r>
                        <w:r>
                          <w:rPr>
                            <w:rFonts w:ascii="Arial" w:hAnsi="Arial" w:cs="Calibri"/>
                          </w:rPr>
                          <w:t xml:space="preserve"> General Session of the International Association for Dental Research (IADR) presented on June 27-30, 2001, </w:t>
                        </w:r>
                        <w:r>
                          <w:rPr>
                            <w:rFonts w:ascii="Arial" w:hAnsi="Arial" w:cs="Calibri"/>
                            <w:b/>
                          </w:rPr>
                          <w:t>Chiba, Japan</w:t>
                        </w:r>
                        <w:r>
                          <w:rPr>
                            <w:rFonts w:ascii="Arial" w:hAnsi="Arial" w:cs="Calibri"/>
                          </w:rPr>
                          <w:t>.</w:t>
                        </w:r>
                      </w:p>
                    </w:tc>
                  </w:tr>
                  <w:tr w:rsidR="00B624AC" w:rsidTr="00976FFB">
                    <w:trPr>
                      <w:trHeight w:val="855"/>
                    </w:trPr>
                    <w:tc>
                      <w:tcPr>
                        <w:tcW w:w="562" w:type="dxa"/>
                        <w:gridSpan w:val="2"/>
                      </w:tcPr>
                      <w:p w:rsidR="00B624AC" w:rsidRDefault="00B624AC" w:rsidP="00976FFB">
                        <w:pPr>
                          <w:rPr>
                            <w:rFonts w:ascii="Arial" w:hAnsi="Arial" w:cs="Calibri"/>
                          </w:rPr>
                        </w:pPr>
                        <w:r>
                          <w:rPr>
                            <w:rFonts w:ascii="Arial" w:hAnsi="Arial" w:cs="Calibri"/>
                          </w:rPr>
                          <w:t>17.</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et al; </w:t>
                        </w:r>
                        <w:r>
                          <w:rPr>
                            <w:rFonts w:ascii="Arial" w:hAnsi="Arial" w:cs="Calibri"/>
                            <w:b/>
                            <w:sz w:val="22"/>
                            <w:szCs w:val="22"/>
                          </w:rPr>
                          <w:t xml:space="preserve">Diabetic Patients with Oro-Dental Disease And </w:t>
                        </w:r>
                        <w:proofErr w:type="spellStart"/>
                        <w:r>
                          <w:rPr>
                            <w:rFonts w:ascii="Arial" w:hAnsi="Arial" w:cs="Calibri"/>
                            <w:b/>
                            <w:sz w:val="22"/>
                            <w:szCs w:val="22"/>
                          </w:rPr>
                          <w:t>Glycated</w:t>
                        </w:r>
                        <w:proofErr w:type="spellEnd"/>
                        <w:r>
                          <w:rPr>
                            <w:rFonts w:ascii="Arial" w:hAnsi="Arial" w:cs="Calibri"/>
                            <w:b/>
                            <w:sz w:val="22"/>
                            <w:szCs w:val="22"/>
                          </w:rPr>
                          <w:t xml:space="preserve"> Hemoglobin Status (HbA1c),</w:t>
                        </w:r>
                        <w:r>
                          <w:rPr>
                            <w:rFonts w:ascii="Arial" w:hAnsi="Arial" w:cs="Calibri"/>
                            <w:sz w:val="22"/>
                            <w:szCs w:val="22"/>
                          </w:rPr>
                          <w:t xml:space="preserve"> 5th International Diabetes Federation, western Pacific region Congress, _ May 4-7, 2002 </w:t>
                        </w:r>
                        <w:r>
                          <w:rPr>
                            <w:rFonts w:ascii="Arial" w:hAnsi="Arial" w:cs="Calibri"/>
                            <w:b/>
                            <w:sz w:val="22"/>
                            <w:szCs w:val="22"/>
                          </w:rPr>
                          <w:t>Beijing, China</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18.</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et al; “</w:t>
                        </w:r>
                        <w:r>
                          <w:rPr>
                            <w:rFonts w:ascii="Arial" w:hAnsi="Arial" w:cs="Calibri"/>
                            <w:b/>
                            <w:sz w:val="22"/>
                            <w:szCs w:val="22"/>
                          </w:rPr>
                          <w:t>Serum Antioxidant Vitamin level and Alveolar Bone Loss in Diabetic and Non-diabetic subjects</w:t>
                        </w:r>
                        <w:r>
                          <w:rPr>
                            <w:rFonts w:ascii="Arial" w:hAnsi="Arial" w:cs="Calibri"/>
                            <w:sz w:val="22"/>
                            <w:szCs w:val="22"/>
                          </w:rPr>
                          <w:t>” 80</w:t>
                        </w:r>
                        <w:r>
                          <w:rPr>
                            <w:rFonts w:ascii="Arial" w:hAnsi="Arial" w:cs="Calibri"/>
                            <w:sz w:val="22"/>
                            <w:szCs w:val="22"/>
                            <w:vertAlign w:val="superscript"/>
                          </w:rPr>
                          <w:t>th</w:t>
                        </w:r>
                        <w:r>
                          <w:rPr>
                            <w:rFonts w:ascii="Arial" w:hAnsi="Arial" w:cs="Calibri"/>
                            <w:sz w:val="22"/>
                            <w:szCs w:val="22"/>
                          </w:rPr>
                          <w:t xml:space="preserve"> General Session of International Association for Dental Research (IADR), Presented on March 6-9, 2002, </w:t>
                        </w:r>
                        <w:r>
                          <w:rPr>
                            <w:rFonts w:ascii="Arial" w:hAnsi="Arial" w:cs="Calibri"/>
                            <w:b/>
                            <w:sz w:val="22"/>
                            <w:szCs w:val="22"/>
                          </w:rPr>
                          <w:t>San Diego, California, USA</w:t>
                        </w:r>
                        <w:r>
                          <w:rPr>
                            <w:rFonts w:ascii="Arial" w:hAnsi="Arial" w:cs="Calibri"/>
                            <w:sz w:val="22"/>
                            <w:szCs w:val="22"/>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19.</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bCs/>
                            <w:sz w:val="22"/>
                            <w:szCs w:val="22"/>
                          </w:rPr>
                          <w:t xml:space="preserve">Diabetic Patients with Periodontal disease and </w:t>
                        </w:r>
                        <w:proofErr w:type="spellStart"/>
                        <w:r>
                          <w:rPr>
                            <w:rFonts w:ascii="Arial" w:hAnsi="Arial" w:cs="Calibri"/>
                            <w:b/>
                            <w:bCs/>
                            <w:sz w:val="22"/>
                            <w:szCs w:val="22"/>
                          </w:rPr>
                          <w:t>glycosylated</w:t>
                        </w:r>
                        <w:proofErr w:type="spellEnd"/>
                        <w:r>
                          <w:rPr>
                            <w:rFonts w:ascii="Arial" w:hAnsi="Arial" w:cs="Calibri"/>
                            <w:b/>
                            <w:bCs/>
                            <w:sz w:val="22"/>
                            <w:szCs w:val="22"/>
                          </w:rPr>
                          <w:t xml:space="preserve"> </w:t>
                        </w:r>
                        <w:proofErr w:type="spellStart"/>
                        <w:r>
                          <w:rPr>
                            <w:rFonts w:ascii="Arial" w:hAnsi="Arial" w:cs="Calibri"/>
                            <w:b/>
                            <w:bCs/>
                            <w:sz w:val="22"/>
                            <w:szCs w:val="22"/>
                          </w:rPr>
                          <w:t>Hb</w:t>
                        </w:r>
                        <w:proofErr w:type="spellEnd"/>
                        <w:r>
                          <w:rPr>
                            <w:rFonts w:ascii="Arial" w:hAnsi="Arial" w:cs="Calibri"/>
                            <w:b/>
                            <w:bCs/>
                            <w:sz w:val="22"/>
                            <w:szCs w:val="22"/>
                          </w:rPr>
                          <w:t xml:space="preserve"> status (HbA</w:t>
                        </w:r>
                        <w:r>
                          <w:rPr>
                            <w:rFonts w:ascii="Arial" w:hAnsi="Arial" w:cs="Calibri"/>
                            <w:b/>
                            <w:bCs/>
                            <w:sz w:val="22"/>
                            <w:szCs w:val="22"/>
                            <w:vertAlign w:val="subscript"/>
                          </w:rPr>
                          <w:t>1</w:t>
                        </w:r>
                        <w:r>
                          <w:rPr>
                            <w:rFonts w:ascii="Arial" w:hAnsi="Arial" w:cs="Calibri"/>
                            <w:b/>
                            <w:bCs/>
                            <w:sz w:val="22"/>
                            <w:szCs w:val="22"/>
                          </w:rPr>
                          <w:t>C),</w:t>
                        </w:r>
                        <w:r>
                          <w:rPr>
                            <w:rFonts w:ascii="Arial" w:hAnsi="Arial" w:cs="Calibri"/>
                            <w:sz w:val="22"/>
                            <w:szCs w:val="22"/>
                          </w:rPr>
                          <w:t xml:space="preserve"> World Dental Congress (FDI), 1</w:t>
                        </w:r>
                        <w:r>
                          <w:rPr>
                            <w:rFonts w:ascii="Arial" w:hAnsi="Arial" w:cs="Calibri"/>
                            <w:sz w:val="22"/>
                            <w:szCs w:val="22"/>
                            <w:vertAlign w:val="superscript"/>
                          </w:rPr>
                          <w:t>st</w:t>
                        </w:r>
                        <w:r>
                          <w:rPr>
                            <w:rFonts w:ascii="Arial" w:hAnsi="Arial" w:cs="Calibri"/>
                            <w:sz w:val="22"/>
                            <w:szCs w:val="22"/>
                          </w:rPr>
                          <w:t>- 5</w:t>
                        </w:r>
                        <w:r>
                          <w:rPr>
                            <w:rFonts w:ascii="Arial" w:hAnsi="Arial" w:cs="Calibri"/>
                            <w:sz w:val="22"/>
                            <w:szCs w:val="22"/>
                            <w:vertAlign w:val="superscript"/>
                          </w:rPr>
                          <w:t>th</w:t>
                        </w:r>
                        <w:r>
                          <w:rPr>
                            <w:rFonts w:ascii="Arial" w:hAnsi="Arial" w:cs="Calibri"/>
                            <w:sz w:val="22"/>
                            <w:szCs w:val="22"/>
                          </w:rPr>
                          <w:t xml:space="preserve"> October 2002.</w:t>
                        </w:r>
                        <w:r>
                          <w:rPr>
                            <w:rFonts w:ascii="Arial" w:hAnsi="Arial" w:cs="Calibri"/>
                            <w:b/>
                            <w:sz w:val="22"/>
                            <w:szCs w:val="22"/>
                          </w:rPr>
                          <w:t>Vienna, Austria</w:t>
                        </w:r>
                        <w:r>
                          <w:rPr>
                            <w:rFonts w:ascii="Arial" w:hAnsi="Arial" w:cs="Calibri"/>
                            <w:sz w:val="22"/>
                            <w:szCs w:val="22"/>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20</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rPr>
                          <w:t>SIXTH COMPLICATION OF DIABETES MELLITUS</w:t>
                        </w:r>
                        <w:r>
                          <w:rPr>
                            <w:rFonts w:ascii="Arial" w:hAnsi="Arial" w:cs="Calibri"/>
                          </w:rPr>
                          <w:t xml:space="preserve">, 1 </w:t>
                        </w:r>
                        <w:proofErr w:type="spellStart"/>
                        <w:r>
                          <w:rPr>
                            <w:rFonts w:ascii="Arial" w:hAnsi="Arial" w:cs="Calibri"/>
                          </w:rPr>
                          <w:t>st</w:t>
                        </w:r>
                        <w:proofErr w:type="spellEnd"/>
                        <w:r>
                          <w:rPr>
                            <w:rFonts w:ascii="Arial" w:hAnsi="Arial" w:cs="Calibri"/>
                          </w:rPr>
                          <w:t xml:space="preserve"> International Diabetes India, 30-1</w:t>
                        </w:r>
                        <w:r>
                          <w:rPr>
                            <w:rFonts w:ascii="Arial" w:hAnsi="Arial" w:cs="Calibri"/>
                            <w:vertAlign w:val="superscript"/>
                          </w:rPr>
                          <w:t>st</w:t>
                        </w:r>
                        <w:r>
                          <w:rPr>
                            <w:rFonts w:ascii="Arial" w:hAnsi="Arial" w:cs="Calibri"/>
                          </w:rPr>
                          <w:t xml:space="preserve"> </w:t>
                        </w:r>
                        <w:proofErr w:type="spellStart"/>
                        <w:r>
                          <w:rPr>
                            <w:rFonts w:ascii="Arial" w:hAnsi="Arial" w:cs="Calibri"/>
                          </w:rPr>
                          <w:t>december</w:t>
                        </w:r>
                        <w:proofErr w:type="spellEnd"/>
                        <w:r>
                          <w:rPr>
                            <w:rFonts w:ascii="Arial" w:hAnsi="Arial" w:cs="Calibri"/>
                          </w:rPr>
                          <w:t>, 2002.</w:t>
                        </w:r>
                        <w:r>
                          <w:rPr>
                            <w:rFonts w:ascii="Arial" w:hAnsi="Arial" w:cs="Calibri"/>
                            <w:b/>
                          </w:rPr>
                          <w:t>Mombai, India,</w:t>
                        </w:r>
                        <w:r>
                          <w:rPr>
                            <w:rFonts w:ascii="Arial" w:hAnsi="Arial" w:cs="Calibri"/>
                          </w:rPr>
                          <w:t xml:space="preserve"> November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21.</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rPr>
                          <w:t>Sixth Complication of Diabetes mellitus: Periodontal Disease</w:t>
                        </w:r>
                        <w:r>
                          <w:rPr>
                            <w:rFonts w:ascii="Arial" w:hAnsi="Arial" w:cs="Calibri"/>
                          </w:rPr>
                          <w:t xml:space="preserve">, </w:t>
                        </w:r>
                      </w:p>
                      <w:p w:rsidR="00B624AC" w:rsidRDefault="00B624AC" w:rsidP="00976FFB">
                        <w:pPr>
                          <w:rPr>
                            <w:rFonts w:ascii="Arial" w:hAnsi="Arial" w:cs="Calibri"/>
                          </w:rPr>
                        </w:pPr>
                        <w:r>
                          <w:rPr>
                            <w:rFonts w:ascii="Arial" w:hAnsi="Arial" w:cs="Calibri"/>
                          </w:rPr>
                          <w:t>25</w:t>
                        </w:r>
                        <w:r>
                          <w:rPr>
                            <w:rFonts w:ascii="Arial" w:hAnsi="Arial" w:cs="Calibri"/>
                            <w:vertAlign w:val="superscript"/>
                          </w:rPr>
                          <w:t>th</w:t>
                        </w:r>
                        <w:r>
                          <w:rPr>
                            <w:rFonts w:ascii="Arial" w:hAnsi="Arial" w:cs="Calibri"/>
                          </w:rPr>
                          <w:t xml:space="preserve"> Asia Pacific Dental Congress, 24 April-01, 2003.</w:t>
                        </w:r>
                        <w:r>
                          <w:rPr>
                            <w:rFonts w:ascii="Arial" w:hAnsi="Arial" w:cs="Calibri"/>
                            <w:b/>
                          </w:rPr>
                          <w:t>Manila, Philippines</w:t>
                        </w:r>
                        <w:r>
                          <w:rPr>
                            <w:rFonts w:ascii="Arial" w:hAnsi="Arial" w:cs="Calibri"/>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22.</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 xml:space="preserve">Cigarette Smoking &amp; Chewing Tobacco Habits in non-diabetic &amp; diabetic population in Bangladesh, </w:t>
                        </w:r>
                        <w:r>
                          <w:rPr>
                            <w:rFonts w:ascii="Arial" w:hAnsi="Arial" w:cs="Calibri"/>
                          </w:rPr>
                          <w:t>12</w:t>
                        </w:r>
                        <w:r>
                          <w:rPr>
                            <w:rFonts w:ascii="Arial" w:hAnsi="Arial" w:cs="Calibri"/>
                            <w:vertAlign w:val="superscript"/>
                          </w:rPr>
                          <w:t>th</w:t>
                        </w:r>
                        <w:r>
                          <w:rPr>
                            <w:rFonts w:ascii="Arial" w:hAnsi="Arial" w:cs="Calibri"/>
                          </w:rPr>
                          <w:t xml:space="preserve"> World Conference on Tobacco or Health, 3-8 August 2003</w:t>
                        </w:r>
                        <w:r>
                          <w:rPr>
                            <w:rFonts w:ascii="Arial" w:hAnsi="Arial" w:cs="Calibri"/>
                            <w:b/>
                          </w:rPr>
                          <w:t>Helsinki, Finland</w:t>
                        </w:r>
                        <w:r>
                          <w:rPr>
                            <w:rFonts w:ascii="Arial" w:hAnsi="Arial" w:cs="Calibri"/>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23.</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Oral Pre-Cancer &amp; Cancer in Diabetic Patients in Bangladesh,</w:t>
                        </w:r>
                        <w:r>
                          <w:rPr>
                            <w:rFonts w:ascii="Arial" w:hAnsi="Arial" w:cs="Calibri"/>
                          </w:rPr>
                          <w:t xml:space="preserve"> 12</w:t>
                        </w:r>
                        <w:r>
                          <w:rPr>
                            <w:rFonts w:ascii="Arial" w:hAnsi="Arial" w:cs="Calibri"/>
                            <w:vertAlign w:val="superscript"/>
                          </w:rPr>
                          <w:t>th</w:t>
                        </w:r>
                        <w:r>
                          <w:rPr>
                            <w:rFonts w:ascii="Arial" w:hAnsi="Arial" w:cs="Calibri"/>
                          </w:rPr>
                          <w:t xml:space="preserve"> World Conference on Tobacco or Health, , 3-8 August, 2003 </w:t>
                        </w:r>
                        <w:r>
                          <w:rPr>
                            <w:rFonts w:ascii="Arial" w:hAnsi="Arial" w:cs="Calibri"/>
                            <w:b/>
                          </w:rPr>
                          <w:t>Helsinki, Finland</w:t>
                        </w:r>
                        <w:r>
                          <w:rPr>
                            <w:rFonts w:ascii="Arial" w:hAnsi="Arial" w:cs="Calibri"/>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24.</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A short Film on Prevention &amp; Cessation of Tobacco Use</w:t>
                        </w:r>
                        <w:r>
                          <w:rPr>
                            <w:rFonts w:ascii="Arial" w:hAnsi="Arial" w:cs="Calibri"/>
                          </w:rPr>
                          <w:t>, 12</w:t>
                        </w:r>
                        <w:r>
                          <w:rPr>
                            <w:rFonts w:ascii="Arial" w:hAnsi="Arial" w:cs="Calibri"/>
                            <w:vertAlign w:val="superscript"/>
                          </w:rPr>
                          <w:t>th</w:t>
                        </w:r>
                        <w:r>
                          <w:rPr>
                            <w:rFonts w:ascii="Arial" w:hAnsi="Arial" w:cs="Calibri"/>
                          </w:rPr>
                          <w:t xml:space="preserve"> World Conference on Tobacco or Health</w:t>
                        </w:r>
                        <w:r>
                          <w:rPr>
                            <w:rFonts w:ascii="Arial" w:hAnsi="Arial" w:cs="Calibri"/>
                            <w:b/>
                          </w:rPr>
                          <w:t xml:space="preserve">, </w:t>
                        </w:r>
                        <w:r>
                          <w:rPr>
                            <w:rFonts w:ascii="Arial" w:hAnsi="Arial" w:cs="Calibri"/>
                          </w:rPr>
                          <w:t>-8 August, 2003.</w:t>
                        </w:r>
                        <w:r>
                          <w:rPr>
                            <w:rFonts w:ascii="Arial" w:hAnsi="Arial" w:cs="Calibri"/>
                            <w:b/>
                          </w:rPr>
                          <w:t>Helsinki, Finland</w:t>
                        </w:r>
                        <w:r>
                          <w:rPr>
                            <w:rFonts w:ascii="Arial" w:hAnsi="Arial" w:cs="Calibri"/>
                          </w:rPr>
                          <w:t>, 3</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25.</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w:t>
                        </w:r>
                        <w:r>
                          <w:rPr>
                            <w:rFonts w:ascii="Arial" w:hAnsi="Arial" w:cs="Calibri"/>
                            <w:b/>
                          </w:rPr>
                          <w:t xml:space="preserve"> Tobacco and Oral Health in Diabetics,</w:t>
                        </w:r>
                        <w:r>
                          <w:rPr>
                            <w:rFonts w:ascii="Arial" w:hAnsi="Arial" w:cs="Calibri"/>
                          </w:rPr>
                          <w:t xml:space="preserve"> 18</w:t>
                        </w:r>
                        <w:r>
                          <w:rPr>
                            <w:rFonts w:ascii="Arial" w:hAnsi="Arial" w:cs="Calibri"/>
                            <w:vertAlign w:val="superscript"/>
                          </w:rPr>
                          <w:t>th</w:t>
                        </w:r>
                        <w:r>
                          <w:rPr>
                            <w:rFonts w:ascii="Arial" w:hAnsi="Arial" w:cs="Calibri"/>
                          </w:rPr>
                          <w:t xml:space="preserve"> International Diabetes Federation Congress24-29</w:t>
                        </w:r>
                        <w:proofErr w:type="gramStart"/>
                        <w:r>
                          <w:rPr>
                            <w:rFonts w:ascii="Arial" w:hAnsi="Arial" w:cs="Calibri"/>
                          </w:rPr>
                          <w:t>,August</w:t>
                        </w:r>
                        <w:proofErr w:type="gramEnd"/>
                        <w:r>
                          <w:rPr>
                            <w:rFonts w:ascii="Arial" w:hAnsi="Arial" w:cs="Calibri"/>
                          </w:rPr>
                          <w:t xml:space="preserve"> 2003, </w:t>
                        </w:r>
                        <w:r>
                          <w:rPr>
                            <w:rFonts w:ascii="Arial" w:hAnsi="Arial" w:cs="Calibri"/>
                            <w:b/>
                          </w:rPr>
                          <w:t>Paris, France</w:t>
                        </w:r>
                        <w:r>
                          <w:rPr>
                            <w:rFonts w:ascii="Arial" w:hAnsi="Arial" w:cs="Calibri"/>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26.</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 xml:space="preserve">Tobacco Habits &amp; Dental Diseases in Diabetics, </w:t>
                        </w:r>
                        <w:r>
                          <w:rPr>
                            <w:rFonts w:ascii="Arial" w:hAnsi="Arial" w:cs="Calibri"/>
                          </w:rPr>
                          <w:t>3</w:t>
                        </w:r>
                        <w:r>
                          <w:rPr>
                            <w:rFonts w:ascii="Arial" w:hAnsi="Arial" w:cs="Calibri"/>
                            <w:vertAlign w:val="superscript"/>
                          </w:rPr>
                          <w:t>rd</w:t>
                        </w:r>
                        <w:r>
                          <w:rPr>
                            <w:rFonts w:ascii="Arial" w:hAnsi="Arial" w:cs="Calibri"/>
                          </w:rPr>
                          <w:t xml:space="preserve"> World Assembly on Tobacco Counters health</w:t>
                        </w:r>
                        <w:r>
                          <w:rPr>
                            <w:rFonts w:ascii="Arial" w:hAnsi="Arial" w:cs="Calibri"/>
                            <w:b/>
                          </w:rPr>
                          <w:t xml:space="preserve">, </w:t>
                        </w:r>
                        <w:r>
                          <w:rPr>
                            <w:rFonts w:ascii="Arial" w:hAnsi="Arial" w:cs="Calibri"/>
                          </w:rPr>
                          <w:t>March 7</w:t>
                        </w:r>
                        <w:r>
                          <w:rPr>
                            <w:rFonts w:ascii="Arial" w:hAnsi="Arial" w:cs="Calibri"/>
                            <w:vertAlign w:val="superscript"/>
                          </w:rPr>
                          <w:t>th</w:t>
                        </w:r>
                        <w:r>
                          <w:rPr>
                            <w:rFonts w:ascii="Arial" w:hAnsi="Arial" w:cs="Calibri"/>
                          </w:rPr>
                          <w:t>- 11</w:t>
                        </w:r>
                        <w:r>
                          <w:rPr>
                            <w:rFonts w:ascii="Arial" w:hAnsi="Arial" w:cs="Calibri"/>
                            <w:vertAlign w:val="superscript"/>
                          </w:rPr>
                          <w:t>th</w:t>
                        </w:r>
                        <w:r>
                          <w:rPr>
                            <w:rFonts w:ascii="Arial" w:hAnsi="Arial" w:cs="Calibri"/>
                          </w:rPr>
                          <w:t xml:space="preserve">, 2004, </w:t>
                        </w:r>
                        <w:r>
                          <w:rPr>
                            <w:rFonts w:ascii="Arial" w:hAnsi="Arial" w:cs="Calibri"/>
                            <w:b/>
                          </w:rPr>
                          <w:t>New Delhi, India</w:t>
                        </w:r>
                        <w:r>
                          <w:rPr>
                            <w:rFonts w:ascii="Arial" w:hAnsi="Arial" w:cs="Calibri"/>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27.</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Tobacco Habits &amp; Dental Diseases in Diabetics,</w:t>
                        </w:r>
                        <w:r>
                          <w:rPr>
                            <w:rFonts w:ascii="Arial" w:hAnsi="Arial" w:cs="Calibri"/>
                          </w:rPr>
                          <w:t xml:space="preserve"> 82</w:t>
                        </w:r>
                        <w:r>
                          <w:rPr>
                            <w:rFonts w:ascii="Arial" w:hAnsi="Arial" w:cs="Calibri"/>
                            <w:vertAlign w:val="superscript"/>
                          </w:rPr>
                          <w:t>nd</w:t>
                        </w:r>
                        <w:r>
                          <w:rPr>
                            <w:rFonts w:ascii="Arial" w:hAnsi="Arial" w:cs="Calibri"/>
                          </w:rPr>
                          <w:t xml:space="preserve"> General Session &amp; Exhibition of the IADR, </w:t>
                        </w:r>
                        <w:r>
                          <w:rPr>
                            <w:rFonts w:ascii="Arial" w:hAnsi="Arial" w:cs="Calibri"/>
                            <w:b/>
                          </w:rPr>
                          <w:t>Honolulu</w:t>
                        </w:r>
                        <w:r>
                          <w:rPr>
                            <w:rFonts w:ascii="Arial" w:hAnsi="Arial" w:cs="Calibri"/>
                          </w:rPr>
                          <w:t xml:space="preserve"> March 10-13, 2004</w:t>
                        </w:r>
                        <w:r>
                          <w:rPr>
                            <w:rFonts w:ascii="Arial" w:hAnsi="Arial" w:cs="Calibri"/>
                            <w:b/>
                          </w:rPr>
                          <w:t>, Hawaii, USA</w:t>
                        </w:r>
                        <w:r>
                          <w:rPr>
                            <w:rFonts w:ascii="Arial" w:hAnsi="Arial" w:cs="Calibri"/>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28</w:t>
                        </w:r>
                      </w:p>
                    </w:tc>
                    <w:tc>
                      <w:tcPr>
                        <w:tcW w:w="9044" w:type="dxa"/>
                        <w:gridSpan w:val="2"/>
                      </w:tcPr>
                      <w:p w:rsidR="00B624AC" w:rsidRDefault="00B624AC" w:rsidP="00976FFB">
                        <w:pPr>
                          <w:rPr>
                            <w:rFonts w:ascii="Arial" w:hAnsi="Arial" w:cs="Calibri"/>
                          </w:rPr>
                        </w:pPr>
                        <w:r>
                          <w:rPr>
                            <w:rFonts w:ascii="Arial" w:hAnsi="Arial" w:cs="Calibri"/>
                          </w:rPr>
                          <w:t>Attended 83</w:t>
                        </w:r>
                        <w:r>
                          <w:rPr>
                            <w:rFonts w:ascii="Arial" w:hAnsi="Arial" w:cs="Calibri"/>
                            <w:vertAlign w:val="superscript"/>
                          </w:rPr>
                          <w:t>rd</w:t>
                        </w:r>
                        <w:r>
                          <w:rPr>
                            <w:rFonts w:ascii="Arial" w:hAnsi="Arial" w:cs="Calibri"/>
                          </w:rPr>
                          <w:t xml:space="preserve"> General Session and Exhibition of the IADR (International Association For Dental Research), </w:t>
                        </w:r>
                        <w:r>
                          <w:rPr>
                            <w:rFonts w:ascii="Arial" w:hAnsi="Arial" w:cs="Calibri"/>
                            <w:b/>
                          </w:rPr>
                          <w:t xml:space="preserve">Baltimore, </w:t>
                        </w:r>
                        <w:r>
                          <w:rPr>
                            <w:rFonts w:ascii="Arial" w:hAnsi="Arial" w:cs="Calibri"/>
                          </w:rPr>
                          <w:t>March, 9 – 12, 2005</w:t>
                        </w:r>
                        <w:r>
                          <w:rPr>
                            <w:rFonts w:ascii="Arial" w:hAnsi="Arial" w:cs="Calibri"/>
                            <w:b/>
                          </w:rPr>
                          <w:t>Maryland, USA</w:t>
                        </w:r>
                        <w:proofErr w:type="gramStart"/>
                        <w:r>
                          <w:rPr>
                            <w:rFonts w:ascii="Arial" w:hAnsi="Arial" w:cs="Calibri"/>
                          </w:rPr>
                          <w:t>,.</w:t>
                        </w:r>
                        <w:proofErr w:type="gramEnd"/>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29</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bCs/>
                            <w:sz w:val="22"/>
                            <w:szCs w:val="22"/>
                          </w:rPr>
                          <w:t>Dental diseases and tobacco use in diabetics and non-diabetics</w:t>
                        </w:r>
                        <w:r>
                          <w:rPr>
                            <w:rFonts w:ascii="Arial" w:hAnsi="Arial" w:cs="Calibri"/>
                            <w:sz w:val="22"/>
                            <w:szCs w:val="22"/>
                          </w:rPr>
                          <w:t>, World Dental Congress (FDI</w:t>
                        </w:r>
                        <w:r>
                          <w:rPr>
                            <w:rFonts w:ascii="Arial" w:hAnsi="Arial" w:cs="Calibri"/>
                            <w:b/>
                            <w:sz w:val="22"/>
                            <w:szCs w:val="22"/>
                          </w:rPr>
                          <w:t xml:space="preserve">), </w:t>
                        </w:r>
                        <w:r>
                          <w:rPr>
                            <w:rFonts w:ascii="Arial" w:hAnsi="Arial" w:cs="Calibri"/>
                            <w:sz w:val="22"/>
                            <w:szCs w:val="22"/>
                          </w:rPr>
                          <w:t xml:space="preserve">24-27 August 2005, </w:t>
                        </w:r>
                        <w:r>
                          <w:rPr>
                            <w:rFonts w:ascii="Arial" w:hAnsi="Arial" w:cs="Calibri"/>
                            <w:b/>
                            <w:sz w:val="22"/>
                            <w:szCs w:val="22"/>
                          </w:rPr>
                          <w:t>Montreal, Canada</w:t>
                        </w:r>
                        <w:r>
                          <w:rPr>
                            <w:rFonts w:ascii="Arial" w:hAnsi="Arial" w:cs="Calibri"/>
                            <w:sz w:val="22"/>
                            <w:szCs w:val="22"/>
                          </w:rPr>
                          <w:t>,.</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30</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Relation between Dental Extraction and Scaling and tooth loss</w:t>
                        </w:r>
                        <w:r>
                          <w:rPr>
                            <w:rFonts w:ascii="Arial" w:hAnsi="Arial" w:cs="Calibri"/>
                          </w:rPr>
                          <w:t>,</w:t>
                        </w:r>
                      </w:p>
                      <w:p w:rsidR="00B624AC" w:rsidRDefault="00B624AC" w:rsidP="00976FFB">
                        <w:pPr>
                          <w:rPr>
                            <w:rFonts w:ascii="Arial" w:hAnsi="Arial" w:cs="Calibri"/>
                          </w:rPr>
                        </w:pPr>
                        <w:r>
                          <w:rPr>
                            <w:rFonts w:ascii="Arial" w:hAnsi="Arial" w:cs="Calibri"/>
                          </w:rPr>
                          <w:t>84</w:t>
                        </w:r>
                        <w:r>
                          <w:rPr>
                            <w:rFonts w:ascii="Arial" w:hAnsi="Arial" w:cs="Calibri"/>
                            <w:vertAlign w:val="superscript"/>
                          </w:rPr>
                          <w:t>th</w:t>
                        </w:r>
                        <w:r>
                          <w:rPr>
                            <w:rFonts w:ascii="Arial" w:hAnsi="Arial" w:cs="Calibri"/>
                          </w:rPr>
                          <w:t xml:space="preserve"> General session and Exhibition of the IADR (International Association for Dental </w:t>
                        </w:r>
                        <w:r>
                          <w:rPr>
                            <w:rFonts w:ascii="Arial" w:hAnsi="Arial" w:cs="Calibri"/>
                          </w:rPr>
                          <w:lastRenderedPageBreak/>
                          <w:t>Research), Brisbane, 28-July 1,2006</w:t>
                        </w:r>
                        <w:r>
                          <w:rPr>
                            <w:rFonts w:ascii="Arial" w:hAnsi="Arial" w:cs="Calibri"/>
                            <w:b/>
                          </w:rPr>
                          <w:t xml:space="preserve">Australia, June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lastRenderedPageBreak/>
                          <w:t>31</w:t>
                        </w:r>
                      </w:p>
                    </w:tc>
                    <w:tc>
                      <w:tcPr>
                        <w:tcW w:w="9044" w:type="dxa"/>
                        <w:gridSpan w:val="2"/>
                      </w:tcPr>
                      <w:p w:rsidR="00B624AC" w:rsidRDefault="00B624AC" w:rsidP="00976FFB">
                        <w:pPr>
                          <w:rPr>
                            <w:rFonts w:ascii="Arial" w:hAnsi="Arial" w:cs="Calibri"/>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Relation between Dental Extraction and Scaling and tooth loss in diabetic patients</w:t>
                        </w:r>
                        <w:r>
                          <w:rPr>
                            <w:rFonts w:ascii="Arial" w:hAnsi="Arial" w:cs="Calibri"/>
                          </w:rPr>
                          <w:t>,</w:t>
                        </w:r>
                      </w:p>
                      <w:p w:rsidR="00B624AC" w:rsidRDefault="00B624AC" w:rsidP="00976FFB">
                        <w:pPr>
                          <w:rPr>
                            <w:rFonts w:ascii="Arial" w:hAnsi="Arial" w:cs="Calibri"/>
                          </w:rPr>
                        </w:pPr>
                        <w:r>
                          <w:rPr>
                            <w:rFonts w:ascii="Arial" w:hAnsi="Arial" w:cs="Calibri"/>
                          </w:rPr>
                          <w:t>19</w:t>
                        </w:r>
                        <w:r>
                          <w:rPr>
                            <w:rFonts w:ascii="Arial" w:hAnsi="Arial" w:cs="Calibri"/>
                            <w:vertAlign w:val="superscript"/>
                          </w:rPr>
                          <w:t>th</w:t>
                        </w:r>
                        <w:r>
                          <w:rPr>
                            <w:rFonts w:ascii="Arial" w:hAnsi="Arial" w:cs="Calibri"/>
                          </w:rPr>
                          <w:t xml:space="preserve"> World Diabetes Congress3-7 December 2006</w:t>
                        </w:r>
                        <w:r>
                          <w:rPr>
                            <w:rFonts w:ascii="Arial" w:hAnsi="Arial" w:cs="Calibri"/>
                            <w:b/>
                          </w:rPr>
                          <w:t>, South</w:t>
                        </w:r>
                        <w:r>
                          <w:rPr>
                            <w:rFonts w:ascii="Arial" w:hAnsi="Arial" w:cs="Calibri"/>
                          </w:rPr>
                          <w:t xml:space="preserve"> </w:t>
                        </w:r>
                        <w:r>
                          <w:rPr>
                            <w:rFonts w:ascii="Arial" w:hAnsi="Arial" w:cs="Calibri"/>
                            <w:b/>
                          </w:rPr>
                          <w:t>Africa, Cape Town</w:t>
                        </w:r>
                        <w:r>
                          <w:rPr>
                            <w:rFonts w:ascii="Arial" w:hAnsi="Arial" w:cs="Calibri"/>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32.</w:t>
                        </w:r>
                      </w:p>
                    </w:tc>
                    <w:tc>
                      <w:tcPr>
                        <w:tcW w:w="9044" w:type="dxa"/>
                        <w:gridSpan w:val="2"/>
                      </w:tcPr>
                      <w:p w:rsidR="00B624AC" w:rsidRDefault="00B624AC" w:rsidP="00976FFB">
                        <w:pPr>
                          <w:rPr>
                            <w:rFonts w:ascii="Arial" w:hAnsi="Arial" w:cs="Calibri"/>
                            <w:b/>
                            <w:bCs/>
                          </w:rPr>
                        </w:pPr>
                        <w:proofErr w:type="spellStart"/>
                        <w:r>
                          <w:rPr>
                            <w:rFonts w:ascii="Arial" w:hAnsi="Arial" w:cs="Calibri"/>
                          </w:rPr>
                          <w:t>Choudhury</w:t>
                        </w:r>
                        <w:proofErr w:type="spellEnd"/>
                        <w:r>
                          <w:rPr>
                            <w:rFonts w:ascii="Arial" w:hAnsi="Arial" w:cs="Calibri"/>
                          </w:rPr>
                          <w:t xml:space="preserve"> AR, </w:t>
                        </w:r>
                        <w:r>
                          <w:rPr>
                            <w:rFonts w:ascii="Arial" w:hAnsi="Arial" w:cs="Calibri"/>
                            <w:b/>
                            <w:bCs/>
                          </w:rPr>
                          <w:t>Linking Tobacco Smoking, Diabetes Mellitus and Associated Factors.</w:t>
                        </w:r>
                      </w:p>
                      <w:p w:rsidR="00B624AC" w:rsidRDefault="00B624AC" w:rsidP="00976FFB">
                        <w:pPr>
                          <w:rPr>
                            <w:rFonts w:ascii="Arial" w:hAnsi="Arial" w:cs="Calibri"/>
                          </w:rPr>
                        </w:pPr>
                        <w:r>
                          <w:rPr>
                            <w:rFonts w:ascii="Arial" w:hAnsi="Arial" w:cs="Calibri"/>
                          </w:rPr>
                          <w:t>2</w:t>
                        </w:r>
                        <w:r>
                          <w:rPr>
                            <w:rFonts w:ascii="Arial" w:hAnsi="Arial" w:cs="Calibri"/>
                            <w:vertAlign w:val="superscript"/>
                          </w:rPr>
                          <w:t>nd</w:t>
                        </w:r>
                        <w:r>
                          <w:rPr>
                            <w:rFonts w:ascii="Arial" w:hAnsi="Arial" w:cs="Calibri"/>
                          </w:rPr>
                          <w:t xml:space="preserve"> International Congress on Pre-diabetes &amp; the Metabolic </w:t>
                        </w:r>
                        <w:proofErr w:type="spellStart"/>
                        <w:r>
                          <w:rPr>
                            <w:rFonts w:ascii="Arial" w:hAnsi="Arial" w:cs="Calibri"/>
                          </w:rPr>
                          <w:t>Syndrom</w:t>
                        </w:r>
                        <w:proofErr w:type="spellEnd"/>
                        <w:r>
                          <w:rPr>
                            <w:rFonts w:ascii="Arial" w:hAnsi="Arial" w:cs="Calibri"/>
                          </w:rPr>
                          <w:t>, April 25-28, 2007.</w:t>
                        </w:r>
                        <w:r>
                          <w:rPr>
                            <w:rFonts w:ascii="Arial" w:hAnsi="Arial" w:cs="Calibri"/>
                            <w:b/>
                          </w:rPr>
                          <w:t>Barcelona, Spain</w:t>
                        </w:r>
                        <w:r>
                          <w:rPr>
                            <w:rFonts w:ascii="Arial" w:hAnsi="Arial" w:cs="Calibri"/>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33.</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bCs/>
                            <w:sz w:val="22"/>
                            <w:szCs w:val="22"/>
                          </w:rPr>
                          <w:t xml:space="preserve">SERUM C-REACTIVE PROTEIN VALUES IN DIABETICS WITH PERIODONTAL DISEASE  </w:t>
                        </w:r>
                        <w:r>
                          <w:rPr>
                            <w:rFonts w:ascii="Arial" w:hAnsi="Arial" w:cs="Calibri"/>
                            <w:bCs/>
                            <w:sz w:val="22"/>
                            <w:szCs w:val="22"/>
                          </w:rPr>
                          <w:t>86</w:t>
                        </w:r>
                        <w:r>
                          <w:rPr>
                            <w:rFonts w:ascii="Arial" w:hAnsi="Arial" w:cs="Calibri"/>
                            <w:bCs/>
                            <w:sz w:val="22"/>
                            <w:szCs w:val="22"/>
                            <w:vertAlign w:val="superscript"/>
                          </w:rPr>
                          <w:t>th</w:t>
                        </w:r>
                        <w:r>
                          <w:rPr>
                            <w:rFonts w:ascii="Arial" w:hAnsi="Arial" w:cs="Calibri"/>
                            <w:bCs/>
                            <w:sz w:val="22"/>
                            <w:szCs w:val="22"/>
                          </w:rPr>
                          <w:t xml:space="preserve"> General Session of the IADR, July 2-5, 2008 </w:t>
                        </w:r>
                        <w:r>
                          <w:rPr>
                            <w:rFonts w:ascii="Arial" w:hAnsi="Arial" w:cs="Calibri"/>
                            <w:b/>
                            <w:bCs/>
                            <w:sz w:val="22"/>
                            <w:szCs w:val="22"/>
                          </w:rPr>
                          <w:t>Toronto, Canada</w:t>
                        </w:r>
                        <w:r>
                          <w:rPr>
                            <w:rFonts w:ascii="Arial" w:hAnsi="Arial" w:cs="Calibri"/>
                            <w:bCs/>
                            <w:sz w:val="22"/>
                            <w:szCs w:val="22"/>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34.</w:t>
                        </w:r>
                      </w:p>
                      <w:p w:rsidR="00B624AC" w:rsidRDefault="00B624AC" w:rsidP="00976FFB">
                        <w:pPr>
                          <w:rPr>
                            <w:rFonts w:ascii="Arial" w:hAnsi="Arial" w:cs="Calibri"/>
                          </w:rPr>
                        </w:pPr>
                      </w:p>
                    </w:tc>
                    <w:tc>
                      <w:tcPr>
                        <w:tcW w:w="9044" w:type="dxa"/>
                        <w:gridSpan w:val="2"/>
                      </w:tcPr>
                      <w:p w:rsidR="00B624AC" w:rsidRDefault="00B624AC" w:rsidP="00976FFB">
                        <w:pPr>
                          <w:pStyle w:val="BodyText3"/>
                          <w:rPr>
                            <w:rFonts w:ascii="Arial" w:hAnsi="Arial" w:cs="Calibri"/>
                            <w:sz w:val="22"/>
                            <w:szCs w:val="22"/>
                          </w:rPr>
                        </w:pPr>
                        <w:r>
                          <w:rPr>
                            <w:rFonts w:ascii="Arial" w:hAnsi="Arial" w:cs="Calibri"/>
                            <w:sz w:val="22"/>
                            <w:szCs w:val="22"/>
                          </w:rPr>
                          <w:t>.</w:t>
                        </w: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sz w:val="22"/>
                            <w:szCs w:val="22"/>
                          </w:rPr>
                          <w:t>Periodontal disease with serum C- reactive Protein values in diabetics</w:t>
                        </w:r>
                        <w:r>
                          <w:rPr>
                            <w:rFonts w:ascii="Arial" w:hAnsi="Arial" w:cs="Calibri"/>
                            <w:sz w:val="22"/>
                            <w:szCs w:val="22"/>
                          </w:rPr>
                          <w:t xml:space="preserve"> 20</w:t>
                        </w:r>
                        <w:r>
                          <w:rPr>
                            <w:rFonts w:ascii="Arial" w:hAnsi="Arial" w:cs="Calibri"/>
                            <w:sz w:val="22"/>
                            <w:szCs w:val="22"/>
                            <w:vertAlign w:val="superscript"/>
                          </w:rPr>
                          <w:t>th</w:t>
                        </w:r>
                        <w:r>
                          <w:rPr>
                            <w:rFonts w:ascii="Arial" w:hAnsi="Arial" w:cs="Calibri"/>
                            <w:sz w:val="22"/>
                            <w:szCs w:val="22"/>
                          </w:rPr>
                          <w:t xml:space="preserve"> world Diabetes Congress 18- 22,October 2009.</w:t>
                        </w:r>
                        <w:r>
                          <w:rPr>
                            <w:rFonts w:ascii="Arial" w:hAnsi="Arial" w:cs="Calibri"/>
                            <w:b/>
                            <w:sz w:val="22"/>
                            <w:szCs w:val="22"/>
                          </w:rPr>
                          <w:t xml:space="preserve">, Montreal ,Canada </w:t>
                        </w:r>
                        <w:r>
                          <w:rPr>
                            <w:rFonts w:ascii="Arial" w:hAnsi="Arial" w:cs="Calibri"/>
                            <w:sz w:val="22"/>
                            <w:szCs w:val="22"/>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35.</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sz w:val="22"/>
                            <w:szCs w:val="22"/>
                          </w:rPr>
                          <w:t xml:space="preserve">Biennial of the </w:t>
                        </w:r>
                        <w:proofErr w:type="gramStart"/>
                        <w:r>
                          <w:rPr>
                            <w:rFonts w:ascii="Arial" w:hAnsi="Arial" w:cs="Calibri"/>
                            <w:b/>
                            <w:sz w:val="22"/>
                            <w:szCs w:val="22"/>
                          </w:rPr>
                          <w:t>European  Association</w:t>
                        </w:r>
                        <w:proofErr w:type="gramEnd"/>
                        <w:r>
                          <w:rPr>
                            <w:rFonts w:ascii="Arial" w:hAnsi="Arial" w:cs="Calibri"/>
                            <w:b/>
                            <w:sz w:val="22"/>
                            <w:szCs w:val="22"/>
                          </w:rPr>
                          <w:t xml:space="preserve"> of Oral Medicine, 10</w:t>
                        </w:r>
                        <w:r>
                          <w:rPr>
                            <w:rFonts w:ascii="Arial" w:hAnsi="Arial" w:cs="Calibri"/>
                            <w:b/>
                            <w:sz w:val="22"/>
                            <w:szCs w:val="22"/>
                            <w:vertAlign w:val="superscript"/>
                          </w:rPr>
                          <w:t xml:space="preserve">th </w:t>
                        </w:r>
                        <w:r>
                          <w:rPr>
                            <w:rFonts w:ascii="Arial" w:hAnsi="Arial" w:cs="Calibri"/>
                            <w:b/>
                            <w:sz w:val="22"/>
                            <w:szCs w:val="22"/>
                          </w:rPr>
                          <w:t>Congress</w:t>
                        </w:r>
                        <w:r>
                          <w:rPr>
                            <w:rFonts w:ascii="Arial" w:hAnsi="Arial" w:cs="Calibri"/>
                            <w:sz w:val="22"/>
                            <w:szCs w:val="22"/>
                          </w:rPr>
                          <w:t xml:space="preserve">,23-25,  September 2010. </w:t>
                        </w:r>
                        <w:r>
                          <w:rPr>
                            <w:rFonts w:ascii="Arial" w:hAnsi="Arial" w:cs="Calibri"/>
                            <w:b/>
                            <w:sz w:val="22"/>
                            <w:szCs w:val="22"/>
                          </w:rPr>
                          <w:t>London ,UK</w:t>
                        </w:r>
                        <w:r>
                          <w:rPr>
                            <w:rFonts w:ascii="Arial" w:hAnsi="Arial" w:cs="Calibri"/>
                            <w:sz w:val="22"/>
                            <w:szCs w:val="22"/>
                          </w:rPr>
                          <w:t xml:space="preserve"> </w:t>
                        </w: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36.</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sz w:val="22"/>
                            <w:szCs w:val="22"/>
                          </w:rPr>
                          <w:t>Tobacco or Health on Asia Pacific Conference (APACT</w:t>
                        </w:r>
                        <w:proofErr w:type="gramStart"/>
                        <w:r>
                          <w:rPr>
                            <w:rFonts w:ascii="Arial" w:hAnsi="Arial" w:cs="Calibri"/>
                            <w:b/>
                            <w:sz w:val="22"/>
                            <w:szCs w:val="22"/>
                          </w:rPr>
                          <w:t>)</w:t>
                        </w:r>
                        <w:r>
                          <w:rPr>
                            <w:rFonts w:ascii="Arial" w:hAnsi="Arial" w:cs="Calibri"/>
                            <w:sz w:val="22"/>
                            <w:szCs w:val="22"/>
                          </w:rPr>
                          <w:t xml:space="preserve"> ,</w:t>
                        </w:r>
                        <w:proofErr w:type="gramEnd"/>
                        <w:r>
                          <w:rPr>
                            <w:rFonts w:ascii="Arial" w:hAnsi="Arial" w:cs="Calibri"/>
                            <w:sz w:val="22"/>
                            <w:szCs w:val="22"/>
                          </w:rPr>
                          <w:t xml:space="preserve"> Sidney , 6-9</w:t>
                        </w:r>
                        <w:r>
                          <w:rPr>
                            <w:rFonts w:ascii="Arial" w:hAnsi="Arial" w:cs="Calibri"/>
                            <w:sz w:val="22"/>
                            <w:szCs w:val="22"/>
                            <w:vertAlign w:val="superscript"/>
                          </w:rPr>
                          <w:t>th</w:t>
                        </w:r>
                        <w:r>
                          <w:rPr>
                            <w:rFonts w:ascii="Arial" w:hAnsi="Arial" w:cs="Calibri"/>
                            <w:sz w:val="22"/>
                            <w:szCs w:val="22"/>
                          </w:rPr>
                          <w:t xml:space="preserve">  October ,2010</w:t>
                        </w:r>
                        <w:r>
                          <w:rPr>
                            <w:rFonts w:ascii="Arial" w:hAnsi="Arial" w:cs="Calibri"/>
                            <w:b/>
                            <w:sz w:val="22"/>
                            <w:szCs w:val="22"/>
                          </w:rPr>
                          <w:t xml:space="preserve">New </w:t>
                        </w:r>
                        <w:proofErr w:type="spellStart"/>
                        <w:r>
                          <w:rPr>
                            <w:rFonts w:ascii="Arial" w:hAnsi="Arial" w:cs="Calibri"/>
                            <w:b/>
                            <w:sz w:val="22"/>
                            <w:szCs w:val="22"/>
                          </w:rPr>
                          <w:t>Southwals</w:t>
                        </w:r>
                        <w:proofErr w:type="spellEnd"/>
                        <w:r>
                          <w:rPr>
                            <w:rFonts w:ascii="Arial" w:hAnsi="Arial" w:cs="Calibri"/>
                            <w:b/>
                            <w:sz w:val="22"/>
                            <w:szCs w:val="22"/>
                          </w:rPr>
                          <w:t xml:space="preserve"> , Australia</w:t>
                        </w:r>
                        <w:r>
                          <w:rPr>
                            <w:rFonts w:ascii="Arial" w:hAnsi="Arial" w:cs="Calibri"/>
                            <w:sz w:val="22"/>
                            <w:szCs w:val="22"/>
                          </w:rPr>
                          <w:t xml:space="preserve"> ,.</w:t>
                        </w:r>
                      </w:p>
                    </w:tc>
                  </w:tr>
                  <w:tr w:rsidR="00B624AC" w:rsidTr="00976FFB">
                    <w:trPr>
                      <w:trHeight w:val="990"/>
                    </w:trPr>
                    <w:tc>
                      <w:tcPr>
                        <w:tcW w:w="562" w:type="dxa"/>
                        <w:gridSpan w:val="2"/>
                      </w:tcPr>
                      <w:p w:rsidR="00B624AC" w:rsidRDefault="00B624AC" w:rsidP="00976FFB">
                        <w:pPr>
                          <w:rPr>
                            <w:rFonts w:ascii="Arial" w:hAnsi="Arial" w:cs="Calibri"/>
                          </w:rPr>
                        </w:pPr>
                        <w:r>
                          <w:rPr>
                            <w:rFonts w:ascii="Arial" w:hAnsi="Arial" w:cs="Calibri"/>
                          </w:rPr>
                          <w:t>37.</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r>
                          <w:rPr>
                            <w:rFonts w:ascii="Arial" w:hAnsi="Arial" w:cs="Calibri"/>
                            <w:b/>
                            <w:sz w:val="22"/>
                            <w:szCs w:val="22"/>
                          </w:rPr>
                          <w:t>Tobacco or Health on Asia Pacific Conference (APACT</w:t>
                        </w:r>
                        <w:proofErr w:type="gramStart"/>
                        <w:r>
                          <w:rPr>
                            <w:rFonts w:ascii="Arial" w:hAnsi="Arial" w:cs="Calibri"/>
                            <w:b/>
                            <w:sz w:val="22"/>
                            <w:szCs w:val="22"/>
                          </w:rPr>
                          <w:t>)</w:t>
                        </w:r>
                        <w:r>
                          <w:rPr>
                            <w:rFonts w:ascii="Arial" w:hAnsi="Arial" w:cs="Calibri"/>
                            <w:sz w:val="22"/>
                            <w:szCs w:val="22"/>
                          </w:rPr>
                          <w:t xml:space="preserve"> ,</w:t>
                        </w:r>
                        <w:proofErr w:type="gramEnd"/>
                        <w:r>
                          <w:rPr>
                            <w:rFonts w:ascii="Arial" w:hAnsi="Arial" w:cs="Calibri"/>
                            <w:sz w:val="22"/>
                            <w:szCs w:val="22"/>
                          </w:rPr>
                          <w:t xml:space="preserve"> 6-9</w:t>
                        </w:r>
                        <w:r>
                          <w:rPr>
                            <w:rFonts w:ascii="Arial" w:hAnsi="Arial" w:cs="Calibri"/>
                            <w:sz w:val="22"/>
                            <w:szCs w:val="22"/>
                            <w:vertAlign w:val="superscript"/>
                          </w:rPr>
                          <w:t>th</w:t>
                        </w:r>
                        <w:r>
                          <w:rPr>
                            <w:rFonts w:ascii="Arial" w:hAnsi="Arial" w:cs="Calibri"/>
                            <w:sz w:val="22"/>
                            <w:szCs w:val="22"/>
                          </w:rPr>
                          <w:t xml:space="preserve">  October ,2010. </w:t>
                        </w:r>
                        <w:r>
                          <w:rPr>
                            <w:rFonts w:ascii="Arial" w:hAnsi="Arial" w:cs="Calibri"/>
                            <w:b/>
                            <w:sz w:val="22"/>
                            <w:szCs w:val="22"/>
                          </w:rPr>
                          <w:t xml:space="preserve">Sidney, New </w:t>
                        </w:r>
                        <w:proofErr w:type="spellStart"/>
                        <w:r>
                          <w:rPr>
                            <w:rFonts w:ascii="Arial" w:hAnsi="Arial" w:cs="Calibri"/>
                            <w:b/>
                            <w:sz w:val="22"/>
                            <w:szCs w:val="22"/>
                          </w:rPr>
                          <w:t>Southwals</w:t>
                        </w:r>
                        <w:proofErr w:type="spellEnd"/>
                        <w:r>
                          <w:rPr>
                            <w:rFonts w:ascii="Arial" w:hAnsi="Arial" w:cs="Calibri"/>
                            <w:b/>
                            <w:sz w:val="22"/>
                            <w:szCs w:val="22"/>
                          </w:rPr>
                          <w:t xml:space="preserve"> , Australia </w:t>
                        </w:r>
                        <w:r>
                          <w:rPr>
                            <w:rFonts w:ascii="Arial" w:hAnsi="Arial" w:cs="Calibri"/>
                            <w:sz w:val="22"/>
                            <w:szCs w:val="22"/>
                          </w:rPr>
                          <w:t xml:space="preserve">, </w:t>
                        </w:r>
                      </w:p>
                      <w:p w:rsidR="00B624AC" w:rsidRDefault="00B624AC" w:rsidP="00976FFB">
                        <w:pPr>
                          <w:pStyle w:val="BodyText3"/>
                          <w:rPr>
                            <w:rFonts w:ascii="Arial" w:hAnsi="Arial" w:cs="Calibri"/>
                            <w:sz w:val="22"/>
                            <w:szCs w:val="22"/>
                          </w:rPr>
                        </w:pPr>
                      </w:p>
                    </w:tc>
                  </w:tr>
                  <w:tr w:rsidR="00B624AC" w:rsidTr="00976FFB">
                    <w:trPr>
                      <w:trHeight w:val="149"/>
                    </w:trPr>
                    <w:tc>
                      <w:tcPr>
                        <w:tcW w:w="562" w:type="dxa"/>
                        <w:gridSpan w:val="2"/>
                      </w:tcPr>
                      <w:p w:rsidR="00B624AC" w:rsidRDefault="00B624AC" w:rsidP="00976FFB">
                        <w:pPr>
                          <w:rPr>
                            <w:rFonts w:ascii="Arial" w:hAnsi="Arial" w:cs="Calibri"/>
                          </w:rPr>
                        </w:pPr>
                        <w:r>
                          <w:rPr>
                            <w:rFonts w:ascii="Arial" w:hAnsi="Arial" w:cs="Calibri"/>
                          </w:rPr>
                          <w:t>38.</w:t>
                        </w:r>
                      </w:p>
                    </w:tc>
                    <w:tc>
                      <w:tcPr>
                        <w:tcW w:w="9044" w:type="dxa"/>
                        <w:gridSpan w:val="2"/>
                      </w:tcPr>
                      <w:p w:rsidR="00B624AC" w:rsidRDefault="00B624AC" w:rsidP="00976FFB">
                        <w:pPr>
                          <w:pStyle w:val="BodyText3"/>
                          <w:rPr>
                            <w:rFonts w:ascii="Arial" w:hAnsi="Arial" w:cs="Calibri"/>
                            <w:sz w:val="22"/>
                            <w:szCs w:val="22"/>
                          </w:rPr>
                        </w:pPr>
                        <w:proofErr w:type="spellStart"/>
                        <w:r>
                          <w:rPr>
                            <w:rFonts w:ascii="Arial" w:hAnsi="Arial" w:cs="Calibri"/>
                            <w:sz w:val="22"/>
                            <w:szCs w:val="22"/>
                          </w:rPr>
                          <w:t>Choudhury</w:t>
                        </w:r>
                        <w:proofErr w:type="spellEnd"/>
                        <w:r>
                          <w:rPr>
                            <w:rFonts w:ascii="Arial" w:hAnsi="Arial" w:cs="Calibri"/>
                            <w:sz w:val="22"/>
                            <w:szCs w:val="22"/>
                          </w:rPr>
                          <w:t xml:space="preserve"> A.R, </w:t>
                        </w:r>
                        <w:proofErr w:type="spellStart"/>
                        <w:r>
                          <w:rPr>
                            <w:rFonts w:ascii="Arial" w:hAnsi="Arial" w:cs="Calibri"/>
                            <w:sz w:val="22"/>
                            <w:szCs w:val="22"/>
                          </w:rPr>
                          <w:t>S.Rahman</w:t>
                        </w:r>
                        <w:proofErr w:type="spellEnd"/>
                        <w:r>
                          <w:rPr>
                            <w:rFonts w:ascii="Arial" w:hAnsi="Arial" w:cs="Calibri"/>
                            <w:sz w:val="22"/>
                            <w:szCs w:val="22"/>
                          </w:rPr>
                          <w:t xml:space="preserve"> , Q.N. </w:t>
                        </w:r>
                        <w:proofErr w:type="spellStart"/>
                        <w:r>
                          <w:rPr>
                            <w:rFonts w:ascii="Arial" w:hAnsi="Arial" w:cs="Calibri"/>
                            <w:sz w:val="22"/>
                            <w:szCs w:val="22"/>
                          </w:rPr>
                          <w:t>Naushad</w:t>
                        </w:r>
                        <w:proofErr w:type="spellEnd"/>
                        <w:r>
                          <w:rPr>
                            <w:rFonts w:ascii="Arial" w:hAnsi="Arial" w:cs="Calibri"/>
                            <w:sz w:val="22"/>
                            <w:szCs w:val="22"/>
                          </w:rPr>
                          <w:t xml:space="preserve"> , Physicians and  Dentists  role  for Tobacco user diabetic patients , World Diabetes Congress 4-8  December, 2011 ., </w:t>
                        </w:r>
                        <w:r>
                          <w:rPr>
                            <w:rFonts w:ascii="Arial" w:hAnsi="Arial" w:cs="Calibri"/>
                            <w:b/>
                            <w:sz w:val="22"/>
                            <w:szCs w:val="22"/>
                          </w:rPr>
                          <w:t>Dubai ,</w:t>
                        </w:r>
                        <w:r>
                          <w:rPr>
                            <w:rFonts w:ascii="Arial" w:hAnsi="Arial" w:cs="Calibri"/>
                            <w:sz w:val="22"/>
                            <w:szCs w:val="22"/>
                          </w:rPr>
                          <w:t xml:space="preserve"> </w:t>
                        </w:r>
                      </w:p>
                      <w:p w:rsidR="00B624AC" w:rsidRDefault="00B624AC" w:rsidP="00976FFB">
                        <w:pPr>
                          <w:pStyle w:val="BodyText3"/>
                          <w:rPr>
                            <w:rFonts w:ascii="Arial" w:hAnsi="Arial" w:cs="Calibri"/>
                            <w:sz w:val="22"/>
                            <w:szCs w:val="22"/>
                          </w:rPr>
                        </w:pPr>
                      </w:p>
                    </w:tc>
                  </w:tr>
                </w:tbl>
                <w:p w:rsidR="00B624AC" w:rsidRDefault="00B624AC" w:rsidP="00976FFB">
                  <w:pPr>
                    <w:rPr>
                      <w:rFonts w:ascii="Arial" w:hAnsi="Arial" w:cs="Calibri"/>
                      <w:b/>
                      <w:u w:val="single"/>
                    </w:rPr>
                  </w:pPr>
                </w:p>
              </w:tc>
            </w:tr>
          </w:tbl>
          <w:p w:rsidR="00B624AC" w:rsidRDefault="00B624AC" w:rsidP="00976FFB">
            <w:pPr>
              <w:tabs>
                <w:tab w:val="center" w:pos="4320"/>
                <w:tab w:val="right" w:pos="8640"/>
              </w:tabs>
              <w:rPr>
                <w:rFonts w:ascii="Arial" w:hAnsi="Arial" w:cs="Calibri"/>
                <w:b/>
                <w:sz w:val="20"/>
                <w:szCs w:val="20"/>
                <w:u w:val="single"/>
              </w:rPr>
            </w:pPr>
          </w:p>
        </w:tc>
      </w:tr>
    </w:tbl>
    <w:p w:rsidR="00A01BF3" w:rsidRDefault="00A01BF3"/>
    <w:sectPr w:rsidR="00A01BF3" w:rsidSect="00BD4D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C3DC5"/>
    <w:multiLevelType w:val="hybridMultilevel"/>
    <w:tmpl w:val="F51C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783A37"/>
    <w:multiLevelType w:val="hybridMultilevel"/>
    <w:tmpl w:val="FFC0F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09406A"/>
    <w:multiLevelType w:val="hybridMultilevel"/>
    <w:tmpl w:val="BF1AE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F2792"/>
    <w:rsid w:val="000427B5"/>
    <w:rsid w:val="000709C3"/>
    <w:rsid w:val="000C106F"/>
    <w:rsid w:val="00101B67"/>
    <w:rsid w:val="00102ED5"/>
    <w:rsid w:val="001279C2"/>
    <w:rsid w:val="001C177A"/>
    <w:rsid w:val="001E50D8"/>
    <w:rsid w:val="002559C4"/>
    <w:rsid w:val="0028702D"/>
    <w:rsid w:val="002D28BE"/>
    <w:rsid w:val="00372939"/>
    <w:rsid w:val="00395CBE"/>
    <w:rsid w:val="003D2002"/>
    <w:rsid w:val="00404FEF"/>
    <w:rsid w:val="00441EE2"/>
    <w:rsid w:val="00501247"/>
    <w:rsid w:val="00536309"/>
    <w:rsid w:val="00566F93"/>
    <w:rsid w:val="005C6F95"/>
    <w:rsid w:val="0060192D"/>
    <w:rsid w:val="006651CC"/>
    <w:rsid w:val="00703E27"/>
    <w:rsid w:val="00771101"/>
    <w:rsid w:val="00791D7D"/>
    <w:rsid w:val="00806F08"/>
    <w:rsid w:val="008A2A7C"/>
    <w:rsid w:val="008A6624"/>
    <w:rsid w:val="00A01BF3"/>
    <w:rsid w:val="00AB23CF"/>
    <w:rsid w:val="00B624AC"/>
    <w:rsid w:val="00B875B0"/>
    <w:rsid w:val="00BC708B"/>
    <w:rsid w:val="00BD4DCF"/>
    <w:rsid w:val="00C52C77"/>
    <w:rsid w:val="00CB50AC"/>
    <w:rsid w:val="00CD11AE"/>
    <w:rsid w:val="00D55F6A"/>
    <w:rsid w:val="00EE548C"/>
    <w:rsid w:val="00EF2792"/>
    <w:rsid w:val="00F250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CF"/>
  </w:style>
  <w:style w:type="paragraph" w:styleId="Heading1">
    <w:name w:val="heading 1"/>
    <w:basedOn w:val="Normal"/>
    <w:link w:val="Heading1Char"/>
    <w:uiPriority w:val="9"/>
    <w:qFormat/>
    <w:rsid w:val="00EF27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F27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79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F279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71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101"/>
    <w:rPr>
      <w:rFonts w:ascii="Tahoma" w:hAnsi="Tahoma" w:cs="Tahoma"/>
      <w:sz w:val="16"/>
      <w:szCs w:val="16"/>
    </w:rPr>
  </w:style>
  <w:style w:type="character" w:styleId="Hyperlink">
    <w:name w:val="Hyperlink"/>
    <w:basedOn w:val="DefaultParagraphFont"/>
    <w:uiPriority w:val="99"/>
    <w:unhideWhenUsed/>
    <w:rsid w:val="005C6F95"/>
    <w:rPr>
      <w:color w:val="0000FF" w:themeColor="hyperlink"/>
      <w:u w:val="single"/>
    </w:rPr>
  </w:style>
  <w:style w:type="paragraph" w:styleId="ListParagraph">
    <w:name w:val="List Paragraph"/>
    <w:basedOn w:val="Normal"/>
    <w:qFormat/>
    <w:rsid w:val="000C106F"/>
    <w:pPr>
      <w:ind w:left="720"/>
      <w:contextualSpacing/>
    </w:pPr>
    <w:rPr>
      <w:rFonts w:ascii="Calibri" w:eastAsia="Times New Roman" w:hAnsi="Calibri" w:cs="Times New Roman"/>
    </w:rPr>
  </w:style>
  <w:style w:type="paragraph" w:styleId="BodyText3">
    <w:name w:val="Body Text 3"/>
    <w:basedOn w:val="Normal"/>
    <w:link w:val="BodyText3Char"/>
    <w:semiHidden/>
    <w:rsid w:val="00B624AC"/>
    <w:pPr>
      <w:spacing w:after="0" w:line="240" w:lineRule="auto"/>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semiHidden/>
    <w:rsid w:val="00B624AC"/>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12721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f.arupratanchoudhury@yahoo.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Manas</dc:creator>
  <cp:lastModifiedBy>Dr. Arup Ratan</cp:lastModifiedBy>
  <cp:revision>2</cp:revision>
  <dcterms:created xsi:type="dcterms:W3CDTF">2020-02-03T08:16:00Z</dcterms:created>
  <dcterms:modified xsi:type="dcterms:W3CDTF">2020-02-03T08:16:00Z</dcterms:modified>
</cp:coreProperties>
</file>