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E5" w:rsidRDefault="00A478E5" w:rsidP="00A478E5">
      <w:pPr>
        <w:pStyle w:val="ListParagraph"/>
        <w:spacing w:line="240" w:lineRule="auto"/>
        <w:ind w:left="-90"/>
        <w:rPr>
          <w:rFonts w:asciiTheme="majorBidi" w:hAnsiTheme="majorBidi" w:cstheme="majorBidi"/>
          <w:b/>
          <w:bCs/>
          <w:sz w:val="28"/>
          <w:szCs w:val="28"/>
        </w:rPr>
      </w:pPr>
      <w:r w:rsidRPr="00716049">
        <w:rPr>
          <w:rFonts w:asciiTheme="majorBidi" w:hAnsiTheme="majorBidi" w:cstheme="majorBidi"/>
          <w:b/>
          <w:bCs/>
          <w:sz w:val="28"/>
          <w:szCs w:val="28"/>
        </w:rPr>
        <w:t>The effect of two different solitary attachments used to retain implant assisted mandibular distal 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xtension Removable Partial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Overd</w:t>
      </w:r>
      <w:r w:rsidRPr="00716049">
        <w:rPr>
          <w:rFonts w:asciiTheme="majorBidi" w:hAnsiTheme="majorBidi" w:cstheme="majorBidi"/>
          <w:b/>
          <w:bCs/>
          <w:sz w:val="28"/>
          <w:szCs w:val="28"/>
        </w:rPr>
        <w:t>enture</w:t>
      </w:r>
      <w:proofErr w:type="spellEnd"/>
      <w:r w:rsidRPr="00716049">
        <w:rPr>
          <w:rFonts w:asciiTheme="majorBidi" w:hAnsiTheme="majorBidi" w:cstheme="majorBidi"/>
          <w:b/>
          <w:bCs/>
          <w:sz w:val="28"/>
          <w:szCs w:val="28"/>
        </w:rPr>
        <w:t xml:space="preserve"> on abutment alveolar bone height </w:t>
      </w:r>
      <w:r>
        <w:rPr>
          <w:rFonts w:asciiTheme="majorBidi" w:hAnsiTheme="majorBidi" w:cstheme="majorBidi"/>
          <w:b/>
          <w:bCs/>
          <w:sz w:val="28"/>
          <w:szCs w:val="28"/>
        </w:rPr>
        <w:t>changes</w:t>
      </w:r>
    </w:p>
    <w:p w:rsidR="009425D2" w:rsidRPr="00A478E5" w:rsidRDefault="009425D2">
      <w:pPr>
        <w:rPr>
          <w:rFonts w:asciiTheme="majorBidi" w:hAnsiTheme="majorBidi" w:cstheme="majorBidi"/>
          <w:sz w:val="24"/>
          <w:szCs w:val="24"/>
        </w:rPr>
      </w:pPr>
    </w:p>
    <w:p w:rsidR="00A478E5" w:rsidRPr="00A478E5" w:rsidRDefault="00A478E5" w:rsidP="00A478E5">
      <w:pPr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 xml:space="preserve">Ahmed </w:t>
      </w:r>
      <w:r w:rsidRPr="00A478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478E5">
        <w:rPr>
          <w:rFonts w:asciiTheme="majorBidi" w:hAnsiTheme="majorBidi" w:cstheme="majorBidi"/>
          <w:sz w:val="24"/>
          <w:szCs w:val="24"/>
        </w:rPr>
        <w:t>Abosabaa</w:t>
      </w:r>
      <w:proofErr w:type="spellEnd"/>
      <w:proofErr w:type="gramEnd"/>
    </w:p>
    <w:p w:rsidR="00A478E5" w:rsidRPr="00A478E5" w:rsidRDefault="00A478E5" w:rsidP="00A478E5">
      <w:pPr>
        <w:jc w:val="center"/>
        <w:rPr>
          <w:rFonts w:asciiTheme="majorBidi" w:hAnsiTheme="majorBidi" w:cstheme="majorBidi"/>
          <w:sz w:val="24"/>
          <w:szCs w:val="24"/>
        </w:rPr>
      </w:pPr>
      <w:r w:rsidRPr="00A478E5">
        <w:rPr>
          <w:rFonts w:asciiTheme="majorBidi" w:hAnsiTheme="majorBidi" w:cstheme="majorBidi"/>
          <w:sz w:val="24"/>
          <w:szCs w:val="24"/>
        </w:rPr>
        <w:t xml:space="preserve">Faculty of </w:t>
      </w:r>
      <w:proofErr w:type="gramStart"/>
      <w:r w:rsidRPr="00A478E5">
        <w:rPr>
          <w:rFonts w:asciiTheme="majorBidi" w:hAnsiTheme="majorBidi" w:cstheme="majorBidi"/>
          <w:sz w:val="24"/>
          <w:szCs w:val="24"/>
        </w:rPr>
        <w:t>dentistry ,</w:t>
      </w:r>
      <w:proofErr w:type="gramEnd"/>
      <w:r w:rsidRPr="00A478E5">
        <w:rPr>
          <w:rFonts w:asciiTheme="majorBidi" w:hAnsiTheme="majorBidi" w:cstheme="majorBidi"/>
          <w:sz w:val="24"/>
          <w:szCs w:val="24"/>
        </w:rPr>
        <w:t xml:space="preserve"> Delta University for Science and Technology</w:t>
      </w:r>
    </w:p>
    <w:p w:rsidR="00A478E5" w:rsidRPr="00A478E5" w:rsidRDefault="00A478E5" w:rsidP="00A478E5">
      <w:pPr>
        <w:rPr>
          <w:sz w:val="24"/>
          <w:szCs w:val="24"/>
        </w:rPr>
      </w:pPr>
    </w:p>
    <w:p w:rsidR="00A478E5" w:rsidRPr="00A478E5" w:rsidRDefault="00A478E5" w:rsidP="00A478E5">
      <w:pPr>
        <w:pStyle w:val="Default"/>
      </w:pPr>
      <w:r w:rsidRPr="00A478E5">
        <w:rPr>
          <w:b/>
          <w:bCs/>
          <w:color w:val="006FC0"/>
        </w:rPr>
        <w:t xml:space="preserve">Objectives: </w:t>
      </w:r>
      <w:r w:rsidRPr="00A478E5">
        <w:t xml:space="preserve">This clinical comparison study compared between different designs of solitary attachments used to retain implant assisted mandibular distal extension RPD regarding alveolar bone height changes around abutment teeth. </w:t>
      </w:r>
    </w:p>
    <w:p w:rsidR="00A478E5" w:rsidRPr="00A478E5" w:rsidRDefault="00A478E5" w:rsidP="00A478E5">
      <w:pPr>
        <w:pStyle w:val="Default"/>
      </w:pPr>
      <w:r w:rsidRPr="00A478E5">
        <w:rPr>
          <w:b/>
          <w:bCs/>
          <w:color w:val="006FC0"/>
        </w:rPr>
        <w:t xml:space="preserve">Methods: </w:t>
      </w:r>
      <w:r w:rsidRPr="00A478E5">
        <w:t xml:space="preserve">Twelve patients with mandibular Kennedy Class I were selected for this study.  The remaining natural teeth were extended from the first premolar on one side to first premolar on the other side. </w:t>
      </w:r>
      <w:proofErr w:type="gramStart"/>
      <w:r w:rsidRPr="00A478E5">
        <w:t>one</w:t>
      </w:r>
      <w:proofErr w:type="gramEnd"/>
      <w:r w:rsidRPr="00A478E5">
        <w:t xml:space="preserve"> implant was placed in each first molar region bilaterally. </w:t>
      </w:r>
      <w:proofErr w:type="gramStart"/>
      <w:r w:rsidRPr="00A478E5">
        <w:t>The  removable</w:t>
      </w:r>
      <w:proofErr w:type="gramEnd"/>
      <w:r w:rsidRPr="00A478E5">
        <w:t xml:space="preserve"> partial dentures were retained anteriorly by RPA clasp design and posteriorly either by ball attachment (group I) or by OT-equator attachment (group II) . Alveolar bone height changes around the primary tooth abutments were </w:t>
      </w:r>
      <w:proofErr w:type="spellStart"/>
      <w:r w:rsidRPr="00A478E5">
        <w:t>radiographically</w:t>
      </w:r>
      <w:proofErr w:type="spellEnd"/>
      <w:r w:rsidRPr="00A478E5">
        <w:t xml:space="preserve"> evaluated using cone beam volumetric CT. </w:t>
      </w:r>
    </w:p>
    <w:p w:rsidR="00A478E5" w:rsidRPr="00A478E5" w:rsidRDefault="00A478E5" w:rsidP="00A478E5">
      <w:pPr>
        <w:pStyle w:val="Default"/>
      </w:pPr>
      <w:r w:rsidRPr="00A478E5">
        <w:t xml:space="preserve">Results: Regarding bone loss around the primary abutment teeth, Ball attachment group (0.72 ± 0.15) significantly (p value = 0.008) showed less </w:t>
      </w:r>
      <w:proofErr w:type="spellStart"/>
      <w:r w:rsidRPr="00A478E5">
        <w:t>crestal</w:t>
      </w:r>
      <w:proofErr w:type="spellEnd"/>
      <w:r w:rsidRPr="00A478E5">
        <w:t xml:space="preserve"> bone </w:t>
      </w:r>
      <w:proofErr w:type="spellStart"/>
      <w:r w:rsidRPr="00A478E5">
        <w:t>resorption</w:t>
      </w:r>
      <w:proofErr w:type="spellEnd"/>
      <w:r w:rsidRPr="00A478E5">
        <w:t xml:space="preserve"> when compared to OT-equator attachment group (1.01 ± 0.25). </w:t>
      </w:r>
    </w:p>
    <w:p w:rsidR="00A478E5" w:rsidRDefault="00A478E5" w:rsidP="00A478E5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478E5">
        <w:rPr>
          <w:rFonts w:ascii="Times New Roman" w:hAnsi="Times New Roman" w:cs="Times New Roman"/>
          <w:color w:val="000000"/>
          <w:sz w:val="24"/>
          <w:szCs w:val="24"/>
        </w:rPr>
        <w:t xml:space="preserve">Conclusion: Within the limitation of this study and regarding the preservation of abutment teeth, the use </w:t>
      </w:r>
      <w:proofErr w:type="gramStart"/>
      <w:r w:rsidRPr="00A478E5">
        <w:rPr>
          <w:rFonts w:ascii="Times New Roman" w:hAnsi="Times New Roman" w:cs="Times New Roman"/>
          <w:color w:val="000000"/>
          <w:sz w:val="24"/>
          <w:szCs w:val="24"/>
        </w:rPr>
        <w:t>of  ball</w:t>
      </w:r>
      <w:proofErr w:type="gramEnd"/>
      <w:r w:rsidRPr="00A478E5">
        <w:rPr>
          <w:rFonts w:ascii="Times New Roman" w:hAnsi="Times New Roman" w:cs="Times New Roman"/>
          <w:color w:val="000000"/>
          <w:sz w:val="24"/>
          <w:szCs w:val="24"/>
        </w:rPr>
        <w:t xml:space="preserve"> attachment may be the suitable choice for anchoring distally extended removable partial denture to dental implants with improved longevity of the natural tooth abutments.</w:t>
      </w:r>
    </w:p>
    <w:p w:rsidR="00A478E5" w:rsidRDefault="00A478E5" w:rsidP="00A478E5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78E5" w:rsidRPr="00A478E5" w:rsidRDefault="00A478E5" w:rsidP="00A478E5">
      <w:pPr>
        <w:pStyle w:val="ListParagraph"/>
        <w:spacing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78E5" w:rsidRDefault="00A478E5" w:rsidP="00A478E5">
      <w:proofErr w:type="gramStart"/>
      <w:r>
        <w:t>Biography :</w:t>
      </w:r>
      <w:proofErr w:type="gramEnd"/>
    </w:p>
    <w:p w:rsidR="00A478E5" w:rsidRDefault="00A478E5" w:rsidP="00A478E5">
      <w:r>
        <w:t xml:space="preserve">I had my </w:t>
      </w:r>
      <w:proofErr w:type="spellStart"/>
      <w:r>
        <w:t>Bachelore</w:t>
      </w:r>
      <w:proofErr w:type="spellEnd"/>
      <w:r>
        <w:t xml:space="preserve"> degree from the faculty of </w:t>
      </w:r>
      <w:proofErr w:type="gramStart"/>
      <w:r>
        <w:t>dentistry ,</w:t>
      </w:r>
      <w:proofErr w:type="gramEnd"/>
      <w:r>
        <w:t xml:space="preserve"> Tanta university in 2009 . I became member of the Royal College of Surgeons of Edinburgh in 2012 after passing MFDS </w:t>
      </w:r>
      <w:proofErr w:type="gramStart"/>
      <w:r>
        <w:t>exam .</w:t>
      </w:r>
      <w:proofErr w:type="gramEnd"/>
      <w:r>
        <w:t xml:space="preserve"> I’m doing my </w:t>
      </w:r>
      <w:proofErr w:type="spellStart"/>
      <w:r>
        <w:t>Masters</w:t>
      </w:r>
      <w:proofErr w:type="spellEnd"/>
      <w:r>
        <w:t xml:space="preserve"> degree in Prosthodontics </w:t>
      </w:r>
      <w:proofErr w:type="gramStart"/>
      <w:r>
        <w:t>department ,</w:t>
      </w:r>
      <w:proofErr w:type="gramEnd"/>
      <w:r>
        <w:t xml:space="preserve"> Mansoura University which is based on Implant Assisted partial </w:t>
      </w:r>
      <w:proofErr w:type="spellStart"/>
      <w:r>
        <w:t>overdentures</w:t>
      </w:r>
      <w:proofErr w:type="spellEnd"/>
      <w:r>
        <w:t>.</w:t>
      </w:r>
    </w:p>
    <w:p w:rsidR="00A478E5" w:rsidRDefault="00A478E5" w:rsidP="00A478E5"/>
    <w:p w:rsidR="000677C7" w:rsidRDefault="00A478E5" w:rsidP="000677C7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Ahmed Mohamed </w:t>
      </w:r>
      <w:proofErr w:type="spellStart"/>
      <w:r>
        <w:rPr>
          <w:lang w:val="en-NZ"/>
        </w:rPr>
        <w:t>Amr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Abdelmoez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Abosabaa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00201128223399</w:t>
      </w:r>
    </w:p>
    <w:p w:rsidR="00A478E5" w:rsidRPr="008A690F" w:rsidRDefault="000677C7" w:rsidP="000677C7">
      <w:pPr>
        <w:autoSpaceDE w:val="0"/>
        <w:autoSpaceDN w:val="0"/>
        <w:adjustRightInd w:val="0"/>
        <w:rPr>
          <w:b/>
          <w:lang w:val="en-NZ"/>
        </w:rPr>
      </w:pPr>
      <w:bookmarkStart w:id="0" w:name="_GoBack"/>
      <w:bookmarkEnd w:id="0"/>
      <w:r w:rsidRPr="008A690F">
        <w:rPr>
          <w:lang w:val="en-NZ"/>
        </w:rPr>
        <w:t xml:space="preserve"> </w:t>
      </w:r>
      <w:r w:rsidR="00A478E5" w:rsidRPr="008A690F">
        <w:rPr>
          <w:lang w:val="en-NZ"/>
        </w:rPr>
        <w:t>Linked In account:</w:t>
      </w:r>
      <w:r>
        <w:rPr>
          <w:lang w:val="en-NZ"/>
        </w:rPr>
        <w:t xml:space="preserve"> didoo_2010@hotmail.com</w:t>
      </w:r>
    </w:p>
    <w:p w:rsidR="00A478E5" w:rsidRDefault="00A478E5" w:rsidP="000677C7">
      <w:r w:rsidRPr="008A690F">
        <w:rPr>
          <w:lang w:val="en-NZ"/>
        </w:rPr>
        <w:t>Session name/ number:</w:t>
      </w:r>
      <w:r w:rsidR="000677C7">
        <w:rPr>
          <w:lang w:val="en-NZ"/>
        </w:rPr>
        <w:t xml:space="preserve">  </w:t>
      </w:r>
      <w:r>
        <w:rPr>
          <w:lang w:val="en-NZ"/>
        </w:rPr>
        <w:t xml:space="preserve"> OT – Equator …</w:t>
      </w:r>
      <w:r w:rsidR="000677C7">
        <w:rPr>
          <w:lang w:val="en-NZ"/>
        </w:rPr>
        <w:t>.Is it good enough?!!</w:t>
      </w:r>
      <w:r w:rsidR="000677C7">
        <w:rPr>
          <w:lang w:val="en-NZ"/>
        </w:rPr>
        <w:br/>
        <w:t xml:space="preserve">Category: Prosthodontics </w:t>
      </w:r>
    </w:p>
    <w:sectPr w:rsidR="00A47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E5"/>
    <w:rsid w:val="000677C7"/>
    <w:rsid w:val="009425D2"/>
    <w:rsid w:val="00A4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8E5"/>
    <w:pPr>
      <w:ind w:left="720"/>
      <w:contextualSpacing/>
    </w:pPr>
  </w:style>
  <w:style w:type="paragraph" w:customStyle="1" w:styleId="Default">
    <w:name w:val="Default"/>
    <w:rsid w:val="00A478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8E5"/>
    <w:pPr>
      <w:ind w:left="720"/>
      <w:contextualSpacing/>
    </w:pPr>
  </w:style>
  <w:style w:type="paragraph" w:customStyle="1" w:styleId="Default">
    <w:name w:val="Default"/>
    <w:rsid w:val="00A478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Motaz</dc:creator>
  <cp:lastModifiedBy>Motaz</cp:lastModifiedBy>
  <cp:revision>1</cp:revision>
  <dcterms:created xsi:type="dcterms:W3CDTF">2017-12-17T00:27:00Z</dcterms:created>
  <dcterms:modified xsi:type="dcterms:W3CDTF">2017-12-17T00:40:00Z</dcterms:modified>
</cp:coreProperties>
</file>