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989" w:rsidRDefault="00404989" w:rsidP="00404989">
      <w:pPr>
        <w:spacing w:line="480" w:lineRule="auto"/>
        <w:jc w:val="center"/>
        <w:rPr>
          <w:rFonts w:asciiTheme="majorBidi" w:hAnsiTheme="majorBidi" w:cstheme="majorBidi"/>
          <w:b/>
          <w:bCs/>
          <w:color w:val="C00000"/>
          <w:sz w:val="32"/>
          <w:szCs w:val="32"/>
          <w:u w:val="single"/>
        </w:rPr>
      </w:pPr>
      <w:r w:rsidRPr="00404989">
        <w:rPr>
          <w:rFonts w:asciiTheme="majorBidi" w:hAnsiTheme="majorBidi" w:cstheme="majorBidi"/>
          <w:b/>
          <w:bCs/>
          <w:color w:val="C00000"/>
          <w:sz w:val="32"/>
          <w:szCs w:val="32"/>
          <w:u w:val="single"/>
        </w:rPr>
        <w:t xml:space="preserve">Fracture Resistance of Roots Restored with </w:t>
      </w:r>
      <w:proofErr w:type="spellStart"/>
      <w:r w:rsidRPr="00404989">
        <w:rPr>
          <w:rFonts w:asciiTheme="majorBidi" w:hAnsiTheme="majorBidi" w:cstheme="majorBidi"/>
          <w:b/>
          <w:bCs/>
          <w:color w:val="C00000"/>
          <w:sz w:val="32"/>
          <w:szCs w:val="32"/>
          <w:u w:val="single"/>
        </w:rPr>
        <w:t>Bioceramic</w:t>
      </w:r>
      <w:proofErr w:type="spellEnd"/>
      <w:r w:rsidRPr="00404989">
        <w:rPr>
          <w:rFonts w:asciiTheme="majorBidi" w:hAnsiTheme="majorBidi" w:cstheme="majorBidi"/>
          <w:b/>
          <w:bCs/>
          <w:color w:val="C00000"/>
          <w:sz w:val="32"/>
          <w:szCs w:val="32"/>
          <w:u w:val="single"/>
        </w:rPr>
        <w:t xml:space="preserve"> Endodontic Sealer</w:t>
      </w:r>
      <w:bookmarkStart w:id="0" w:name="_GoBack"/>
      <w:bookmarkEnd w:id="0"/>
    </w:p>
    <w:p w:rsidR="00760DA4" w:rsidRPr="00586A66" w:rsidRDefault="00404989" w:rsidP="00760DA4">
      <w:pPr>
        <w:pStyle w:val="NoSpacing"/>
        <w:rPr>
          <w:rFonts w:ascii="Segoe UI Semilight" w:hAnsi="Segoe UI Semilight" w:cs="Segoe UI Semilight"/>
          <w:b/>
          <w:bCs/>
          <w:i/>
          <w:iCs/>
          <w:sz w:val="24"/>
          <w:szCs w:val="24"/>
        </w:rPr>
      </w:pPr>
      <w:r w:rsidRPr="00586A66"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 xml:space="preserve">Dr. Nazik </w:t>
      </w:r>
      <w:proofErr w:type="spellStart"/>
      <w:r w:rsidRPr="00586A66"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>Tawfik</w:t>
      </w:r>
      <w:proofErr w:type="spellEnd"/>
      <w:r w:rsidR="007F133C" w:rsidRPr="00586A66"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 xml:space="preserve"> Saeed</w:t>
      </w:r>
    </w:p>
    <w:p w:rsidR="00760DA4" w:rsidRPr="00586A66" w:rsidRDefault="00760DA4" w:rsidP="00760DA4">
      <w:pPr>
        <w:pStyle w:val="NoSpacing"/>
        <w:rPr>
          <w:rFonts w:ascii="Segoe UI Semilight" w:hAnsi="Segoe UI Semilight" w:cs="Segoe UI Semilight"/>
          <w:b/>
          <w:bCs/>
          <w:i/>
          <w:iCs/>
          <w:sz w:val="24"/>
          <w:szCs w:val="24"/>
        </w:rPr>
      </w:pPr>
      <w:r w:rsidRPr="00586A66"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>Contact number: 00971506790917</w:t>
      </w:r>
    </w:p>
    <w:p w:rsidR="00760DA4" w:rsidRPr="00586A66" w:rsidRDefault="00760DA4" w:rsidP="00760DA4">
      <w:pPr>
        <w:pStyle w:val="NoSpacing"/>
        <w:rPr>
          <w:rFonts w:ascii="Segoe UI Semilight" w:hAnsi="Segoe UI Semilight" w:cs="Segoe UI Semilight"/>
          <w:b/>
          <w:bCs/>
          <w:i/>
          <w:iCs/>
          <w:sz w:val="24"/>
          <w:szCs w:val="24"/>
        </w:rPr>
      </w:pPr>
      <w:r w:rsidRPr="00586A66">
        <w:rPr>
          <w:rFonts w:ascii="Segoe UI Semilight" w:hAnsi="Segoe UI Semilight" w:cs="Segoe UI Semilight"/>
          <w:b/>
          <w:bCs/>
          <w:i/>
          <w:iCs/>
          <w:sz w:val="24"/>
          <w:szCs w:val="24"/>
        </w:rPr>
        <w:t>Category: poster presentation</w:t>
      </w:r>
    </w:p>
    <w:p w:rsidR="00404989" w:rsidRPr="00404989" w:rsidRDefault="00404989" w:rsidP="00404989">
      <w:pPr>
        <w:spacing w:line="48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4989">
        <w:rPr>
          <w:rFonts w:asciiTheme="majorBidi" w:hAnsiTheme="majorBidi" w:cstheme="majorBidi"/>
          <w:b/>
          <w:bCs/>
          <w:sz w:val="32"/>
          <w:szCs w:val="32"/>
        </w:rPr>
        <w:t>Abstract:</w:t>
      </w:r>
    </w:p>
    <w:p w:rsidR="00404989" w:rsidRPr="00DB6D29" w:rsidRDefault="00404989" w:rsidP="00404989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B6D29">
        <w:rPr>
          <w:rFonts w:asciiTheme="majorBidi" w:hAnsiTheme="majorBidi" w:cstheme="majorBidi"/>
          <w:b/>
          <w:bCs/>
          <w:sz w:val="24"/>
          <w:szCs w:val="24"/>
        </w:rPr>
        <w:t>Aim/Objective:</w:t>
      </w:r>
      <w:r w:rsidRPr="00DB6D29">
        <w:rPr>
          <w:rFonts w:asciiTheme="majorBidi" w:hAnsiTheme="majorBidi" w:cstheme="majorBidi"/>
          <w:sz w:val="24"/>
          <w:szCs w:val="24"/>
        </w:rPr>
        <w:t xml:space="preserve"> This research evaluated and compared the fracture resistance of the roots of teeth restored with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bioceramic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sealer against AH26 sealer, used in (Elements Free) continuous wave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obturation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technique.</w:t>
      </w:r>
    </w:p>
    <w:p w:rsidR="00404989" w:rsidRPr="00DB6D29" w:rsidRDefault="00404989" w:rsidP="00404989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B6D29">
        <w:rPr>
          <w:rFonts w:asciiTheme="majorBidi" w:hAnsiTheme="majorBidi" w:cstheme="majorBidi"/>
          <w:b/>
          <w:bCs/>
          <w:sz w:val="24"/>
          <w:szCs w:val="24"/>
        </w:rPr>
        <w:t>Methodology:</w:t>
      </w:r>
      <w:r w:rsidRPr="00DB6D29">
        <w:rPr>
          <w:rFonts w:asciiTheme="majorBidi" w:hAnsiTheme="majorBidi" w:cstheme="majorBidi"/>
          <w:sz w:val="24"/>
          <w:szCs w:val="24"/>
        </w:rPr>
        <w:t xml:space="preserve"> A total of 60 maxillary and mandibular anterior teeth were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decoronated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and distributed equally among 4 experimental groups, and two control groups. Group 1 samples (n=10) were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decoronated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only and not prepared, Group 2 (n=10) were prepared and instrumented only, Group 3 (n=10) were prepared by laser and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obturated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using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bioceramic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sealer and Elements Free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obturation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system, Group 4 (n=10) were prepared by laser and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obturated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using AH26 sealer and Elements Free, Group 5 (n=10) were prepared manually and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obturated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using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bioceramic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sealer and Elements Free, Group 6 (n=10) were prepared manually and </w:t>
      </w:r>
      <w:proofErr w:type="spellStart"/>
      <w:r w:rsidRPr="00DB6D29">
        <w:rPr>
          <w:rFonts w:asciiTheme="majorBidi" w:hAnsiTheme="majorBidi" w:cstheme="majorBidi"/>
          <w:sz w:val="24"/>
          <w:szCs w:val="24"/>
        </w:rPr>
        <w:t>obturated</w:t>
      </w:r>
      <w:proofErr w:type="spellEnd"/>
      <w:r w:rsidRPr="00DB6D29">
        <w:rPr>
          <w:rFonts w:asciiTheme="majorBidi" w:hAnsiTheme="majorBidi" w:cstheme="majorBidi"/>
          <w:sz w:val="24"/>
          <w:szCs w:val="24"/>
        </w:rPr>
        <w:t xml:space="preserve"> using AH26 sealer and Elements Free.</w:t>
      </w:r>
    </w:p>
    <w:p w:rsidR="00404989" w:rsidRPr="00DB6D29" w:rsidRDefault="00404989" w:rsidP="00404989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B6D29"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 w:rsidRPr="00DB6D29">
        <w:rPr>
          <w:rFonts w:asciiTheme="majorBidi" w:hAnsiTheme="majorBidi" w:cstheme="majorBidi"/>
          <w:sz w:val="24"/>
          <w:szCs w:val="24"/>
        </w:rPr>
        <w:t>Statistical analysis of fracture resistance values using the one-way ANOVA test (SPSS Version 20.0) revealed no significant difference between all the experimental groups.</w:t>
      </w:r>
    </w:p>
    <w:p w:rsidR="00EB7A76" w:rsidRPr="00404989" w:rsidRDefault="00404989" w:rsidP="0040498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B6D29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 w:rsidRPr="00DB6D2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It can be concluded that the BC sealer along with the laser preparation of the roots might have a potential in improving the fracture resistance of the roots although it was statistically non-significant.</w:t>
      </w:r>
    </w:p>
    <w:sectPr w:rsidR="00EB7A76" w:rsidRPr="004049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989"/>
    <w:rsid w:val="00404989"/>
    <w:rsid w:val="00586A66"/>
    <w:rsid w:val="00760DA4"/>
    <w:rsid w:val="007F133C"/>
    <w:rsid w:val="00EB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A3C930-BF5E-4566-9518-71C48385A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9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0D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Nazik T.</dc:creator>
  <cp:keywords/>
  <dc:description/>
  <cp:lastModifiedBy>Nazik T.</cp:lastModifiedBy>
  <cp:revision>4</cp:revision>
  <dcterms:created xsi:type="dcterms:W3CDTF">2017-07-06T18:15:00Z</dcterms:created>
  <dcterms:modified xsi:type="dcterms:W3CDTF">2018-02-05T15:25:00Z</dcterms:modified>
</cp:coreProperties>
</file>