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BA600"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E2491E">
        <w:rPr>
          <w:rFonts w:ascii="Times New Roman" w:hAnsi="Times New Roman" w:cs="Times New Roman"/>
          <w:b/>
          <w:color w:val="000000"/>
          <w:sz w:val="28"/>
          <w:szCs w:val="28"/>
        </w:rPr>
        <w:t>A new combined, regenerative and mucogingival, approach for the treatment of peri-</w:t>
      </w:r>
      <w:proofErr w:type="gramStart"/>
      <w:r w:rsidRPr="00E2491E">
        <w:rPr>
          <w:rFonts w:ascii="Times New Roman" w:hAnsi="Times New Roman" w:cs="Times New Roman"/>
          <w:b/>
          <w:color w:val="000000"/>
          <w:sz w:val="28"/>
          <w:szCs w:val="28"/>
        </w:rPr>
        <w:t>implantitis :</w:t>
      </w:r>
      <w:proofErr w:type="gramEnd"/>
      <w:r w:rsidRPr="00E2491E">
        <w:rPr>
          <w:rFonts w:ascii="Times New Roman" w:hAnsi="Times New Roman" w:cs="Times New Roman"/>
          <w:b/>
          <w:color w:val="000000"/>
          <w:sz w:val="28"/>
          <w:szCs w:val="28"/>
        </w:rPr>
        <w:t xml:space="preserve"> a report of  3 cases with one year of follow-up.</w:t>
      </w:r>
    </w:p>
    <w:p w14:paraId="0E9C3CA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1AD050D4" w14:textId="0B146BBA"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E2491E">
        <w:rPr>
          <w:rFonts w:ascii="Times New Roman" w:hAnsi="Times New Roman" w:cs="Times New Roman"/>
          <w:b/>
          <w:color w:val="000000"/>
          <w:sz w:val="28"/>
          <w:szCs w:val="28"/>
        </w:rPr>
        <w:t>L</w:t>
      </w:r>
      <w:r w:rsidR="00842DC6">
        <w:rPr>
          <w:rFonts w:ascii="Times New Roman" w:hAnsi="Times New Roman" w:cs="Times New Roman"/>
          <w:b/>
          <w:color w:val="000000"/>
          <w:sz w:val="28"/>
          <w:szCs w:val="28"/>
        </w:rPr>
        <w:t>ongo E, Frosecchi M.</w:t>
      </w:r>
    </w:p>
    <w:p w14:paraId="44B98D49" w14:textId="048CA9EB"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1D6E132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E2491E">
        <w:rPr>
          <w:rFonts w:ascii="Times New Roman" w:hAnsi="Times New Roman" w:cs="Times New Roman"/>
          <w:b/>
          <w:color w:val="000000"/>
          <w:sz w:val="28"/>
          <w:szCs w:val="28"/>
        </w:rPr>
        <w:t>Abstract:</w:t>
      </w:r>
    </w:p>
    <w:p w14:paraId="22E236CF"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5B5D630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The clinicians in the new millennium are facing a new very common disease, peri-implantitis. In the past the dentists thought that removing hopeless teeth and replacing them with dental implants would have been a viable long term solution. Nevertheless the age group of the patients receiving dental implants and their indications have radically changed. The evolution of implant surfaces from machined to rough to nano rough have yes improved and enhanced the adhesion of the blood clot to the implants but also exposed a weakness whenever the implant surfaces become exposed or for some reason attached by the biofilm. Peri-implantitis has become a silent enemy often compromising the long term success of implant supported restorations.</w:t>
      </w:r>
    </w:p>
    <w:p w14:paraId="28AD472F"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This article wants to introduce a new combined approach wich has the goal of correcting both bony and soft tissue deformities around implants affected by peri-implantitis. The combination of GBR and mucogingival procedures resulted in excellent recovery of both aspects on the three cases presented.</w:t>
      </w:r>
    </w:p>
    <w:p w14:paraId="1A9093AB"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377DC670"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
    <w:p w14:paraId="6F327CD1"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E2491E">
        <w:rPr>
          <w:rFonts w:ascii="Times New Roman" w:hAnsi="Times New Roman" w:cs="Times New Roman"/>
          <w:b/>
          <w:color w:val="000000"/>
          <w:sz w:val="28"/>
          <w:szCs w:val="28"/>
        </w:rPr>
        <w:t>Introduction:</w:t>
      </w:r>
    </w:p>
    <w:p w14:paraId="7EEB5EB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p>
    <w:p w14:paraId="269DE8B4" w14:textId="2793FD2F"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t>The 6th European Workshop on Periodontology confirmed that non-surgical therapy is not effective in treatment of peri-implantitis</w:t>
      </w:r>
      <w:r w:rsidR="004E4E18" w:rsidRPr="00E2491E">
        <w:rPr>
          <w:rFonts w:ascii="Times New Roman" w:hAnsi="Times New Roman" w:cs="Times New Roman"/>
          <w:color w:val="000000"/>
          <w:sz w:val="28"/>
          <w:szCs w:val="28"/>
          <w:vertAlign w:val="superscript"/>
        </w:rPr>
        <w:t>1</w:t>
      </w:r>
      <w:r w:rsidRPr="00E2491E">
        <w:rPr>
          <w:rFonts w:ascii="Times New Roman" w:hAnsi="Times New Roman" w:cs="Times New Roman"/>
          <w:color w:val="000000"/>
          <w:sz w:val="28"/>
          <w:szCs w:val="28"/>
        </w:rPr>
        <w:t xml:space="preserve"> Main goal of surgical treatment of peri-implantitis is to get access to implant surface in order to perform debridement and decontamination and the complete removal of granulation tissue.</w:t>
      </w:r>
    </w:p>
    <w:p w14:paraId="12F500DC" w14:textId="4A60A79A"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t>During the last years, several systematic reviews on the treatment of peri-implant diseases have been published</w:t>
      </w:r>
      <w:r w:rsidR="004E4E18" w:rsidRPr="00E2491E">
        <w:rPr>
          <w:rFonts w:ascii="Times New Roman" w:hAnsi="Times New Roman" w:cs="Times New Roman"/>
          <w:color w:val="000000"/>
          <w:sz w:val="28"/>
          <w:szCs w:val="28"/>
          <w:vertAlign w:val="superscript"/>
        </w:rPr>
        <w:t>1,2,3,4,5,6,7,8,9</w:t>
      </w:r>
      <w:r w:rsidRPr="00E2491E">
        <w:rPr>
          <w:rFonts w:ascii="Times New Roman" w:hAnsi="Times New Roman" w:cs="Times New Roman"/>
          <w:color w:val="000000"/>
          <w:sz w:val="28"/>
          <w:szCs w:val="28"/>
        </w:rPr>
        <w:t>.</w:t>
      </w:r>
    </w:p>
    <w:p w14:paraId="5C2EA5A0" w14:textId="776E15EF"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t>While ther</w:t>
      </w:r>
      <w:r w:rsidR="00F66207" w:rsidRPr="00E2491E">
        <w:rPr>
          <w:rFonts w:ascii="Times New Roman" w:hAnsi="Times New Roman" w:cs="Times New Roman"/>
          <w:color w:val="000000"/>
          <w:sz w:val="28"/>
          <w:szCs w:val="28"/>
        </w:rPr>
        <w:t xml:space="preserve">e is </w:t>
      </w:r>
      <w:r w:rsidRPr="00E2491E">
        <w:rPr>
          <w:rFonts w:ascii="Times New Roman" w:hAnsi="Times New Roman" w:cs="Times New Roman"/>
          <w:color w:val="000000"/>
          <w:sz w:val="28"/>
          <w:szCs w:val="28"/>
        </w:rPr>
        <w:t xml:space="preserve">lack of scientific evidence </w:t>
      </w:r>
      <w:r w:rsidR="00F66207" w:rsidRPr="00E2491E">
        <w:rPr>
          <w:rFonts w:ascii="Times New Roman" w:hAnsi="Times New Roman" w:cs="Times New Roman"/>
          <w:color w:val="000000"/>
          <w:sz w:val="28"/>
          <w:szCs w:val="28"/>
        </w:rPr>
        <w:t>on</w:t>
      </w:r>
      <w:r w:rsidRPr="00E2491E">
        <w:rPr>
          <w:rFonts w:ascii="Times New Roman" w:hAnsi="Times New Roman" w:cs="Times New Roman"/>
          <w:color w:val="000000"/>
          <w:sz w:val="28"/>
          <w:szCs w:val="28"/>
        </w:rPr>
        <w:t xml:space="preserve"> which are the most effective </w:t>
      </w:r>
      <w:r w:rsidR="00F66207" w:rsidRPr="00E2491E">
        <w:rPr>
          <w:rFonts w:ascii="Times New Roman" w:hAnsi="Times New Roman" w:cs="Times New Roman"/>
          <w:color w:val="000000"/>
          <w:sz w:val="28"/>
          <w:szCs w:val="28"/>
        </w:rPr>
        <w:t>procedures</w:t>
      </w:r>
      <w:r w:rsidRPr="00E2491E">
        <w:rPr>
          <w:rFonts w:ascii="Times New Roman" w:hAnsi="Times New Roman" w:cs="Times New Roman"/>
          <w:color w:val="000000"/>
          <w:sz w:val="28"/>
          <w:szCs w:val="28"/>
        </w:rPr>
        <w:t xml:space="preserve"> </w:t>
      </w:r>
      <w:r w:rsidR="00F66207" w:rsidRPr="00E2491E">
        <w:rPr>
          <w:rFonts w:ascii="Times New Roman" w:hAnsi="Times New Roman" w:cs="Times New Roman"/>
          <w:color w:val="000000"/>
          <w:sz w:val="28"/>
          <w:szCs w:val="28"/>
        </w:rPr>
        <w:t>to treat</w:t>
      </w:r>
      <w:r w:rsidR="004E4E18" w:rsidRPr="00E2491E">
        <w:rPr>
          <w:rFonts w:ascii="Times New Roman" w:hAnsi="Times New Roman" w:cs="Times New Roman"/>
          <w:color w:val="000000"/>
          <w:sz w:val="28"/>
          <w:szCs w:val="28"/>
        </w:rPr>
        <w:t xml:space="preserve"> peri-implantitis</w:t>
      </w:r>
      <w:r w:rsidR="004E4E18" w:rsidRPr="00E2491E">
        <w:rPr>
          <w:rFonts w:ascii="Times New Roman" w:hAnsi="Times New Roman" w:cs="Times New Roman"/>
          <w:color w:val="000000"/>
          <w:sz w:val="28"/>
          <w:szCs w:val="28"/>
          <w:vertAlign w:val="superscript"/>
        </w:rPr>
        <w:t>2</w:t>
      </w:r>
      <w:r w:rsidR="004E4E18" w:rsidRPr="00E2491E">
        <w:rPr>
          <w:rFonts w:ascii="Times New Roman" w:hAnsi="Times New Roman" w:cs="Times New Roman"/>
          <w:color w:val="000000"/>
          <w:sz w:val="28"/>
          <w:szCs w:val="28"/>
        </w:rPr>
        <w:t xml:space="preserve"> </w:t>
      </w:r>
      <w:r w:rsidRPr="00E2491E">
        <w:rPr>
          <w:rFonts w:ascii="Times New Roman" w:hAnsi="Times New Roman" w:cs="Times New Roman"/>
          <w:color w:val="000000"/>
          <w:sz w:val="28"/>
          <w:szCs w:val="28"/>
        </w:rPr>
        <w:t xml:space="preserve">some authors suggest that surgical treatment including granulation tissue removal, implant surface </w:t>
      </w:r>
      <w:proofErr w:type="gramStart"/>
      <w:r w:rsidRPr="00E2491E">
        <w:rPr>
          <w:rFonts w:ascii="Times New Roman" w:hAnsi="Times New Roman" w:cs="Times New Roman"/>
          <w:color w:val="000000"/>
          <w:sz w:val="28"/>
          <w:szCs w:val="28"/>
        </w:rPr>
        <w:t>debridement ,</w:t>
      </w:r>
      <w:proofErr w:type="gramEnd"/>
      <w:r w:rsidRPr="00E2491E">
        <w:rPr>
          <w:rFonts w:ascii="Times New Roman" w:hAnsi="Times New Roman" w:cs="Times New Roman"/>
          <w:color w:val="000000"/>
          <w:sz w:val="28"/>
          <w:szCs w:val="28"/>
        </w:rPr>
        <w:t xml:space="preserve"> decontamination and modification , and bone augmentation around implant</w:t>
      </w:r>
      <w:r w:rsidR="00F66207" w:rsidRPr="00E2491E">
        <w:rPr>
          <w:rFonts w:ascii="Times New Roman" w:hAnsi="Times New Roman" w:cs="Times New Roman"/>
          <w:color w:val="000000"/>
          <w:sz w:val="28"/>
          <w:szCs w:val="28"/>
        </w:rPr>
        <w:t>s</w:t>
      </w:r>
      <w:r w:rsidRPr="00E2491E">
        <w:rPr>
          <w:rFonts w:ascii="Times New Roman" w:hAnsi="Times New Roman" w:cs="Times New Roman"/>
          <w:color w:val="000000"/>
          <w:sz w:val="28"/>
          <w:szCs w:val="28"/>
        </w:rPr>
        <w:t xml:space="preserve"> may </w:t>
      </w:r>
      <w:r w:rsidR="00F66207" w:rsidRPr="00E2491E">
        <w:rPr>
          <w:rFonts w:ascii="Times New Roman" w:hAnsi="Times New Roman" w:cs="Times New Roman"/>
          <w:color w:val="000000"/>
          <w:sz w:val="28"/>
          <w:szCs w:val="28"/>
        </w:rPr>
        <w:t>result in a</w:t>
      </w:r>
      <w:r w:rsidRPr="00E2491E">
        <w:rPr>
          <w:rFonts w:ascii="Times New Roman" w:hAnsi="Times New Roman" w:cs="Times New Roman"/>
          <w:color w:val="000000"/>
          <w:sz w:val="28"/>
          <w:szCs w:val="28"/>
        </w:rPr>
        <w:t xml:space="preserve"> better </w:t>
      </w:r>
      <w:r w:rsidR="00F66207" w:rsidRPr="00E2491E">
        <w:rPr>
          <w:rFonts w:ascii="Times New Roman" w:hAnsi="Times New Roman" w:cs="Times New Roman"/>
          <w:color w:val="000000"/>
          <w:sz w:val="28"/>
          <w:szCs w:val="28"/>
        </w:rPr>
        <w:t xml:space="preserve">clinical </w:t>
      </w:r>
      <w:r w:rsidR="004E4E18" w:rsidRPr="00E2491E">
        <w:rPr>
          <w:rFonts w:ascii="Times New Roman" w:hAnsi="Times New Roman" w:cs="Times New Roman"/>
          <w:color w:val="000000"/>
          <w:sz w:val="28"/>
          <w:szCs w:val="28"/>
        </w:rPr>
        <w:t>outcome</w:t>
      </w:r>
      <w:r w:rsidR="004E4E18" w:rsidRPr="00E2491E">
        <w:rPr>
          <w:rFonts w:ascii="Times New Roman" w:hAnsi="Times New Roman" w:cs="Times New Roman"/>
          <w:color w:val="000000"/>
          <w:sz w:val="28"/>
          <w:szCs w:val="28"/>
          <w:vertAlign w:val="superscript"/>
        </w:rPr>
        <w:t>10</w:t>
      </w:r>
      <w:r w:rsidRPr="00E2491E">
        <w:rPr>
          <w:rFonts w:ascii="Times New Roman" w:hAnsi="Times New Roman" w:cs="Times New Roman"/>
          <w:color w:val="000000"/>
          <w:sz w:val="28"/>
          <w:szCs w:val="28"/>
        </w:rPr>
        <w:t>.</w:t>
      </w:r>
    </w:p>
    <w:p w14:paraId="0494E3B0" w14:textId="7077411F"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lastRenderedPageBreak/>
        <w:t>Im</w:t>
      </w:r>
      <w:r w:rsidR="00F66207" w:rsidRPr="00E2491E">
        <w:rPr>
          <w:rFonts w:ascii="Times New Roman" w:hAnsi="Times New Roman" w:cs="Times New Roman"/>
          <w:color w:val="000000"/>
          <w:sz w:val="28"/>
          <w:szCs w:val="28"/>
        </w:rPr>
        <w:t>plan</w:t>
      </w:r>
      <w:r w:rsidR="004E4E18" w:rsidRPr="00E2491E">
        <w:rPr>
          <w:rFonts w:ascii="Times New Roman" w:hAnsi="Times New Roman" w:cs="Times New Roman"/>
          <w:color w:val="000000"/>
          <w:sz w:val="28"/>
          <w:szCs w:val="28"/>
        </w:rPr>
        <w:t>t surface characteristics</w:t>
      </w:r>
      <w:r w:rsidR="004E4E18" w:rsidRPr="00E2491E">
        <w:rPr>
          <w:rFonts w:ascii="Times New Roman" w:hAnsi="Times New Roman" w:cs="Times New Roman"/>
          <w:color w:val="000000"/>
          <w:sz w:val="28"/>
          <w:szCs w:val="28"/>
          <w:vertAlign w:val="superscript"/>
        </w:rPr>
        <w:t xml:space="preserve">11 </w:t>
      </w:r>
      <w:r w:rsidRPr="00E2491E">
        <w:rPr>
          <w:rFonts w:ascii="Times New Roman" w:hAnsi="Times New Roman" w:cs="Times New Roman"/>
          <w:color w:val="000000"/>
          <w:sz w:val="28"/>
          <w:szCs w:val="28"/>
        </w:rPr>
        <w:t>and peri-implant defect co</w:t>
      </w:r>
      <w:r w:rsidR="004E4E18" w:rsidRPr="00E2491E">
        <w:rPr>
          <w:rFonts w:ascii="Times New Roman" w:hAnsi="Times New Roman" w:cs="Times New Roman"/>
          <w:color w:val="000000"/>
          <w:sz w:val="28"/>
          <w:szCs w:val="28"/>
        </w:rPr>
        <w:t>nfiguration</w:t>
      </w:r>
      <w:r w:rsidR="004E4E18" w:rsidRPr="00E2491E">
        <w:rPr>
          <w:rFonts w:ascii="Times New Roman" w:hAnsi="Times New Roman" w:cs="Times New Roman"/>
          <w:color w:val="000000"/>
          <w:sz w:val="28"/>
          <w:szCs w:val="28"/>
          <w:vertAlign w:val="superscript"/>
        </w:rPr>
        <w:t>12</w:t>
      </w:r>
      <w:r w:rsidRPr="00E2491E">
        <w:rPr>
          <w:rFonts w:ascii="Times New Roman" w:hAnsi="Times New Roman" w:cs="Times New Roman"/>
          <w:color w:val="000000"/>
          <w:sz w:val="28"/>
          <w:szCs w:val="28"/>
        </w:rPr>
        <w:t xml:space="preserve"> could represents key factors in </w:t>
      </w:r>
      <w:r w:rsidR="00F66207" w:rsidRPr="00E2491E">
        <w:rPr>
          <w:rFonts w:ascii="Times New Roman" w:hAnsi="Times New Roman" w:cs="Times New Roman"/>
          <w:color w:val="000000"/>
          <w:sz w:val="28"/>
          <w:szCs w:val="28"/>
        </w:rPr>
        <w:t xml:space="preserve">the outcome of </w:t>
      </w:r>
      <w:r w:rsidRPr="00E2491E">
        <w:rPr>
          <w:rFonts w:ascii="Times New Roman" w:hAnsi="Times New Roman" w:cs="Times New Roman"/>
          <w:color w:val="000000"/>
          <w:sz w:val="28"/>
          <w:szCs w:val="28"/>
        </w:rPr>
        <w:t xml:space="preserve">surgical regenerative therapy </w:t>
      </w:r>
    </w:p>
    <w:p w14:paraId="5EEF9461" w14:textId="22E7C774"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Despite several studies report encouraging results </w:t>
      </w:r>
      <w:r w:rsidR="00F66207" w:rsidRPr="00E2491E">
        <w:rPr>
          <w:rFonts w:ascii="Times New Roman" w:hAnsi="Times New Roman" w:cs="Times New Roman"/>
          <w:color w:val="000000"/>
          <w:sz w:val="28"/>
          <w:szCs w:val="28"/>
        </w:rPr>
        <w:t xml:space="preserve">with </w:t>
      </w:r>
      <w:r w:rsidRPr="00E2491E">
        <w:rPr>
          <w:rFonts w:ascii="Times New Roman" w:hAnsi="Times New Roman" w:cs="Times New Roman"/>
          <w:color w:val="000000"/>
          <w:sz w:val="28"/>
          <w:szCs w:val="28"/>
        </w:rPr>
        <w:t xml:space="preserve">“regenerative-like </w:t>
      </w:r>
      <w:proofErr w:type="gramStart"/>
      <w:r w:rsidRPr="00E2491E">
        <w:rPr>
          <w:rFonts w:ascii="Times New Roman" w:hAnsi="Times New Roman" w:cs="Times New Roman"/>
          <w:color w:val="000000"/>
          <w:sz w:val="28"/>
          <w:szCs w:val="28"/>
        </w:rPr>
        <w:t>“ a</w:t>
      </w:r>
      <w:r w:rsidR="004E4E18" w:rsidRPr="00E2491E">
        <w:rPr>
          <w:rFonts w:ascii="Times New Roman" w:hAnsi="Times New Roman" w:cs="Times New Roman"/>
          <w:color w:val="000000"/>
          <w:sz w:val="28"/>
          <w:szCs w:val="28"/>
        </w:rPr>
        <w:t>pproaches</w:t>
      </w:r>
      <w:proofErr w:type="gramEnd"/>
      <w:r w:rsidR="004E4E18" w:rsidRPr="00E2491E">
        <w:rPr>
          <w:rFonts w:ascii="Times New Roman" w:hAnsi="Times New Roman" w:cs="Times New Roman"/>
          <w:color w:val="000000"/>
          <w:sz w:val="28"/>
          <w:szCs w:val="28"/>
          <w:vertAlign w:val="superscript"/>
        </w:rPr>
        <w:t>13</w:t>
      </w:r>
      <w:r w:rsidRPr="00E2491E">
        <w:rPr>
          <w:rFonts w:ascii="Times New Roman" w:hAnsi="Times New Roman" w:cs="Times New Roman"/>
          <w:color w:val="000000"/>
          <w:sz w:val="28"/>
          <w:szCs w:val="28"/>
        </w:rPr>
        <w:t xml:space="preserve"> , poor data are available about soft tissue behavior after surgical treatment of peri-implantitis. </w:t>
      </w:r>
    </w:p>
    <w:p w14:paraId="281C24FB" w14:textId="1E146A89"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A recent comparative prospective 10 year study demonstrated that implants with lack of keratinized tissue are more prone to plaque accumulation and REC, even in patients exercising sufficient oral hygiene and receiving adequate supporting periodontal </w:t>
      </w:r>
      <w:proofErr w:type="gramStart"/>
      <w:r w:rsidRPr="00E2491E">
        <w:rPr>
          <w:rFonts w:ascii="Times New Roman" w:hAnsi="Times New Roman" w:cs="Times New Roman"/>
          <w:color w:val="000000"/>
          <w:sz w:val="28"/>
          <w:szCs w:val="28"/>
        </w:rPr>
        <w:t>therapy  with</w:t>
      </w:r>
      <w:proofErr w:type="gramEnd"/>
      <w:r w:rsidRPr="00E2491E">
        <w:rPr>
          <w:rFonts w:ascii="Times New Roman" w:hAnsi="Times New Roman" w:cs="Times New Roman"/>
          <w:color w:val="000000"/>
          <w:sz w:val="28"/>
          <w:szCs w:val="28"/>
        </w:rPr>
        <w:t xml:space="preserve"> higher number of sites that required additional surgica</w:t>
      </w:r>
      <w:r w:rsidR="004E4E18" w:rsidRPr="00E2491E">
        <w:rPr>
          <w:rFonts w:ascii="Times New Roman" w:hAnsi="Times New Roman" w:cs="Times New Roman"/>
          <w:color w:val="000000"/>
          <w:sz w:val="28"/>
          <w:szCs w:val="28"/>
        </w:rPr>
        <w:t>l and/or antibiotic treatment</w:t>
      </w:r>
      <w:r w:rsidR="004E4E18" w:rsidRPr="00E2491E">
        <w:rPr>
          <w:rFonts w:ascii="Times New Roman" w:hAnsi="Times New Roman" w:cs="Times New Roman"/>
          <w:color w:val="000000"/>
          <w:sz w:val="28"/>
          <w:szCs w:val="28"/>
          <w:vertAlign w:val="superscript"/>
        </w:rPr>
        <w:t>14</w:t>
      </w:r>
      <w:r w:rsidR="004E4E18" w:rsidRPr="00E2491E">
        <w:rPr>
          <w:rFonts w:ascii="Times New Roman" w:hAnsi="Times New Roman" w:cs="Times New Roman"/>
          <w:color w:val="000000"/>
          <w:sz w:val="28"/>
          <w:szCs w:val="28"/>
        </w:rPr>
        <w:t>.</w:t>
      </w:r>
    </w:p>
    <w:p w14:paraId="5AC37F8F" w14:textId="67F5925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jc w:val="both"/>
        <w:rPr>
          <w:rFonts w:ascii="Times New Roman" w:hAnsi="Times New Roman" w:cs="Times New Roman"/>
          <w:color w:val="000000"/>
          <w:sz w:val="28"/>
          <w:szCs w:val="28"/>
        </w:rPr>
      </w:pPr>
      <w:r w:rsidRPr="00E2491E">
        <w:rPr>
          <w:rFonts w:ascii="Times New Roman" w:hAnsi="Times New Roman" w:cs="Times New Roman"/>
          <w:color w:val="000000"/>
          <w:sz w:val="28"/>
          <w:szCs w:val="28"/>
        </w:rPr>
        <w:t>Probably due to the eterogenicity of techniques proposed in</w:t>
      </w:r>
      <w:r w:rsidR="00F66207" w:rsidRPr="00E2491E">
        <w:rPr>
          <w:rFonts w:ascii="Times New Roman" w:hAnsi="Times New Roman" w:cs="Times New Roman"/>
          <w:color w:val="000000"/>
          <w:sz w:val="28"/>
          <w:szCs w:val="28"/>
        </w:rPr>
        <w:t xml:space="preserve"> the</w:t>
      </w:r>
      <w:r w:rsidRPr="00E2491E">
        <w:rPr>
          <w:rFonts w:ascii="Times New Roman" w:hAnsi="Times New Roman" w:cs="Times New Roman"/>
          <w:color w:val="000000"/>
          <w:sz w:val="28"/>
          <w:szCs w:val="28"/>
        </w:rPr>
        <w:t xml:space="preserve"> literature for soft tissue augmentation at implant site , there’s no evidence </w:t>
      </w:r>
      <w:r w:rsidR="00F66207" w:rsidRPr="00E2491E">
        <w:rPr>
          <w:rFonts w:ascii="Times New Roman" w:hAnsi="Times New Roman" w:cs="Times New Roman"/>
          <w:color w:val="000000"/>
          <w:sz w:val="28"/>
          <w:szCs w:val="28"/>
        </w:rPr>
        <w:t xml:space="preserve">on </w:t>
      </w:r>
      <w:r w:rsidRPr="00E2491E">
        <w:rPr>
          <w:rFonts w:ascii="Times New Roman" w:hAnsi="Times New Roman" w:cs="Times New Roman"/>
          <w:color w:val="000000"/>
          <w:sz w:val="28"/>
          <w:szCs w:val="28"/>
        </w:rPr>
        <w:t>which are the most effective for peri-implant soft tissue augmentation</w:t>
      </w:r>
      <w:r w:rsidR="004E4E18" w:rsidRPr="00E2491E">
        <w:rPr>
          <w:rFonts w:ascii="Times New Roman" w:hAnsi="Times New Roman" w:cs="Times New Roman"/>
          <w:color w:val="000000"/>
          <w:sz w:val="28"/>
          <w:szCs w:val="28"/>
          <w:vertAlign w:val="superscript"/>
        </w:rPr>
        <w:t>15</w:t>
      </w:r>
      <w:r w:rsidRPr="00E2491E">
        <w:rPr>
          <w:rFonts w:ascii="Times New Roman" w:hAnsi="Times New Roman" w:cs="Times New Roman"/>
          <w:color w:val="000000"/>
          <w:sz w:val="28"/>
          <w:szCs w:val="28"/>
        </w:rPr>
        <w:t>, and the role of mucogingival therapies around implants  is s</w:t>
      </w:r>
      <w:r w:rsidR="00F66207" w:rsidRPr="00E2491E">
        <w:rPr>
          <w:rFonts w:ascii="Times New Roman" w:hAnsi="Times New Roman" w:cs="Times New Roman"/>
          <w:color w:val="000000"/>
          <w:sz w:val="28"/>
          <w:szCs w:val="28"/>
        </w:rPr>
        <w:t>till unclear in term of maintai</w:t>
      </w:r>
      <w:r w:rsidRPr="00E2491E">
        <w:rPr>
          <w:rFonts w:ascii="Times New Roman" w:hAnsi="Times New Roman" w:cs="Times New Roman"/>
          <w:color w:val="000000"/>
          <w:sz w:val="28"/>
          <w:szCs w:val="28"/>
        </w:rPr>
        <w:t>nance over time of long term</w:t>
      </w:r>
      <w:r w:rsidR="00F66207" w:rsidRPr="00E2491E">
        <w:rPr>
          <w:rFonts w:ascii="Times New Roman" w:hAnsi="Times New Roman" w:cs="Times New Roman"/>
          <w:color w:val="000000"/>
          <w:sz w:val="28"/>
          <w:szCs w:val="28"/>
        </w:rPr>
        <w:t>,</w:t>
      </w:r>
      <w:r w:rsidRPr="00E2491E">
        <w:rPr>
          <w:rFonts w:ascii="Times New Roman" w:hAnsi="Times New Roman" w:cs="Times New Roman"/>
          <w:color w:val="000000"/>
          <w:sz w:val="28"/>
          <w:szCs w:val="28"/>
        </w:rPr>
        <w:t xml:space="preserve"> soft tissue stabil</w:t>
      </w:r>
      <w:r w:rsidR="004E4E18" w:rsidRPr="00E2491E">
        <w:rPr>
          <w:rFonts w:ascii="Times New Roman" w:hAnsi="Times New Roman" w:cs="Times New Roman"/>
          <w:color w:val="000000"/>
          <w:sz w:val="28"/>
          <w:szCs w:val="28"/>
        </w:rPr>
        <w:t>ity and peri-implant bone level</w:t>
      </w:r>
      <w:r w:rsidR="007E531C" w:rsidRPr="00E2491E">
        <w:rPr>
          <w:rFonts w:ascii="Times New Roman" w:hAnsi="Times New Roman" w:cs="Times New Roman"/>
          <w:color w:val="000000"/>
          <w:sz w:val="28"/>
          <w:szCs w:val="28"/>
          <w:vertAlign w:val="superscript"/>
        </w:rPr>
        <w:t>16</w:t>
      </w:r>
      <w:r w:rsidR="007E531C" w:rsidRPr="00E2491E">
        <w:rPr>
          <w:rFonts w:ascii="Times New Roman" w:hAnsi="Times New Roman" w:cs="Times New Roman"/>
          <w:color w:val="000000"/>
          <w:sz w:val="28"/>
          <w:szCs w:val="28"/>
        </w:rPr>
        <w:t xml:space="preserve"> </w:t>
      </w:r>
      <w:r w:rsidRPr="00E2491E">
        <w:rPr>
          <w:rFonts w:ascii="Times New Roman" w:hAnsi="Times New Roman" w:cs="Times New Roman"/>
          <w:color w:val="000000"/>
          <w:sz w:val="28"/>
          <w:szCs w:val="28"/>
        </w:rPr>
        <w:t>although scientific evidence in most part is lacking , soft tissue augmentation at implant site may be considerate to promote easier hygiene maintainnance and prosthetic restoration.</w:t>
      </w:r>
    </w:p>
    <w:p w14:paraId="19016AA4"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This article wants to introduce a new combined approach wich has the goal of correcting both bony and soft tissue deformities around implants affected by peri-implantitis. The combination of GBR and mucogingival procedures resulted in excellent recovery of both aspects on the three cases presented.</w:t>
      </w:r>
    </w:p>
    <w:p w14:paraId="6664D950"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45F1B3B2"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64878123"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3D7214E0"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624499DA" w14:textId="77777777" w:rsidR="00F66207" w:rsidRPr="00E2491E" w:rsidRDefault="00F66207"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7CCF21E6" w14:textId="77777777" w:rsidR="00F66207" w:rsidRPr="00E2491E" w:rsidRDefault="00F66207"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5C97A433"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E2491E">
        <w:rPr>
          <w:rFonts w:ascii="Times New Roman" w:hAnsi="Times New Roman" w:cs="Times New Roman"/>
          <w:b/>
          <w:color w:val="000000"/>
          <w:sz w:val="28"/>
          <w:szCs w:val="28"/>
        </w:rPr>
        <w:t>Materials and Methods</w:t>
      </w:r>
    </w:p>
    <w:p w14:paraId="408315AA"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7FE2EC20" w14:textId="0F41118A"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This paper is presenting three cases </w:t>
      </w:r>
      <w:r w:rsidR="00F66207" w:rsidRPr="00E2491E">
        <w:rPr>
          <w:rFonts w:ascii="Times New Roman" w:hAnsi="Times New Roman" w:cs="Times New Roman"/>
          <w:color w:val="000000"/>
          <w:sz w:val="28"/>
          <w:szCs w:val="28"/>
        </w:rPr>
        <w:t>with the following carechteristics:</w:t>
      </w:r>
    </w:p>
    <w:p w14:paraId="3F8991D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1BADD06F"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At least one site showing signs of peri-implantitis, in the specific the defects were related to the buccal aspect of the fixtures without any kind of gingival recession</w:t>
      </w:r>
    </w:p>
    <w:p w14:paraId="7622038B"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Patients were &gt; 18 years old</w:t>
      </w:r>
    </w:p>
    <w:p w14:paraId="11EEE7C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Periodontally and sistemically healthy</w:t>
      </w:r>
    </w:p>
    <w:p w14:paraId="153F8A81"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FMBS and FMBS &lt;15%</w:t>
      </w:r>
    </w:p>
    <w:p w14:paraId="41B120F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No previous surgical and non surgical tratment to the affected implant</w:t>
      </w:r>
    </w:p>
    <w:p w14:paraId="434ACD71"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Smoking less than 10 cigarettes a day;</w:t>
      </w:r>
    </w:p>
    <w:p w14:paraId="27B851DA"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6528DDF4" w14:textId="05E5BCA2"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According by the classification of Swharz at al.</w:t>
      </w:r>
      <w:proofErr w:type="gramStart"/>
      <w:r w:rsidR="007E531C" w:rsidRPr="00E2491E">
        <w:rPr>
          <w:rFonts w:ascii="Times New Roman" w:hAnsi="Times New Roman" w:cs="Times New Roman"/>
          <w:color w:val="000000"/>
          <w:sz w:val="28"/>
          <w:szCs w:val="28"/>
          <w:vertAlign w:val="superscript"/>
        </w:rPr>
        <w:t>17</w:t>
      </w:r>
      <w:r w:rsidR="007E531C" w:rsidRPr="00E2491E">
        <w:rPr>
          <w:rFonts w:ascii="Times New Roman" w:hAnsi="Times New Roman" w:cs="Times New Roman"/>
          <w:color w:val="000000"/>
          <w:sz w:val="28"/>
          <w:szCs w:val="28"/>
        </w:rPr>
        <w:t xml:space="preserve"> </w:t>
      </w:r>
      <w:r w:rsidRPr="00E2491E">
        <w:rPr>
          <w:rFonts w:ascii="Times New Roman" w:hAnsi="Times New Roman" w:cs="Times New Roman"/>
          <w:color w:val="000000"/>
          <w:sz w:val="28"/>
          <w:szCs w:val="28"/>
        </w:rPr>
        <w:t xml:space="preserve"> all</w:t>
      </w:r>
      <w:proofErr w:type="gramEnd"/>
      <w:r w:rsidRPr="00E2491E">
        <w:rPr>
          <w:rFonts w:ascii="Times New Roman" w:hAnsi="Times New Roman" w:cs="Times New Roman"/>
          <w:color w:val="000000"/>
          <w:sz w:val="28"/>
          <w:szCs w:val="28"/>
        </w:rPr>
        <w:t xml:space="preserve"> defects belong to Class Ia (buccal dehiscence ) Ib ( buccal dehiscence + semi</w:t>
      </w:r>
      <w:r w:rsidR="009F566B">
        <w:rPr>
          <w:rFonts w:ascii="Times New Roman" w:hAnsi="Times New Roman" w:cs="Times New Roman"/>
          <w:color w:val="000000"/>
          <w:sz w:val="28"/>
          <w:szCs w:val="28"/>
        </w:rPr>
        <w:t xml:space="preserve">circumferential ) </w:t>
      </w:r>
      <w:r w:rsidRPr="00E2491E">
        <w:rPr>
          <w:rFonts w:ascii="Times New Roman" w:hAnsi="Times New Roman" w:cs="Times New Roman"/>
          <w:color w:val="000000"/>
          <w:sz w:val="28"/>
          <w:szCs w:val="28"/>
        </w:rPr>
        <w:t>;</w:t>
      </w:r>
    </w:p>
    <w:p w14:paraId="6BD7B79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4DAB603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42980782"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The three patients treated showed at least one implant with BOP and suppuration in the buccal aspect, all three </w:t>
      </w:r>
      <w:proofErr w:type="gramStart"/>
      <w:r w:rsidRPr="00E2491E">
        <w:rPr>
          <w:rFonts w:ascii="Times New Roman" w:hAnsi="Times New Roman" w:cs="Times New Roman"/>
          <w:color w:val="000000"/>
          <w:sz w:val="28"/>
          <w:szCs w:val="28"/>
        </w:rPr>
        <w:t>referred  discomfort</w:t>
      </w:r>
      <w:proofErr w:type="gramEnd"/>
      <w:r w:rsidRPr="00E2491E">
        <w:rPr>
          <w:rFonts w:ascii="Times New Roman" w:hAnsi="Times New Roman" w:cs="Times New Roman"/>
          <w:color w:val="000000"/>
          <w:sz w:val="28"/>
          <w:szCs w:val="28"/>
        </w:rPr>
        <w:t>, swelling and bleeding at the bucca aspect of the implant supported restorations.</w:t>
      </w:r>
    </w:p>
    <w:p w14:paraId="5D64F006"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All implants showed radiographic evidence of bone loss without mucogingival complications (none of the implants presented gingival recession).</w:t>
      </w:r>
    </w:p>
    <w:p w14:paraId="0459024E" w14:textId="1443C2DC"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Clinical parameters concerning PPD</w:t>
      </w:r>
      <w:r w:rsidR="00543F2F">
        <w:rPr>
          <w:rFonts w:ascii="Times New Roman" w:hAnsi="Times New Roman" w:cs="Times New Roman"/>
          <w:color w:val="000000"/>
          <w:sz w:val="28"/>
          <w:szCs w:val="28"/>
        </w:rPr>
        <w:t xml:space="preserve"> (peri-implant probing depth)</w:t>
      </w:r>
      <w:r w:rsidRPr="00E2491E">
        <w:rPr>
          <w:rFonts w:ascii="Times New Roman" w:hAnsi="Times New Roman" w:cs="Times New Roman"/>
          <w:color w:val="000000"/>
          <w:sz w:val="28"/>
          <w:szCs w:val="28"/>
        </w:rPr>
        <w:t>, BOP</w:t>
      </w:r>
      <w:r w:rsidR="00543F2F">
        <w:rPr>
          <w:rFonts w:ascii="Times New Roman" w:hAnsi="Times New Roman" w:cs="Times New Roman"/>
          <w:color w:val="000000"/>
          <w:sz w:val="28"/>
          <w:szCs w:val="28"/>
        </w:rPr>
        <w:t xml:space="preserve"> </w:t>
      </w:r>
      <w:proofErr w:type="gramStart"/>
      <w:r w:rsidR="00543F2F">
        <w:rPr>
          <w:rFonts w:ascii="Times New Roman" w:hAnsi="Times New Roman" w:cs="Times New Roman"/>
          <w:color w:val="000000"/>
          <w:sz w:val="28"/>
          <w:szCs w:val="28"/>
        </w:rPr>
        <w:t>( bleeding</w:t>
      </w:r>
      <w:proofErr w:type="gramEnd"/>
      <w:r w:rsidR="00543F2F">
        <w:rPr>
          <w:rFonts w:ascii="Times New Roman" w:hAnsi="Times New Roman" w:cs="Times New Roman"/>
          <w:color w:val="000000"/>
          <w:sz w:val="28"/>
          <w:szCs w:val="28"/>
        </w:rPr>
        <w:t xml:space="preserve"> on probing) </w:t>
      </w:r>
      <w:r w:rsidRPr="00E2491E">
        <w:rPr>
          <w:rFonts w:ascii="Times New Roman" w:hAnsi="Times New Roman" w:cs="Times New Roman"/>
          <w:color w:val="000000"/>
          <w:sz w:val="28"/>
          <w:szCs w:val="28"/>
        </w:rPr>
        <w:t xml:space="preserve">, REC </w:t>
      </w:r>
      <w:r w:rsidR="00543F2F">
        <w:rPr>
          <w:rFonts w:ascii="Times New Roman" w:hAnsi="Times New Roman" w:cs="Times New Roman"/>
          <w:color w:val="000000"/>
          <w:sz w:val="28"/>
          <w:szCs w:val="28"/>
        </w:rPr>
        <w:t>( soft tissue recession) and KT</w:t>
      </w:r>
      <w:r w:rsidRPr="00E2491E">
        <w:rPr>
          <w:rFonts w:ascii="Times New Roman" w:hAnsi="Times New Roman" w:cs="Times New Roman"/>
          <w:color w:val="000000"/>
          <w:sz w:val="28"/>
          <w:szCs w:val="28"/>
        </w:rPr>
        <w:t xml:space="preserve">H </w:t>
      </w:r>
      <w:r w:rsidR="00543F2F">
        <w:rPr>
          <w:rFonts w:ascii="Times New Roman" w:hAnsi="Times New Roman" w:cs="Times New Roman"/>
          <w:color w:val="000000"/>
          <w:sz w:val="28"/>
          <w:szCs w:val="28"/>
        </w:rPr>
        <w:t xml:space="preserve">( keratinized tissue high ) </w:t>
      </w:r>
      <w:r w:rsidRPr="00E2491E">
        <w:rPr>
          <w:rFonts w:ascii="Times New Roman" w:hAnsi="Times New Roman" w:cs="Times New Roman"/>
          <w:color w:val="000000"/>
          <w:sz w:val="28"/>
          <w:szCs w:val="28"/>
        </w:rPr>
        <w:t>were recorded at baseline and one year post operatively.</w:t>
      </w:r>
    </w:p>
    <w:p w14:paraId="65BA21E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Prior to surgery all patients </w:t>
      </w:r>
      <w:proofErr w:type="gramStart"/>
      <w:r w:rsidRPr="00E2491E">
        <w:rPr>
          <w:rFonts w:ascii="Times New Roman" w:hAnsi="Times New Roman" w:cs="Times New Roman"/>
          <w:color w:val="000000"/>
          <w:sz w:val="28"/>
          <w:szCs w:val="28"/>
        </w:rPr>
        <w:t>received  a</w:t>
      </w:r>
      <w:proofErr w:type="gramEnd"/>
      <w:r w:rsidRPr="00E2491E">
        <w:rPr>
          <w:rFonts w:ascii="Times New Roman" w:hAnsi="Times New Roman" w:cs="Times New Roman"/>
          <w:color w:val="000000"/>
          <w:sz w:val="28"/>
          <w:szCs w:val="28"/>
        </w:rPr>
        <w:t xml:space="preserve"> session of prophylaxis including oral higyene instructions and professional scaling and implant cleaning.</w:t>
      </w:r>
    </w:p>
    <w:p w14:paraId="30B49F1F"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Two months before surgery the implants were cleaned with teflon curettes and ultrasonic tip with clorexidine 0.2</w:t>
      </w:r>
      <w:proofErr w:type="gramStart"/>
      <w:r w:rsidRPr="00E2491E">
        <w:rPr>
          <w:rFonts w:ascii="Times New Roman" w:hAnsi="Times New Roman" w:cs="Times New Roman"/>
          <w:color w:val="000000"/>
          <w:sz w:val="28"/>
          <w:szCs w:val="28"/>
        </w:rPr>
        <w:t>% .</w:t>
      </w:r>
      <w:proofErr w:type="gramEnd"/>
    </w:p>
    <w:p w14:paraId="1C49452D"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Surgery was performed only after the patients showed good compliance and improvement of baseline </w:t>
      </w:r>
      <w:proofErr w:type="gramStart"/>
      <w:r w:rsidRPr="00E2491E">
        <w:rPr>
          <w:rFonts w:ascii="Times New Roman" w:hAnsi="Times New Roman" w:cs="Times New Roman"/>
          <w:color w:val="000000"/>
          <w:sz w:val="28"/>
          <w:szCs w:val="28"/>
        </w:rPr>
        <w:t>conditions .</w:t>
      </w:r>
      <w:proofErr w:type="gramEnd"/>
    </w:p>
    <w:p w14:paraId="59E6AE6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01BE3A0F"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2"/>
          <w:szCs w:val="22"/>
        </w:rPr>
      </w:pPr>
    </w:p>
    <w:p w14:paraId="79C5F63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
    <w:p w14:paraId="4E4A8AF0" w14:textId="77777777" w:rsidR="00F66207" w:rsidRPr="00E2491E" w:rsidRDefault="00F66207"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000000"/>
          <w:sz w:val="28"/>
          <w:szCs w:val="28"/>
        </w:rPr>
      </w:pPr>
    </w:p>
    <w:p w14:paraId="1CC0EEAF" w14:textId="77777777" w:rsidR="00F66207" w:rsidRPr="00E2491E" w:rsidRDefault="00F66207"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000000"/>
          <w:sz w:val="28"/>
          <w:szCs w:val="28"/>
        </w:rPr>
      </w:pPr>
    </w:p>
    <w:p w14:paraId="3A84631F"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000000"/>
          <w:sz w:val="28"/>
          <w:szCs w:val="28"/>
        </w:rPr>
      </w:pPr>
      <w:r w:rsidRPr="00E2491E">
        <w:rPr>
          <w:rFonts w:ascii="Times New Roman" w:hAnsi="Times New Roman" w:cs="Times New Roman"/>
          <w:b/>
          <w:bCs/>
          <w:color w:val="000000"/>
          <w:sz w:val="28"/>
          <w:szCs w:val="28"/>
        </w:rPr>
        <w:t>Surgical Protocol</w:t>
      </w:r>
    </w:p>
    <w:p w14:paraId="03DB6878"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13436CA8" w14:textId="0A61A569"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After local anesthesia, a trapezoidal flap was raised following the design proposed b</w:t>
      </w:r>
      <w:r w:rsidR="007E531C" w:rsidRPr="00E2491E">
        <w:rPr>
          <w:rFonts w:ascii="Times New Roman" w:hAnsi="Times New Roman" w:cs="Times New Roman"/>
          <w:color w:val="000000"/>
          <w:sz w:val="28"/>
          <w:szCs w:val="28"/>
        </w:rPr>
        <w:t>y De Sanctis and Zuchelli</w:t>
      </w:r>
      <w:r w:rsidR="007E531C" w:rsidRPr="00E2491E">
        <w:rPr>
          <w:rFonts w:ascii="Times New Roman" w:hAnsi="Times New Roman" w:cs="Times New Roman"/>
          <w:color w:val="000000"/>
          <w:sz w:val="28"/>
          <w:szCs w:val="28"/>
          <w:vertAlign w:val="superscript"/>
        </w:rPr>
        <w:t>18</w:t>
      </w:r>
      <w:r w:rsidRPr="00E2491E">
        <w:rPr>
          <w:rFonts w:ascii="Times New Roman" w:hAnsi="Times New Roman" w:cs="Times New Roman"/>
          <w:color w:val="000000"/>
          <w:sz w:val="28"/>
          <w:szCs w:val="28"/>
        </w:rPr>
        <w:t xml:space="preserve"> for single type recession </w:t>
      </w:r>
      <w:proofErr w:type="gramStart"/>
      <w:r w:rsidRPr="00E2491E">
        <w:rPr>
          <w:rFonts w:ascii="Times New Roman" w:hAnsi="Times New Roman" w:cs="Times New Roman"/>
          <w:color w:val="000000"/>
          <w:sz w:val="28"/>
          <w:szCs w:val="28"/>
        </w:rPr>
        <w:t>coverage,  the</w:t>
      </w:r>
      <w:proofErr w:type="gramEnd"/>
      <w:r w:rsidRPr="00E2491E">
        <w:rPr>
          <w:rFonts w:ascii="Times New Roman" w:hAnsi="Times New Roman" w:cs="Times New Roman"/>
          <w:color w:val="000000"/>
          <w:sz w:val="28"/>
          <w:szCs w:val="28"/>
        </w:rPr>
        <w:t xml:space="preserve"> flap was elevated in a split thickness mode in correspondence of the papilla and in a full thickness mode until the contaminated implant surface was completely exposed, and split thickness again apical to that. Coronally mobilization of the flap was obtained by means of two incisions, one deep to detach labial sub mucosal tissue from the periostium and one superficial to separate the labial submucosal tissue from the inner surface of the alveolar mucosa in order to obtain a free tension flap in conjunction with lateral beveled releasing incisions well extended in the alveolar mucosa.</w:t>
      </w:r>
    </w:p>
    <w:p w14:paraId="1CAC3131" w14:textId="78340495"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The peri-implant defect was than debrided with </w:t>
      </w:r>
      <w:proofErr w:type="gramStart"/>
      <w:r w:rsidRPr="00E2491E">
        <w:rPr>
          <w:rFonts w:ascii="Times New Roman" w:hAnsi="Times New Roman" w:cs="Times New Roman"/>
          <w:color w:val="000000"/>
          <w:sz w:val="28"/>
          <w:szCs w:val="28"/>
        </w:rPr>
        <w:t>curettes  and</w:t>
      </w:r>
      <w:proofErr w:type="gramEnd"/>
      <w:r w:rsidRPr="00E2491E">
        <w:rPr>
          <w:rFonts w:ascii="Times New Roman" w:hAnsi="Times New Roman" w:cs="Times New Roman"/>
          <w:color w:val="000000"/>
          <w:sz w:val="28"/>
          <w:szCs w:val="28"/>
        </w:rPr>
        <w:t xml:space="preserve"> the implant surface exposed, treated with diamond burs with different roughness, and than refined with an arkansas stone to completely polish the surface under copious irrigation with sterile saline solution (Schwartz et al 2011a)</w:t>
      </w:r>
      <w:r w:rsidR="007E531C" w:rsidRPr="00E2491E">
        <w:rPr>
          <w:rFonts w:ascii="Times New Roman" w:hAnsi="Times New Roman" w:cs="Times New Roman"/>
          <w:color w:val="000000"/>
          <w:sz w:val="28"/>
          <w:szCs w:val="28"/>
          <w:vertAlign w:val="superscript"/>
        </w:rPr>
        <w:t>19</w:t>
      </w:r>
      <w:r w:rsidR="007E531C" w:rsidRPr="00E2491E">
        <w:rPr>
          <w:rFonts w:ascii="Times New Roman" w:hAnsi="Times New Roman" w:cs="Times New Roman"/>
          <w:color w:val="000000"/>
          <w:sz w:val="28"/>
          <w:szCs w:val="28"/>
        </w:rPr>
        <w:t xml:space="preserve"> </w:t>
      </w:r>
      <w:r w:rsidRPr="00E2491E">
        <w:rPr>
          <w:rFonts w:ascii="Times New Roman" w:hAnsi="Times New Roman" w:cs="Times New Roman"/>
          <w:color w:val="000000"/>
          <w:sz w:val="28"/>
          <w:szCs w:val="28"/>
        </w:rPr>
        <w:t>.</w:t>
      </w:r>
    </w:p>
    <w:p w14:paraId="14E7D535" w14:textId="069723FA"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After titanium dust/deposits complete </w:t>
      </w:r>
      <w:proofErr w:type="gramStart"/>
      <w:r w:rsidRPr="00E2491E">
        <w:rPr>
          <w:rFonts w:ascii="Times New Roman" w:hAnsi="Times New Roman" w:cs="Times New Roman"/>
          <w:color w:val="000000"/>
          <w:sz w:val="28"/>
          <w:szCs w:val="28"/>
        </w:rPr>
        <w:t>removal ,</w:t>
      </w:r>
      <w:proofErr w:type="gramEnd"/>
      <w:r w:rsidRPr="00E2491E">
        <w:rPr>
          <w:rFonts w:ascii="Times New Roman" w:hAnsi="Times New Roman" w:cs="Times New Roman"/>
          <w:color w:val="000000"/>
          <w:sz w:val="28"/>
          <w:szCs w:val="28"/>
        </w:rPr>
        <w:t xml:space="preserve"> a connective tissue graft</w:t>
      </w:r>
      <w:r w:rsidR="00543F2F">
        <w:rPr>
          <w:rFonts w:ascii="Times New Roman" w:hAnsi="Times New Roman" w:cs="Times New Roman"/>
          <w:color w:val="000000"/>
          <w:sz w:val="28"/>
          <w:szCs w:val="28"/>
        </w:rPr>
        <w:t xml:space="preserve"> ( CTG)</w:t>
      </w:r>
      <w:r w:rsidRPr="00E2491E">
        <w:rPr>
          <w:rFonts w:ascii="Times New Roman" w:hAnsi="Times New Roman" w:cs="Times New Roman"/>
          <w:color w:val="000000"/>
          <w:sz w:val="28"/>
          <w:szCs w:val="28"/>
        </w:rPr>
        <w:t xml:space="preserve"> was than harvested from the palate and used as a barrier membrane in the coronal portion of the implant and to protect the bone graft placed to restore the missing anatomy.  Deproteinized bovine bone graft was used to correct the bony deformity and to restore the buccal bulk.  The mean thickness of the connective tissue graft was 1 mm. The graft was placed buccally to the grafted area and the flap sutured on top of it to the de-epithelialized papilla with 6.0 resorbable sutures. The suture used to stabilize the system was a suspended horizontal mattress.</w:t>
      </w:r>
    </w:p>
    <w:p w14:paraId="1CEB12C5" w14:textId="1F0B08F0"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The sutures were removed after 14 days, while patients were instructed to take non-steroidal analgesics, as needed.                                                                      </w:t>
      </w:r>
      <w:r w:rsidR="009576AD" w:rsidRPr="00E2491E">
        <w:rPr>
          <w:rFonts w:ascii="Times New Roman" w:hAnsi="Times New Roman" w:cs="Times New Roman"/>
          <w:color w:val="000000"/>
          <w:sz w:val="28"/>
          <w:szCs w:val="28"/>
        </w:rPr>
        <w:t xml:space="preserve"> </w:t>
      </w:r>
      <w:r w:rsidRPr="00E2491E">
        <w:rPr>
          <w:rFonts w:ascii="Times New Roman" w:hAnsi="Times New Roman" w:cs="Times New Roman"/>
          <w:color w:val="000000"/>
          <w:sz w:val="28"/>
          <w:szCs w:val="28"/>
        </w:rPr>
        <w:t xml:space="preserve">  Immediately after surgery, the patients applied ice at the treated area, and it was recommended that these be kept in place for at least 4 hours for next 3 </w:t>
      </w:r>
      <w:proofErr w:type="gramStart"/>
      <w:r w:rsidRPr="00E2491E">
        <w:rPr>
          <w:rFonts w:ascii="Times New Roman" w:hAnsi="Times New Roman" w:cs="Times New Roman"/>
          <w:color w:val="000000"/>
          <w:sz w:val="28"/>
          <w:szCs w:val="28"/>
        </w:rPr>
        <w:t>days .</w:t>
      </w:r>
      <w:proofErr w:type="gramEnd"/>
    </w:p>
    <w:p w14:paraId="013BD21B"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2"/>
          <w:szCs w:val="22"/>
        </w:rPr>
        <w:t xml:space="preserve"> </w:t>
      </w:r>
      <w:r w:rsidRPr="00E2491E">
        <w:rPr>
          <w:rFonts w:ascii="Times New Roman" w:hAnsi="Times New Roman" w:cs="Times New Roman"/>
          <w:color w:val="000000"/>
          <w:sz w:val="28"/>
          <w:szCs w:val="28"/>
        </w:rPr>
        <w:t xml:space="preserve">Patients were also advised to discontinue tooth brushing and to avoid trauma at the site of surgery for 3 weeks. They were also instructed to gently use 0.2% chlorhexidine digluconate rinse for 1 minute three times a day for the same period of time in the surgical area. </w:t>
      </w:r>
    </w:p>
    <w:p w14:paraId="6EF814AC" w14:textId="600B56EA" w:rsidR="002118CE" w:rsidRPr="00E2491E" w:rsidRDefault="009576AD"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All subjects </w:t>
      </w:r>
      <w:r w:rsidR="002118CE" w:rsidRPr="00E2491E">
        <w:rPr>
          <w:rFonts w:ascii="Times New Roman" w:hAnsi="Times New Roman" w:cs="Times New Roman"/>
          <w:color w:val="000000"/>
          <w:sz w:val="28"/>
          <w:szCs w:val="28"/>
        </w:rPr>
        <w:t>were recalled every 2 months for control and professional hygiene mantainnance session.</w:t>
      </w:r>
    </w:p>
    <w:p w14:paraId="3E3DF38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p>
    <w:p w14:paraId="69B4A71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527BBCEE" w14:textId="77777777" w:rsidR="002118CE" w:rsidRPr="00543F2F"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543F2F">
        <w:rPr>
          <w:rFonts w:ascii="Times New Roman" w:hAnsi="Times New Roman" w:cs="Times New Roman"/>
          <w:b/>
          <w:color w:val="000000"/>
          <w:sz w:val="28"/>
          <w:szCs w:val="28"/>
        </w:rPr>
        <w:t>Case Presentation</w:t>
      </w:r>
    </w:p>
    <w:p w14:paraId="700BD58B" w14:textId="77777777" w:rsidR="002118CE" w:rsidRPr="00543F2F"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4EFD5C09" w14:textId="77777777" w:rsidR="00543F2F" w:rsidRPr="00543F2F"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543F2F">
        <w:rPr>
          <w:rFonts w:ascii="Times New Roman" w:hAnsi="Times New Roman" w:cs="Times New Roman"/>
          <w:b/>
          <w:color w:val="000000"/>
          <w:sz w:val="28"/>
          <w:szCs w:val="28"/>
        </w:rPr>
        <w:t>CASE 1</w:t>
      </w:r>
    </w:p>
    <w:p w14:paraId="7379634B" w14:textId="68C0B2E3" w:rsidR="002118CE" w:rsidRPr="00543F2F"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543F2F">
        <w:rPr>
          <w:rFonts w:ascii="Times New Roman" w:hAnsi="Times New Roman" w:cs="Times New Roman"/>
          <w:b/>
          <w:color w:val="000000"/>
          <w:sz w:val="28"/>
          <w:szCs w:val="28"/>
        </w:rPr>
        <w:t>CASE 2</w:t>
      </w:r>
    </w:p>
    <w:p w14:paraId="12E33C65" w14:textId="77777777" w:rsidR="002118CE" w:rsidRPr="00543F2F"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p>
    <w:p w14:paraId="3290A3D1" w14:textId="77777777" w:rsidR="002118CE" w:rsidRPr="00543F2F"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color w:val="000000"/>
          <w:sz w:val="28"/>
          <w:szCs w:val="28"/>
        </w:rPr>
      </w:pPr>
      <w:r w:rsidRPr="00543F2F">
        <w:rPr>
          <w:rFonts w:ascii="Times New Roman" w:hAnsi="Times New Roman" w:cs="Times New Roman"/>
          <w:b/>
          <w:color w:val="000000"/>
          <w:sz w:val="28"/>
          <w:szCs w:val="28"/>
        </w:rPr>
        <w:t>CASE 3</w:t>
      </w:r>
    </w:p>
    <w:p w14:paraId="71E95A72"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203FB93B"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47B1E2FA"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
    <w:p w14:paraId="0E5D62C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
    <w:p w14:paraId="2FA3D4A6"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b/>
          <w:bCs/>
          <w:color w:val="000000"/>
          <w:sz w:val="28"/>
          <w:szCs w:val="28"/>
        </w:rPr>
      </w:pPr>
      <w:r w:rsidRPr="00E2491E">
        <w:rPr>
          <w:rFonts w:ascii="Times New Roman" w:hAnsi="Times New Roman" w:cs="Times New Roman"/>
          <w:b/>
          <w:bCs/>
          <w:color w:val="000000"/>
          <w:sz w:val="28"/>
          <w:szCs w:val="28"/>
        </w:rPr>
        <w:t>Results and Discussion</w:t>
      </w:r>
    </w:p>
    <w:p w14:paraId="3B21A20C"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1452739D"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In all patients, healing proceeded without complications and with minimal post-operative discomfort. </w:t>
      </w:r>
    </w:p>
    <w:p w14:paraId="3A2A0BED" w14:textId="35729A20" w:rsidR="002118CE" w:rsidRPr="00E2491E" w:rsidRDefault="009576AD"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The clinical data of the 3</w:t>
      </w:r>
      <w:r w:rsidR="002118CE" w:rsidRPr="00E2491E">
        <w:rPr>
          <w:rFonts w:ascii="Times New Roman" w:hAnsi="Times New Roman" w:cs="Times New Roman"/>
          <w:color w:val="000000"/>
          <w:sz w:val="28"/>
          <w:szCs w:val="28"/>
        </w:rPr>
        <w:t xml:space="preserve"> implants, at baseline and at 1-year follow-up, are listed in </w:t>
      </w:r>
      <w:proofErr w:type="gramStart"/>
      <w:r w:rsidR="002118CE" w:rsidRPr="00E2491E">
        <w:rPr>
          <w:rFonts w:ascii="Times New Roman" w:hAnsi="Times New Roman" w:cs="Times New Roman"/>
          <w:color w:val="000000"/>
          <w:sz w:val="28"/>
          <w:szCs w:val="28"/>
        </w:rPr>
        <w:t>Table .</w:t>
      </w:r>
      <w:proofErr w:type="gramEnd"/>
      <w:r w:rsidR="002118CE" w:rsidRPr="00E2491E">
        <w:rPr>
          <w:rFonts w:ascii="Times New Roman" w:hAnsi="Times New Roman" w:cs="Times New Roman"/>
          <w:color w:val="000000"/>
          <w:sz w:val="28"/>
          <w:szCs w:val="28"/>
        </w:rPr>
        <w:t xml:space="preserve"> </w:t>
      </w:r>
    </w:p>
    <w:p w14:paraId="7A185E48"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One year after treatment, all implants showed a significant improvement in terms of PPD and no site was bleeding on probing.</w:t>
      </w:r>
    </w:p>
    <w:p w14:paraId="13E5F28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All sites showed and increase in keratinized </w:t>
      </w:r>
      <w:proofErr w:type="gramStart"/>
      <w:r w:rsidRPr="00E2491E">
        <w:rPr>
          <w:rFonts w:ascii="Times New Roman" w:hAnsi="Times New Roman" w:cs="Times New Roman"/>
          <w:color w:val="000000"/>
          <w:sz w:val="28"/>
          <w:szCs w:val="28"/>
        </w:rPr>
        <w:t>gingiva ,</w:t>
      </w:r>
      <w:proofErr w:type="gramEnd"/>
      <w:r w:rsidRPr="00E2491E">
        <w:rPr>
          <w:rFonts w:ascii="Times New Roman" w:hAnsi="Times New Roman" w:cs="Times New Roman"/>
          <w:color w:val="000000"/>
          <w:sz w:val="28"/>
          <w:szCs w:val="28"/>
        </w:rPr>
        <w:t xml:space="preserve"> two of the three cases showed some creeping attachment as shown in pictures ( Case 2 and Case 3).</w:t>
      </w:r>
    </w:p>
    <w:p w14:paraId="77962757"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The use of the connective tissue graft in these three </w:t>
      </w:r>
      <w:proofErr w:type="gramStart"/>
      <w:r w:rsidRPr="00E2491E">
        <w:rPr>
          <w:rFonts w:ascii="Times New Roman" w:hAnsi="Times New Roman" w:cs="Times New Roman"/>
          <w:color w:val="000000"/>
          <w:sz w:val="28"/>
          <w:szCs w:val="28"/>
        </w:rPr>
        <w:t>cases  proved</w:t>
      </w:r>
      <w:proofErr w:type="gramEnd"/>
      <w:r w:rsidRPr="00E2491E">
        <w:rPr>
          <w:rFonts w:ascii="Times New Roman" w:hAnsi="Times New Roman" w:cs="Times New Roman"/>
          <w:color w:val="000000"/>
          <w:sz w:val="28"/>
          <w:szCs w:val="28"/>
        </w:rPr>
        <w:t xml:space="preserve"> useful in providing stability to the flap and the underlying bone graft.  The increase in volume of the soft tissue and amount of keratinized gingiva, provided better support to the prosthetic restorations, and made the overall situation easier for </w:t>
      </w:r>
      <w:proofErr w:type="gramStart"/>
      <w:r w:rsidRPr="00E2491E">
        <w:rPr>
          <w:rFonts w:ascii="Times New Roman" w:hAnsi="Times New Roman" w:cs="Times New Roman"/>
          <w:color w:val="000000"/>
          <w:sz w:val="28"/>
          <w:szCs w:val="28"/>
        </w:rPr>
        <w:t>maintenance .</w:t>
      </w:r>
      <w:proofErr w:type="gramEnd"/>
      <w:r w:rsidRPr="00E2491E">
        <w:rPr>
          <w:rFonts w:ascii="Times New Roman" w:hAnsi="Times New Roman" w:cs="Times New Roman"/>
          <w:color w:val="000000"/>
          <w:sz w:val="28"/>
          <w:szCs w:val="28"/>
        </w:rPr>
        <w:t xml:space="preserve"> </w:t>
      </w:r>
    </w:p>
    <w:p w14:paraId="56702FF0"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28EBE36E" w14:textId="53E29CA0"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The princ</w:t>
      </w:r>
      <w:r w:rsidR="00F66207" w:rsidRPr="00E2491E">
        <w:rPr>
          <w:rFonts w:ascii="Times New Roman" w:hAnsi="Times New Roman" w:cs="Times New Roman"/>
          <w:color w:val="000000"/>
          <w:sz w:val="28"/>
          <w:szCs w:val="28"/>
        </w:rPr>
        <w:t>iples of mucogingival therapy (</w:t>
      </w:r>
      <w:r w:rsidRPr="00E2491E">
        <w:rPr>
          <w:rFonts w:ascii="Times New Roman" w:hAnsi="Times New Roman" w:cs="Times New Roman"/>
          <w:color w:val="000000"/>
          <w:sz w:val="28"/>
          <w:szCs w:val="28"/>
        </w:rPr>
        <w:t>beveled inci</w:t>
      </w:r>
      <w:r w:rsidR="00F66207" w:rsidRPr="00E2491E">
        <w:rPr>
          <w:rFonts w:ascii="Times New Roman" w:hAnsi="Times New Roman" w:cs="Times New Roman"/>
          <w:color w:val="000000"/>
          <w:sz w:val="28"/>
          <w:szCs w:val="28"/>
        </w:rPr>
        <w:t>sion and careful suturing) seem</w:t>
      </w:r>
      <w:r w:rsidRPr="00E2491E">
        <w:rPr>
          <w:rFonts w:ascii="Times New Roman" w:hAnsi="Times New Roman" w:cs="Times New Roman"/>
          <w:color w:val="000000"/>
          <w:sz w:val="28"/>
          <w:szCs w:val="28"/>
        </w:rPr>
        <w:t xml:space="preserve"> to </w:t>
      </w:r>
      <w:proofErr w:type="gramStart"/>
      <w:r w:rsidRPr="00E2491E">
        <w:rPr>
          <w:rFonts w:ascii="Times New Roman" w:hAnsi="Times New Roman" w:cs="Times New Roman"/>
          <w:color w:val="000000"/>
          <w:sz w:val="28"/>
          <w:szCs w:val="28"/>
        </w:rPr>
        <w:t>avoid  any</w:t>
      </w:r>
      <w:proofErr w:type="gramEnd"/>
      <w:r w:rsidRPr="00E2491E">
        <w:rPr>
          <w:rFonts w:ascii="Times New Roman" w:hAnsi="Times New Roman" w:cs="Times New Roman"/>
          <w:color w:val="000000"/>
          <w:sz w:val="28"/>
          <w:szCs w:val="28"/>
        </w:rPr>
        <w:t xml:space="preserve"> scar tissue formation, and the execution of a free tension flap in conjunction with the use of connective tissue graft seem</w:t>
      </w:r>
      <w:r w:rsidR="00F66207" w:rsidRPr="00E2491E">
        <w:rPr>
          <w:rFonts w:ascii="Times New Roman" w:hAnsi="Times New Roman" w:cs="Times New Roman"/>
          <w:color w:val="000000"/>
          <w:sz w:val="28"/>
          <w:szCs w:val="28"/>
        </w:rPr>
        <w:t>s</w:t>
      </w:r>
      <w:r w:rsidRPr="00E2491E">
        <w:rPr>
          <w:rFonts w:ascii="Times New Roman" w:hAnsi="Times New Roman" w:cs="Times New Roman"/>
          <w:color w:val="000000"/>
          <w:sz w:val="28"/>
          <w:szCs w:val="28"/>
        </w:rPr>
        <w:t xml:space="preserve"> to </w:t>
      </w:r>
      <w:r w:rsidR="00F66207" w:rsidRPr="00E2491E">
        <w:rPr>
          <w:rFonts w:ascii="Times New Roman" w:hAnsi="Times New Roman" w:cs="Times New Roman"/>
          <w:color w:val="000000"/>
          <w:sz w:val="28"/>
          <w:szCs w:val="28"/>
        </w:rPr>
        <w:t>promote an increase of the</w:t>
      </w:r>
      <w:r w:rsidRPr="00E2491E">
        <w:rPr>
          <w:rFonts w:ascii="Times New Roman" w:hAnsi="Times New Roman" w:cs="Times New Roman"/>
          <w:color w:val="000000"/>
          <w:sz w:val="28"/>
          <w:szCs w:val="28"/>
        </w:rPr>
        <w:t xml:space="preserve"> keratinized tissue and to avoid soft tissue shrinkage at implant site.</w:t>
      </w:r>
    </w:p>
    <w:p w14:paraId="7C80B33F" w14:textId="2BBA82F5"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The use of connective tissue graft in conjunction with coronally advanced flap was described </w:t>
      </w:r>
      <w:r w:rsidR="00F66207" w:rsidRPr="00E2491E">
        <w:rPr>
          <w:rFonts w:ascii="Times New Roman" w:hAnsi="Times New Roman" w:cs="Times New Roman"/>
          <w:color w:val="000000"/>
          <w:sz w:val="28"/>
          <w:szCs w:val="28"/>
        </w:rPr>
        <w:t>in</w:t>
      </w:r>
      <w:r w:rsidRPr="00E2491E">
        <w:rPr>
          <w:rFonts w:ascii="Times New Roman" w:hAnsi="Times New Roman" w:cs="Times New Roman"/>
          <w:color w:val="000000"/>
          <w:sz w:val="28"/>
          <w:szCs w:val="28"/>
        </w:rPr>
        <w:t xml:space="preserve"> different stud</w:t>
      </w:r>
      <w:r w:rsidR="00F66207" w:rsidRPr="00E2491E">
        <w:rPr>
          <w:rFonts w:ascii="Times New Roman" w:hAnsi="Times New Roman" w:cs="Times New Roman"/>
          <w:color w:val="000000"/>
          <w:sz w:val="28"/>
          <w:szCs w:val="28"/>
        </w:rPr>
        <w:t>ies</w:t>
      </w:r>
      <w:r w:rsidRPr="00E2491E">
        <w:rPr>
          <w:rFonts w:ascii="Times New Roman" w:hAnsi="Times New Roman" w:cs="Times New Roman"/>
          <w:color w:val="000000"/>
          <w:sz w:val="28"/>
          <w:szCs w:val="28"/>
        </w:rPr>
        <w:t xml:space="preserve"> </w:t>
      </w:r>
      <w:r w:rsidR="00F66207" w:rsidRPr="00E2491E">
        <w:rPr>
          <w:rFonts w:ascii="Times New Roman" w:hAnsi="Times New Roman" w:cs="Times New Roman"/>
          <w:color w:val="000000"/>
          <w:sz w:val="28"/>
          <w:szCs w:val="28"/>
        </w:rPr>
        <w:t>deling with</w:t>
      </w:r>
      <w:r w:rsidRPr="00E2491E">
        <w:rPr>
          <w:rFonts w:ascii="Times New Roman" w:hAnsi="Times New Roman" w:cs="Times New Roman"/>
          <w:color w:val="000000"/>
          <w:sz w:val="28"/>
          <w:szCs w:val="28"/>
        </w:rPr>
        <w:t xml:space="preserve"> soft tissue recession treatment at implant site</w:t>
      </w:r>
      <w:r w:rsidR="00F66207" w:rsidRPr="00E2491E">
        <w:rPr>
          <w:rFonts w:ascii="Times New Roman" w:hAnsi="Times New Roman" w:cs="Times New Roman"/>
          <w:color w:val="000000"/>
          <w:sz w:val="28"/>
          <w:szCs w:val="28"/>
        </w:rPr>
        <w:t>s:</w:t>
      </w:r>
      <w:r w:rsidRPr="00E2491E">
        <w:rPr>
          <w:rFonts w:ascii="Times New Roman" w:hAnsi="Times New Roman" w:cs="Times New Roman"/>
          <w:color w:val="000000"/>
          <w:sz w:val="28"/>
          <w:szCs w:val="28"/>
        </w:rPr>
        <w:t xml:space="preserve"> obtaining good results in term</w:t>
      </w:r>
      <w:r w:rsidR="00F66207" w:rsidRPr="00E2491E">
        <w:rPr>
          <w:rFonts w:ascii="Times New Roman" w:hAnsi="Times New Roman" w:cs="Times New Roman"/>
          <w:color w:val="000000"/>
          <w:sz w:val="28"/>
          <w:szCs w:val="28"/>
        </w:rPr>
        <w:t>s</w:t>
      </w:r>
      <w:r w:rsidRPr="00E2491E">
        <w:rPr>
          <w:rFonts w:ascii="Times New Roman" w:hAnsi="Times New Roman" w:cs="Times New Roman"/>
          <w:color w:val="000000"/>
          <w:sz w:val="28"/>
          <w:szCs w:val="28"/>
        </w:rPr>
        <w:t xml:space="preserve"> of </w:t>
      </w:r>
      <w:r w:rsidR="00F66207" w:rsidRPr="00E2491E">
        <w:rPr>
          <w:rFonts w:ascii="Times New Roman" w:hAnsi="Times New Roman" w:cs="Times New Roman"/>
          <w:color w:val="000000"/>
          <w:sz w:val="28"/>
          <w:szCs w:val="28"/>
        </w:rPr>
        <w:t xml:space="preserve">gain in </w:t>
      </w:r>
      <w:r w:rsidRPr="00E2491E">
        <w:rPr>
          <w:rFonts w:ascii="Times New Roman" w:hAnsi="Times New Roman" w:cs="Times New Roman"/>
          <w:color w:val="000000"/>
          <w:sz w:val="28"/>
          <w:szCs w:val="28"/>
        </w:rPr>
        <w:t xml:space="preserve">keratinized tissue and </w:t>
      </w:r>
      <w:r w:rsidR="00F66207" w:rsidRPr="00E2491E">
        <w:rPr>
          <w:rFonts w:ascii="Times New Roman" w:hAnsi="Times New Roman" w:cs="Times New Roman"/>
          <w:color w:val="000000"/>
          <w:sz w:val="28"/>
          <w:szCs w:val="28"/>
        </w:rPr>
        <w:t>soft tissue dehiscence coverage</w:t>
      </w:r>
      <w:r w:rsidRPr="00E2491E">
        <w:rPr>
          <w:rFonts w:ascii="Times New Roman" w:hAnsi="Times New Roman" w:cs="Times New Roman"/>
          <w:color w:val="000000"/>
          <w:sz w:val="28"/>
          <w:szCs w:val="28"/>
        </w:rPr>
        <w:t>, but all the implants in those stud</w:t>
      </w:r>
      <w:r w:rsidR="00F66207" w:rsidRPr="00E2491E">
        <w:rPr>
          <w:rFonts w:ascii="Times New Roman" w:hAnsi="Times New Roman" w:cs="Times New Roman"/>
          <w:color w:val="000000"/>
          <w:sz w:val="28"/>
          <w:szCs w:val="28"/>
        </w:rPr>
        <w:t>ies</w:t>
      </w:r>
      <w:r w:rsidRPr="00E2491E">
        <w:rPr>
          <w:rFonts w:ascii="Times New Roman" w:hAnsi="Times New Roman" w:cs="Times New Roman"/>
          <w:color w:val="000000"/>
          <w:sz w:val="28"/>
          <w:szCs w:val="28"/>
        </w:rPr>
        <w:t xml:space="preserve"> were </w:t>
      </w:r>
      <w:r w:rsidR="007E531C" w:rsidRPr="00E2491E">
        <w:rPr>
          <w:rFonts w:ascii="Times New Roman" w:hAnsi="Times New Roman" w:cs="Times New Roman"/>
          <w:color w:val="000000"/>
          <w:sz w:val="28"/>
          <w:szCs w:val="28"/>
        </w:rPr>
        <w:t>not affected by any infection</w:t>
      </w:r>
      <w:r w:rsidR="007E531C" w:rsidRPr="00E2491E">
        <w:rPr>
          <w:rFonts w:ascii="Times New Roman" w:hAnsi="Times New Roman" w:cs="Times New Roman"/>
          <w:color w:val="000000"/>
          <w:sz w:val="28"/>
          <w:szCs w:val="28"/>
          <w:vertAlign w:val="superscript"/>
        </w:rPr>
        <w:t>20,21,22</w:t>
      </w:r>
      <w:r w:rsidR="007E531C" w:rsidRPr="00E2491E">
        <w:rPr>
          <w:rFonts w:ascii="Times New Roman" w:hAnsi="Times New Roman" w:cs="Times New Roman"/>
          <w:color w:val="000000"/>
          <w:sz w:val="28"/>
          <w:szCs w:val="28"/>
        </w:rPr>
        <w:t>.</w:t>
      </w:r>
    </w:p>
    <w:p w14:paraId="7069723E" w14:textId="14443B8A" w:rsidR="002118CE" w:rsidRPr="00E2491E" w:rsidRDefault="007E531C"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Some authors</w:t>
      </w:r>
      <w:r w:rsidRPr="00E2491E">
        <w:rPr>
          <w:rFonts w:ascii="Times New Roman" w:hAnsi="Times New Roman" w:cs="Times New Roman"/>
          <w:color w:val="000000"/>
          <w:sz w:val="28"/>
          <w:szCs w:val="28"/>
          <w:vertAlign w:val="superscript"/>
        </w:rPr>
        <w:t>23</w:t>
      </w:r>
      <w:r w:rsidR="002118CE" w:rsidRPr="00E2491E">
        <w:rPr>
          <w:rFonts w:ascii="Times New Roman" w:hAnsi="Times New Roman" w:cs="Times New Roman"/>
          <w:color w:val="000000"/>
          <w:sz w:val="28"/>
          <w:szCs w:val="28"/>
        </w:rPr>
        <w:t xml:space="preserve"> suggest that the use of CT graft seems to promote the coronal stabilization of the soft tissue in periodontal regenerative therapy too.</w:t>
      </w:r>
    </w:p>
    <w:p w14:paraId="1850A631" w14:textId="716719FD" w:rsidR="002118CE" w:rsidRPr="00E2491E" w:rsidRDefault="00F66207"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A r</w:t>
      </w:r>
      <w:r w:rsidR="002118CE" w:rsidRPr="00E2491E">
        <w:rPr>
          <w:rFonts w:ascii="Times New Roman" w:hAnsi="Times New Roman" w:cs="Times New Roman"/>
          <w:color w:val="000000"/>
          <w:sz w:val="28"/>
          <w:szCs w:val="28"/>
        </w:rPr>
        <w:t xml:space="preserve">ecent study showed a similar regenerative approach for treatment of peri-implantitis with main </w:t>
      </w:r>
      <w:proofErr w:type="gramStart"/>
      <w:r w:rsidR="002118CE" w:rsidRPr="00E2491E">
        <w:rPr>
          <w:rFonts w:ascii="Times New Roman" w:hAnsi="Times New Roman" w:cs="Times New Roman"/>
          <w:color w:val="000000"/>
          <w:sz w:val="28"/>
          <w:szCs w:val="28"/>
        </w:rPr>
        <w:t>buccal  bone</w:t>
      </w:r>
      <w:proofErr w:type="gramEnd"/>
      <w:r w:rsidR="002118CE" w:rsidRPr="00E2491E">
        <w:rPr>
          <w:rFonts w:ascii="Times New Roman" w:hAnsi="Times New Roman" w:cs="Times New Roman"/>
          <w:color w:val="000000"/>
          <w:sz w:val="28"/>
          <w:szCs w:val="28"/>
        </w:rPr>
        <w:t xml:space="preserve"> dehiscence</w:t>
      </w:r>
      <w:r w:rsidRPr="00E2491E">
        <w:rPr>
          <w:rFonts w:ascii="Times New Roman" w:hAnsi="Times New Roman" w:cs="Times New Roman"/>
          <w:color w:val="000000"/>
          <w:sz w:val="28"/>
          <w:szCs w:val="28"/>
        </w:rPr>
        <w:t>s</w:t>
      </w:r>
      <w:r w:rsidR="002118CE" w:rsidRPr="00E2491E">
        <w:rPr>
          <w:rFonts w:ascii="Times New Roman" w:hAnsi="Times New Roman" w:cs="Times New Roman"/>
          <w:color w:val="000000"/>
          <w:sz w:val="28"/>
          <w:szCs w:val="28"/>
        </w:rPr>
        <w:t xml:space="preserve"> but without osteoplasty and using a smaller connective tissue </w:t>
      </w:r>
      <w:r w:rsidRPr="00E2491E">
        <w:rPr>
          <w:rFonts w:ascii="Times New Roman" w:hAnsi="Times New Roman" w:cs="Times New Roman"/>
          <w:color w:val="000000"/>
          <w:sz w:val="28"/>
          <w:szCs w:val="28"/>
        </w:rPr>
        <w:t xml:space="preserve">graft. </w:t>
      </w:r>
      <w:r w:rsidR="002118CE" w:rsidRPr="00E2491E">
        <w:rPr>
          <w:rFonts w:ascii="Times New Roman" w:hAnsi="Times New Roman" w:cs="Times New Roman"/>
          <w:color w:val="000000"/>
          <w:sz w:val="28"/>
          <w:szCs w:val="28"/>
        </w:rPr>
        <w:t>Authors report</w:t>
      </w:r>
      <w:r w:rsidRPr="00E2491E">
        <w:rPr>
          <w:rFonts w:ascii="Times New Roman" w:hAnsi="Times New Roman" w:cs="Times New Roman"/>
          <w:color w:val="000000"/>
          <w:sz w:val="28"/>
          <w:szCs w:val="28"/>
        </w:rPr>
        <w:t>ed</w:t>
      </w:r>
      <w:r w:rsidR="002118CE" w:rsidRPr="00E2491E">
        <w:rPr>
          <w:rFonts w:ascii="Times New Roman" w:hAnsi="Times New Roman" w:cs="Times New Roman"/>
          <w:color w:val="000000"/>
          <w:sz w:val="28"/>
          <w:szCs w:val="28"/>
        </w:rPr>
        <w:t xml:space="preserve"> a</w:t>
      </w:r>
      <w:r w:rsidRPr="00E2491E">
        <w:rPr>
          <w:rFonts w:ascii="Times New Roman" w:hAnsi="Times New Roman" w:cs="Times New Roman"/>
          <w:color w:val="000000"/>
          <w:sz w:val="28"/>
          <w:szCs w:val="28"/>
        </w:rPr>
        <w:t>n</w:t>
      </w:r>
      <w:r w:rsidR="002118CE" w:rsidRPr="00E2491E">
        <w:rPr>
          <w:rFonts w:ascii="Times New Roman" w:hAnsi="Times New Roman" w:cs="Times New Roman"/>
          <w:color w:val="000000"/>
          <w:sz w:val="28"/>
          <w:szCs w:val="28"/>
        </w:rPr>
        <w:t xml:space="preserve"> </w:t>
      </w:r>
      <w:r w:rsidRPr="00E2491E">
        <w:rPr>
          <w:rFonts w:ascii="Times New Roman" w:hAnsi="Times New Roman" w:cs="Times New Roman"/>
          <w:color w:val="000000"/>
          <w:sz w:val="28"/>
          <w:szCs w:val="28"/>
        </w:rPr>
        <w:t>increase</w:t>
      </w:r>
      <w:r w:rsidR="002118CE" w:rsidRPr="00E2491E">
        <w:rPr>
          <w:rFonts w:ascii="Times New Roman" w:hAnsi="Times New Roman" w:cs="Times New Roman"/>
          <w:color w:val="000000"/>
          <w:sz w:val="28"/>
          <w:szCs w:val="28"/>
        </w:rPr>
        <w:t xml:space="preserve"> in all peri-implant clinical and radiographic parameters</w:t>
      </w:r>
      <w:r w:rsidR="007E531C" w:rsidRPr="00E2491E">
        <w:rPr>
          <w:rFonts w:ascii="Times New Roman" w:hAnsi="Times New Roman" w:cs="Times New Roman"/>
          <w:color w:val="000000"/>
          <w:sz w:val="28"/>
          <w:szCs w:val="28"/>
          <w:vertAlign w:val="superscript"/>
        </w:rPr>
        <w:t>24</w:t>
      </w:r>
      <w:r w:rsidR="007E531C" w:rsidRPr="00E2491E">
        <w:rPr>
          <w:rFonts w:ascii="Times New Roman" w:hAnsi="Times New Roman" w:cs="Times New Roman"/>
          <w:color w:val="000000"/>
          <w:sz w:val="28"/>
          <w:szCs w:val="28"/>
        </w:rPr>
        <w:t>.</w:t>
      </w:r>
    </w:p>
    <w:p w14:paraId="69046E67" w14:textId="5B8721D6"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The plasty of the implant surface produced a better situation for re-attachment and to prevent bacterial adhesion, promote alkaline phosphatase and osteocalcin </w:t>
      </w:r>
      <w:proofErr w:type="gramStart"/>
      <w:r w:rsidRPr="00E2491E">
        <w:rPr>
          <w:rFonts w:ascii="Times New Roman" w:hAnsi="Times New Roman" w:cs="Times New Roman"/>
          <w:color w:val="000000"/>
          <w:sz w:val="28"/>
          <w:szCs w:val="28"/>
        </w:rPr>
        <w:t>production ;</w:t>
      </w:r>
      <w:proofErr w:type="gramEnd"/>
      <w:r w:rsidRPr="00E2491E">
        <w:rPr>
          <w:rFonts w:ascii="Times New Roman" w:hAnsi="Times New Roman" w:cs="Times New Roman"/>
          <w:color w:val="000000"/>
          <w:sz w:val="28"/>
          <w:szCs w:val="28"/>
        </w:rPr>
        <w:t xml:space="preserve"> that also modif</w:t>
      </w:r>
      <w:r w:rsidR="00F66207" w:rsidRPr="00E2491E">
        <w:rPr>
          <w:rFonts w:ascii="Times New Roman" w:hAnsi="Times New Roman" w:cs="Times New Roman"/>
          <w:color w:val="000000"/>
          <w:sz w:val="28"/>
          <w:szCs w:val="28"/>
        </w:rPr>
        <w:t>ies</w:t>
      </w:r>
      <w:r w:rsidRPr="00E2491E">
        <w:rPr>
          <w:rFonts w:ascii="Times New Roman" w:hAnsi="Times New Roman" w:cs="Times New Roman"/>
          <w:color w:val="000000"/>
          <w:sz w:val="28"/>
          <w:szCs w:val="28"/>
        </w:rPr>
        <w:t xml:space="preserve"> the titanium surface morphology, composition and wettability, resulting in high biocompatibility</w:t>
      </w:r>
      <w:r w:rsidR="007E531C" w:rsidRPr="00E2491E">
        <w:rPr>
          <w:rFonts w:ascii="Times New Roman" w:hAnsi="Times New Roman" w:cs="Times New Roman"/>
          <w:color w:val="000000"/>
          <w:sz w:val="28"/>
          <w:szCs w:val="28"/>
          <w:vertAlign w:val="superscript"/>
        </w:rPr>
        <w:t>25</w:t>
      </w:r>
      <w:r w:rsidR="007E531C" w:rsidRPr="00E2491E">
        <w:rPr>
          <w:rFonts w:ascii="Times New Roman" w:hAnsi="Times New Roman" w:cs="Times New Roman"/>
          <w:color w:val="000000"/>
          <w:sz w:val="28"/>
          <w:szCs w:val="28"/>
        </w:rPr>
        <w:t>.</w:t>
      </w:r>
      <w:r w:rsidRPr="00E2491E">
        <w:rPr>
          <w:rFonts w:ascii="Times New Roman" w:hAnsi="Times New Roman" w:cs="Times New Roman"/>
          <w:color w:val="000000"/>
          <w:sz w:val="28"/>
          <w:szCs w:val="28"/>
        </w:rPr>
        <w:t xml:space="preserve"> </w:t>
      </w:r>
    </w:p>
    <w:p w14:paraId="6A0C65F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 xml:space="preserve">This approach put in conjunction the principles of regenerative and mucogingival therapy in order to modify both aspects in peri-implantitis treatment, and the implantoplasty produce a less favorable surface for biofilm </w:t>
      </w:r>
      <w:proofErr w:type="gramStart"/>
      <w:r w:rsidRPr="00E2491E">
        <w:rPr>
          <w:rFonts w:ascii="Times New Roman" w:hAnsi="Times New Roman" w:cs="Times New Roman"/>
          <w:color w:val="000000"/>
          <w:sz w:val="28"/>
          <w:szCs w:val="28"/>
        </w:rPr>
        <w:t>formation .</w:t>
      </w:r>
      <w:proofErr w:type="gramEnd"/>
    </w:p>
    <w:p w14:paraId="78B1B5C9" w14:textId="0251B73F"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The soft t</w:t>
      </w:r>
      <w:r w:rsidR="00F66207" w:rsidRPr="00E2491E">
        <w:rPr>
          <w:rFonts w:ascii="Times New Roman" w:hAnsi="Times New Roman" w:cs="Times New Roman"/>
          <w:color w:val="000000"/>
          <w:sz w:val="28"/>
          <w:szCs w:val="28"/>
        </w:rPr>
        <w:t>issue behavior and the improvement</w:t>
      </w:r>
      <w:r w:rsidRPr="00E2491E">
        <w:rPr>
          <w:rFonts w:ascii="Times New Roman" w:hAnsi="Times New Roman" w:cs="Times New Roman"/>
          <w:color w:val="000000"/>
          <w:sz w:val="28"/>
          <w:szCs w:val="28"/>
        </w:rPr>
        <w:t xml:space="preserve"> of clinical parameters at 1 year </w:t>
      </w:r>
      <w:r w:rsidR="00F66207" w:rsidRPr="00E2491E">
        <w:rPr>
          <w:rFonts w:ascii="Times New Roman" w:hAnsi="Times New Roman" w:cs="Times New Roman"/>
          <w:color w:val="000000"/>
          <w:sz w:val="28"/>
          <w:szCs w:val="28"/>
        </w:rPr>
        <w:t xml:space="preserve">suggest that this could be considerd a valid approache especially </w:t>
      </w:r>
      <w:r w:rsidRPr="00E2491E">
        <w:rPr>
          <w:rFonts w:ascii="Times New Roman" w:hAnsi="Times New Roman" w:cs="Times New Roman"/>
          <w:color w:val="000000"/>
          <w:sz w:val="28"/>
          <w:szCs w:val="28"/>
        </w:rPr>
        <w:t>in the esthetic area</w:t>
      </w:r>
      <w:r w:rsidR="00F66207" w:rsidRPr="00E2491E">
        <w:rPr>
          <w:rFonts w:ascii="Times New Roman" w:hAnsi="Times New Roman" w:cs="Times New Roman"/>
          <w:color w:val="000000"/>
          <w:sz w:val="28"/>
          <w:szCs w:val="28"/>
        </w:rPr>
        <w:t>s.</w:t>
      </w:r>
    </w:p>
    <w:p w14:paraId="5497CB2B" w14:textId="18DECB75"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The small size sample and the short term follow up suggest</w:t>
      </w:r>
      <w:r w:rsidR="00F66207" w:rsidRPr="00E2491E">
        <w:rPr>
          <w:rFonts w:ascii="Times New Roman" w:hAnsi="Times New Roman" w:cs="Times New Roman"/>
          <w:color w:val="000000"/>
          <w:sz w:val="28"/>
          <w:szCs w:val="28"/>
        </w:rPr>
        <w:t>s</w:t>
      </w:r>
      <w:r w:rsidRPr="00E2491E">
        <w:rPr>
          <w:rFonts w:ascii="Times New Roman" w:hAnsi="Times New Roman" w:cs="Times New Roman"/>
          <w:color w:val="000000"/>
          <w:sz w:val="28"/>
          <w:szCs w:val="28"/>
        </w:rPr>
        <w:t xml:space="preserve"> </w:t>
      </w:r>
      <w:r w:rsidR="00F66207" w:rsidRPr="00E2491E">
        <w:rPr>
          <w:rFonts w:ascii="Times New Roman" w:hAnsi="Times New Roman" w:cs="Times New Roman"/>
          <w:color w:val="000000"/>
          <w:sz w:val="28"/>
          <w:szCs w:val="28"/>
        </w:rPr>
        <w:t>further</w:t>
      </w:r>
      <w:r w:rsidRPr="00E2491E">
        <w:rPr>
          <w:rFonts w:ascii="Times New Roman" w:hAnsi="Times New Roman" w:cs="Times New Roman"/>
          <w:color w:val="000000"/>
          <w:sz w:val="28"/>
          <w:szCs w:val="28"/>
        </w:rPr>
        <w:t xml:space="preserve"> studies </w:t>
      </w:r>
      <w:r w:rsidR="00F66207" w:rsidRPr="00E2491E">
        <w:rPr>
          <w:rFonts w:ascii="Times New Roman" w:hAnsi="Times New Roman" w:cs="Times New Roman"/>
          <w:color w:val="000000"/>
          <w:sz w:val="28"/>
          <w:szCs w:val="28"/>
        </w:rPr>
        <w:t>with larger number of defects</w:t>
      </w:r>
      <w:r w:rsidRPr="00E2491E">
        <w:rPr>
          <w:rFonts w:ascii="Times New Roman" w:hAnsi="Times New Roman" w:cs="Times New Roman"/>
          <w:color w:val="000000"/>
          <w:sz w:val="28"/>
          <w:szCs w:val="28"/>
        </w:rPr>
        <w:t xml:space="preserve"> to validate the real efficacy </w:t>
      </w:r>
      <w:r w:rsidR="00F66207" w:rsidRPr="00E2491E">
        <w:rPr>
          <w:rFonts w:ascii="Times New Roman" w:hAnsi="Times New Roman" w:cs="Times New Roman"/>
          <w:color w:val="000000"/>
          <w:sz w:val="28"/>
          <w:szCs w:val="28"/>
        </w:rPr>
        <w:t>of this approach.</w:t>
      </w:r>
    </w:p>
    <w:p w14:paraId="5E5A00D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3DE03318"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5D14EF84"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p>
    <w:p w14:paraId="073585F4"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sz w:val="28"/>
          <w:szCs w:val="28"/>
        </w:rPr>
      </w:pPr>
      <w:r w:rsidRPr="00E2491E">
        <w:rPr>
          <w:rFonts w:ascii="Times New Roman" w:hAnsi="Times New Roman" w:cs="Times New Roman"/>
          <w:color w:val="000000"/>
          <w:sz w:val="28"/>
          <w:szCs w:val="28"/>
        </w:rPr>
        <w:t>REFERENCES</w:t>
      </w:r>
    </w:p>
    <w:p w14:paraId="2B60A3CE"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sz w:val="28"/>
          <w:szCs w:val="28"/>
        </w:rPr>
      </w:pPr>
    </w:p>
    <w:p w14:paraId="5C34C92B" w14:textId="43579E8A" w:rsidR="0035466B"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1.</w:t>
      </w:r>
      <w:r w:rsidR="0035466B" w:rsidRPr="00E2491E">
        <w:rPr>
          <w:rFonts w:ascii="Times New Roman" w:hAnsi="Times New Roman" w:cs="Times New Roman"/>
          <w:color w:val="000000"/>
        </w:rPr>
        <w:t xml:space="preserve">Lindhe, J. &amp; Meyle, J. (2008)                                                                                                               Peri-implant diseases: consensus report of the Sixth European Workshop on Periodontology. Journal of Clinical Periodontology 35 (Suppl. 8), 282–285. </w:t>
      </w:r>
    </w:p>
    <w:p w14:paraId="7CEB7FD0" w14:textId="71934BEA"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2.Esposito, M., Grusovin, M. G. &amp; Worthington, H. V. (2012)                                                  Interventions for replacing missing teeth: treatment of perimplantitis. Cochrane Database of Systematic Reviews 6, Art. No.: CD004970.</w:t>
      </w:r>
    </w:p>
    <w:p w14:paraId="279C00FB" w14:textId="3018477C" w:rsidR="0035466B"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3.Klinge, B. &amp; Meyle, J. (2012)                                                                                                              EAO consensus report: peri-implant tissue destruction. the third EAO consensus conference 2012. Clinical Oral Implants Research 23 (Suppl. 6), 108–110.</w:t>
      </w:r>
    </w:p>
    <w:p w14:paraId="18FB8DCC" w14:textId="057B7779"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 xml:space="preserve">4.Renvert, S., Polyzois, I. &amp; Claffey, N. (2012)                                                                                 Surgical therapy for the control of peri-implantitis. Clinical Oral Implant Research 23 (Suppl. 6), 84–94. </w:t>
      </w:r>
    </w:p>
    <w:p w14:paraId="022AD4DA" w14:textId="528426BA" w:rsidR="000D55F4" w:rsidRPr="00E2491E" w:rsidRDefault="000D55F4" w:rsidP="00E2491E">
      <w:pPr>
        <w:widowControl w:val="0"/>
        <w:autoSpaceDE w:val="0"/>
        <w:autoSpaceDN w:val="0"/>
        <w:adjustRightInd w:val="0"/>
        <w:spacing w:line="276" w:lineRule="auto"/>
        <w:rPr>
          <w:rFonts w:ascii="Times New Roman" w:hAnsi="Times New Roman" w:cs="Times New Roman"/>
        </w:rPr>
      </w:pPr>
      <w:r w:rsidRPr="00E2491E">
        <w:rPr>
          <w:rFonts w:ascii="Times New Roman" w:hAnsi="Times New Roman" w:cs="Times New Roman"/>
          <w:bCs/>
        </w:rPr>
        <w:t>5.</w:t>
      </w:r>
      <w:hyperlink r:id="rId6" w:history="1">
        <w:r w:rsidRPr="00E2491E">
          <w:rPr>
            <w:rFonts w:ascii="Times New Roman" w:hAnsi="Times New Roman" w:cs="Times New Roman"/>
            <w:color w:val="262626"/>
          </w:rPr>
          <w:t>Khoshkam V</w:t>
        </w:r>
      </w:hyperlink>
      <w:r w:rsidR="00331DCB" w:rsidRPr="00E2491E">
        <w:rPr>
          <w:rFonts w:ascii="Times New Roman" w:hAnsi="Times New Roman" w:cs="Times New Roman"/>
        </w:rPr>
        <w:t xml:space="preserve">. </w:t>
      </w:r>
      <w:r w:rsidRPr="00E2491E">
        <w:rPr>
          <w:rFonts w:ascii="Times New Roman" w:hAnsi="Times New Roman" w:cs="Times New Roman"/>
        </w:rPr>
        <w:t xml:space="preserve">, </w:t>
      </w:r>
      <w:hyperlink r:id="rId7" w:history="1">
        <w:r w:rsidRPr="00E2491E">
          <w:rPr>
            <w:rFonts w:ascii="Times New Roman" w:hAnsi="Times New Roman" w:cs="Times New Roman"/>
            <w:color w:val="262626"/>
          </w:rPr>
          <w:t>Chan HL</w:t>
        </w:r>
      </w:hyperlink>
      <w:r w:rsidRPr="00E2491E">
        <w:rPr>
          <w:rFonts w:ascii="Times New Roman" w:hAnsi="Times New Roman" w:cs="Times New Roman"/>
        </w:rPr>
        <w:t xml:space="preserve">, </w:t>
      </w:r>
      <w:hyperlink r:id="rId8" w:history="1">
        <w:r w:rsidRPr="00E2491E">
          <w:rPr>
            <w:rFonts w:ascii="Times New Roman" w:hAnsi="Times New Roman" w:cs="Times New Roman"/>
            <w:color w:val="262626"/>
          </w:rPr>
          <w:t>Lin GH</w:t>
        </w:r>
      </w:hyperlink>
      <w:r w:rsidRPr="00E2491E">
        <w:rPr>
          <w:rFonts w:ascii="Times New Roman" w:hAnsi="Times New Roman" w:cs="Times New Roman"/>
        </w:rPr>
        <w:t xml:space="preserve">, </w:t>
      </w:r>
      <w:hyperlink r:id="rId9" w:history="1">
        <w:r w:rsidRPr="00E2491E">
          <w:rPr>
            <w:rFonts w:ascii="Times New Roman" w:hAnsi="Times New Roman" w:cs="Times New Roman"/>
            <w:color w:val="262626"/>
          </w:rPr>
          <w:t>MacEachern MP</w:t>
        </w:r>
      </w:hyperlink>
      <w:r w:rsidRPr="00E2491E">
        <w:rPr>
          <w:rFonts w:ascii="Times New Roman" w:hAnsi="Times New Roman" w:cs="Times New Roman"/>
        </w:rPr>
        <w:t xml:space="preserve">, </w:t>
      </w:r>
      <w:hyperlink r:id="rId10" w:history="1">
        <w:r w:rsidRPr="00E2491E">
          <w:rPr>
            <w:rFonts w:ascii="Times New Roman" w:hAnsi="Times New Roman" w:cs="Times New Roman"/>
            <w:color w:val="262626"/>
          </w:rPr>
          <w:t>Monje A</w:t>
        </w:r>
      </w:hyperlink>
      <w:r w:rsidRPr="00E2491E">
        <w:rPr>
          <w:rFonts w:ascii="Times New Roman" w:hAnsi="Times New Roman" w:cs="Times New Roman"/>
        </w:rPr>
        <w:t xml:space="preserve">, </w:t>
      </w:r>
      <w:hyperlink r:id="rId11" w:history="1">
        <w:r w:rsidRPr="00E2491E">
          <w:rPr>
            <w:rFonts w:ascii="Times New Roman" w:hAnsi="Times New Roman" w:cs="Times New Roman"/>
            <w:color w:val="262626"/>
          </w:rPr>
          <w:t>Suarez F</w:t>
        </w:r>
      </w:hyperlink>
      <w:r w:rsidRPr="00E2491E">
        <w:rPr>
          <w:rFonts w:ascii="Times New Roman" w:hAnsi="Times New Roman" w:cs="Times New Roman"/>
        </w:rPr>
        <w:t xml:space="preserve">, </w:t>
      </w:r>
      <w:hyperlink r:id="rId12" w:history="1">
        <w:r w:rsidRPr="00E2491E">
          <w:rPr>
            <w:rFonts w:ascii="Times New Roman" w:hAnsi="Times New Roman" w:cs="Times New Roman"/>
            <w:color w:val="262626"/>
          </w:rPr>
          <w:t>Giannobile WV</w:t>
        </w:r>
      </w:hyperlink>
      <w:r w:rsidRPr="00E2491E">
        <w:rPr>
          <w:rFonts w:ascii="Times New Roman" w:hAnsi="Times New Roman" w:cs="Times New Roman"/>
        </w:rPr>
        <w:t xml:space="preserve">, </w:t>
      </w:r>
      <w:hyperlink r:id="rId13" w:history="1">
        <w:r w:rsidRPr="00E2491E">
          <w:rPr>
            <w:rFonts w:ascii="Times New Roman" w:hAnsi="Times New Roman" w:cs="Times New Roman"/>
            <w:color w:val="262626"/>
          </w:rPr>
          <w:t>Wang HL</w:t>
        </w:r>
      </w:hyperlink>
      <w:r w:rsidRPr="00E2491E">
        <w:rPr>
          <w:rFonts w:ascii="Times New Roman" w:hAnsi="Times New Roman" w:cs="Times New Roman"/>
        </w:rPr>
        <w:t>.</w:t>
      </w:r>
    </w:p>
    <w:p w14:paraId="40344D8B" w14:textId="32CE9AAB" w:rsidR="000D55F4" w:rsidRPr="00E2491E" w:rsidRDefault="000D55F4" w:rsidP="00E2491E">
      <w:pPr>
        <w:widowControl w:val="0"/>
        <w:autoSpaceDE w:val="0"/>
        <w:autoSpaceDN w:val="0"/>
        <w:adjustRightInd w:val="0"/>
        <w:spacing w:line="276" w:lineRule="auto"/>
        <w:rPr>
          <w:rFonts w:ascii="Times New Roman" w:hAnsi="Times New Roman" w:cs="Times New Roman"/>
        </w:rPr>
      </w:pPr>
      <w:r w:rsidRPr="00E2491E">
        <w:rPr>
          <w:rFonts w:ascii="Times New Roman" w:hAnsi="Times New Roman" w:cs="Times New Roman"/>
          <w:color w:val="262626"/>
        </w:rPr>
        <w:t>J Dent Res.</w:t>
      </w:r>
      <w:r w:rsidRPr="00E2491E">
        <w:rPr>
          <w:rFonts w:ascii="Times New Roman" w:hAnsi="Times New Roman" w:cs="Times New Roman"/>
        </w:rPr>
        <w:t xml:space="preserve"> 2013 Dec;</w:t>
      </w:r>
      <w:r w:rsidR="00331DCB" w:rsidRPr="00E2491E">
        <w:rPr>
          <w:rFonts w:ascii="Times New Roman" w:hAnsi="Times New Roman" w:cs="Times New Roman"/>
        </w:rPr>
        <w:t xml:space="preserve"> </w:t>
      </w:r>
      <w:r w:rsidRPr="00E2491E">
        <w:rPr>
          <w:rFonts w:ascii="Times New Roman" w:hAnsi="Times New Roman" w:cs="Times New Roman"/>
        </w:rPr>
        <w:t>92(12 Suppl):131S-8s</w:t>
      </w:r>
    </w:p>
    <w:p w14:paraId="318F96A1" w14:textId="77777777" w:rsidR="000D55F4" w:rsidRPr="00E2491E" w:rsidRDefault="000D55F4" w:rsidP="00E2491E">
      <w:pPr>
        <w:widowControl w:val="0"/>
        <w:autoSpaceDE w:val="0"/>
        <w:autoSpaceDN w:val="0"/>
        <w:adjustRightInd w:val="0"/>
        <w:spacing w:line="276" w:lineRule="auto"/>
        <w:rPr>
          <w:rFonts w:ascii="Times New Roman" w:hAnsi="Times New Roman" w:cs="Times New Roman"/>
          <w:bCs/>
        </w:rPr>
      </w:pPr>
      <w:r w:rsidRPr="00E2491E">
        <w:rPr>
          <w:rFonts w:ascii="Times New Roman" w:hAnsi="Times New Roman" w:cs="Times New Roman"/>
          <w:bCs/>
        </w:rPr>
        <w:t>Reconstructive procedures for treating peri-implantitis: a systematic review.</w:t>
      </w:r>
    </w:p>
    <w:p w14:paraId="75273F9C" w14:textId="77777777"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4515ECB9" w14:textId="7DC02BAB"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 xml:space="preserve">6.Chan, H. L., Lin, G. H., Suarez, F., MacEachern, M. &amp; Wang, H. L. (2014)                                 Surgical management of peri-implantitis: a systematic review and meta-analysis of treatment outcomes. Journal of Periodontology 85, 1027–1041. </w:t>
      </w:r>
    </w:p>
    <w:p w14:paraId="571DB5CC" w14:textId="29D43B43"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 xml:space="preserve">7.Figuero, E., Graziani, F., Sanz, I., Herrera, D. &amp; Sanz, M. (2014)                                          Management of peri-implant mucositis and peri-implantitis. Periodontology 2000 66, 255–273. </w:t>
      </w:r>
    </w:p>
    <w:p w14:paraId="3CD2BE75" w14:textId="7BE1651E"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 xml:space="preserve">8.Heitz-Mayfield, L. J., Needleman, I., Salvi, G. E. &amp; Pjetursson, B. E. (2014)                           Consensus statements and clinical recommendations for prevention and management of biologic and technical implant complications. International Journal of Oral &amp; Maxillofacial Implants 29 (Suppl.), 346–350. </w:t>
      </w:r>
    </w:p>
    <w:p w14:paraId="0ABDE7D7" w14:textId="730A7809" w:rsidR="000D55F4" w:rsidRPr="00E2491E" w:rsidRDefault="000D55F4"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 xml:space="preserve">9.Renvert, S. &amp; Polyzois, I. (2015)                                                                                                     Clinical approaches to treat peri-implant mucositis and peri-implantitis. Periodontology 2000 68, 369– 404. </w:t>
      </w:r>
    </w:p>
    <w:p w14:paraId="14F79DCC" w14:textId="7A6D54BA" w:rsidR="00331DCB"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10.Schwarz F, John G, Mainusch S, Sahm N, Becker J.  (2012)                                                                 Combined surgical therapy of peri-implantitis evaluating two methods of surface debridement and</w:t>
      </w:r>
      <w:r w:rsidRPr="00E2491E">
        <w:rPr>
          <w:rFonts w:ascii="MS Mincho" w:eastAsia="MS Mincho" w:hAnsi="MS Mincho" w:cs="MS Mincho"/>
          <w:color w:val="000000"/>
        </w:rPr>
        <w:t> </w:t>
      </w:r>
      <w:r w:rsidRPr="00E2491E">
        <w:rPr>
          <w:rFonts w:ascii="Times New Roman" w:hAnsi="Times New Roman" w:cs="Times New Roman"/>
          <w:color w:val="000000"/>
        </w:rPr>
        <w:t xml:space="preserve">decontamination. A two-year clinical follow up report. J Clin Periodontol 2012; 39: 789–797.  </w:t>
      </w:r>
    </w:p>
    <w:p w14:paraId="0F18911C" w14:textId="7BC8A527" w:rsidR="000D55F4"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11</w:t>
      </w:r>
      <w:r w:rsidR="000D55F4" w:rsidRPr="00E2491E">
        <w:rPr>
          <w:rFonts w:ascii="Times New Roman" w:hAnsi="Times New Roman" w:cs="Times New Roman"/>
          <w:color w:val="000000"/>
        </w:rPr>
        <w:t xml:space="preserve">.Roccuzzo, M., Bonino, F., Bonino, L. &amp; Dalmasso, P. (2011)                                                        Surgical therapy of peri- implantitis lesions by means of a bovine- derived xenograft: comparative results of a prospective study on two different implant surfaces. Journal of Clinical Periodontology 38, 738–745. </w:t>
      </w:r>
    </w:p>
    <w:p w14:paraId="177D4424" w14:textId="2AF94C47" w:rsidR="000D55F4"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12</w:t>
      </w:r>
      <w:r w:rsidR="000D55F4" w:rsidRPr="00E2491E">
        <w:rPr>
          <w:rFonts w:ascii="Times New Roman" w:hAnsi="Times New Roman" w:cs="Times New Roman"/>
          <w:color w:val="000000"/>
        </w:rPr>
        <w:t xml:space="preserve">.Schwarz, F., Sahm, N., Schwarz, K. &amp; Becker, J. (2010)                                                                 Impact of defect configuration on the clinical outcome following surgical regenerative therapy of peri-implantitis. Journal of Clinical Periodontology 37, 449–455. </w:t>
      </w:r>
    </w:p>
    <w:p w14:paraId="17211356" w14:textId="6A73B74B" w:rsidR="000D55F4"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13</w:t>
      </w:r>
      <w:r w:rsidR="000D55F4" w:rsidRPr="00E2491E">
        <w:rPr>
          <w:rFonts w:ascii="Times New Roman" w:hAnsi="Times New Roman" w:cs="Times New Roman"/>
          <w:color w:val="000000"/>
        </w:rPr>
        <w:t xml:space="preserve">.Sahrmann, P., Attin, T. &amp; Schmidlin, P. R. (2011)                                                                  Regenerative treatment of peri-implantitis using bone substitutes and membrane: a systematic review. Clinical Implant Dentistry and Related Research 13, 46–57. </w:t>
      </w:r>
    </w:p>
    <w:p w14:paraId="64184967" w14:textId="16211A46"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rPr>
        <w:t>14</w:t>
      </w:r>
      <w:r w:rsidR="00F02B68" w:rsidRPr="00E2491E">
        <w:rPr>
          <w:rFonts w:ascii="Times New Roman" w:hAnsi="Times New Roman" w:cs="Times New Roman"/>
        </w:rPr>
        <w:t>.</w:t>
      </w:r>
      <w:hyperlink r:id="rId14" w:history="1">
        <w:r w:rsidR="00F02B68" w:rsidRPr="00E2491E">
          <w:rPr>
            <w:rFonts w:ascii="Times New Roman" w:hAnsi="Times New Roman" w:cs="Times New Roman"/>
            <w:color w:val="000000"/>
          </w:rPr>
          <w:t>Roccuzzo M</w:t>
        </w:r>
      </w:hyperlink>
      <w:r w:rsidR="00F02B68" w:rsidRPr="00E2491E">
        <w:rPr>
          <w:rFonts w:ascii="Times New Roman" w:hAnsi="Times New Roman" w:cs="Times New Roman"/>
          <w:color w:val="000000"/>
        </w:rPr>
        <w:t xml:space="preserve">. </w:t>
      </w:r>
      <w:hyperlink r:id="rId15" w:history="1">
        <w:r w:rsidR="00F02B68" w:rsidRPr="00E2491E">
          <w:rPr>
            <w:rFonts w:ascii="Times New Roman" w:hAnsi="Times New Roman" w:cs="Times New Roman"/>
            <w:color w:val="000000"/>
          </w:rPr>
          <w:t>Grasso G</w:t>
        </w:r>
      </w:hyperlink>
      <w:r w:rsidR="00F02B68" w:rsidRPr="00E2491E">
        <w:rPr>
          <w:rFonts w:ascii="Times New Roman" w:hAnsi="Times New Roman" w:cs="Times New Roman"/>
          <w:color w:val="000000"/>
        </w:rPr>
        <w:t xml:space="preserve">., </w:t>
      </w:r>
      <w:hyperlink r:id="rId16" w:history="1">
        <w:r w:rsidR="00F02B68" w:rsidRPr="00E2491E">
          <w:rPr>
            <w:rFonts w:ascii="Times New Roman" w:hAnsi="Times New Roman" w:cs="Times New Roman"/>
            <w:color w:val="000000"/>
          </w:rPr>
          <w:t>Dalmasso P</w:t>
        </w:r>
      </w:hyperlink>
      <w:r w:rsidR="00F02B68" w:rsidRPr="00E2491E">
        <w:rPr>
          <w:rFonts w:ascii="Times New Roman" w:hAnsi="Times New Roman" w:cs="Times New Roman"/>
          <w:color w:val="000000"/>
        </w:rPr>
        <w:t xml:space="preserve">. (2016)                                                                            Keratinized mucosa around implants in partially edentulous posterior mandible: 10-year results of a prospective comparative </w:t>
      </w:r>
      <w:proofErr w:type="gramStart"/>
      <w:r w:rsidR="00F02B68" w:rsidRPr="00E2491E">
        <w:rPr>
          <w:rFonts w:ascii="Times New Roman" w:hAnsi="Times New Roman" w:cs="Times New Roman"/>
          <w:color w:val="000000"/>
        </w:rPr>
        <w:t>study.</w:t>
      </w:r>
      <w:r w:rsidR="00F02B68" w:rsidRPr="00E2491E">
        <w:rPr>
          <w:rFonts w:ascii="Times New Roman" w:hAnsi="Times New Roman" w:cs="Times New Roman"/>
          <w:color w:val="262626"/>
        </w:rPr>
        <w:t>Clin</w:t>
      </w:r>
      <w:proofErr w:type="gramEnd"/>
      <w:r w:rsidR="00F02B68" w:rsidRPr="00E2491E">
        <w:rPr>
          <w:rFonts w:ascii="Times New Roman" w:hAnsi="Times New Roman" w:cs="Times New Roman"/>
          <w:color w:val="262626"/>
        </w:rPr>
        <w:t xml:space="preserve"> Oral Implants Res.</w:t>
      </w:r>
      <w:r w:rsidR="00F02B68" w:rsidRPr="00E2491E">
        <w:rPr>
          <w:rFonts w:ascii="Times New Roman" w:hAnsi="Times New Roman" w:cs="Times New Roman"/>
          <w:color w:val="000000"/>
        </w:rPr>
        <w:t xml:space="preserve"> Apr;27(4):491-6.</w:t>
      </w:r>
    </w:p>
    <w:p w14:paraId="7E934FCD" w14:textId="1B8F1D13"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15</w:t>
      </w:r>
      <w:r w:rsidR="00F02B68" w:rsidRPr="00E2491E">
        <w:rPr>
          <w:rFonts w:ascii="Times New Roman" w:hAnsi="Times New Roman" w:cs="Times New Roman"/>
          <w:color w:val="000000"/>
        </w:rPr>
        <w:t>.Cairo F, Pagliaro U, Nieri M.  ( 2008)</w:t>
      </w:r>
    </w:p>
    <w:p w14:paraId="74695A5D" w14:textId="77777777" w:rsidR="00F02B68" w:rsidRPr="00E2491E" w:rsidRDefault="00246103"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hyperlink r:id="rId17" w:history="1">
        <w:r w:rsidR="00F02B68" w:rsidRPr="00E2491E">
          <w:rPr>
            <w:rFonts w:ascii="Times New Roman" w:hAnsi="Times New Roman" w:cs="Times New Roman"/>
            <w:color w:val="000000"/>
          </w:rPr>
          <w:t>Soft tissue management at implant sites.</w:t>
        </w:r>
      </w:hyperlink>
    </w:p>
    <w:p w14:paraId="24239F76" w14:textId="08BC9B66" w:rsidR="000D55F4"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J Clin Periodontol. Sep;35(8 Suppl</w:t>
      </w:r>
    </w:p>
    <w:p w14:paraId="7897D93A" w14:textId="2F1067BD"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16</w:t>
      </w:r>
      <w:r w:rsidR="00F02B68" w:rsidRPr="00E2491E">
        <w:rPr>
          <w:rFonts w:ascii="Times New Roman" w:hAnsi="Times New Roman" w:cs="Times New Roman"/>
          <w:color w:val="000000"/>
        </w:rPr>
        <w:t>.Rotundo R, Pagliaro U, Bendinelli E, Esposito M, Buti J. (2015)</w:t>
      </w:r>
    </w:p>
    <w:p w14:paraId="74758AFE" w14:textId="77777777" w:rsidR="00F02B68" w:rsidRPr="00E2491E" w:rsidRDefault="00246103"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hyperlink r:id="rId18" w:history="1">
        <w:r w:rsidR="00F02B68" w:rsidRPr="00E2491E">
          <w:rPr>
            <w:rFonts w:ascii="Times New Roman" w:hAnsi="Times New Roman" w:cs="Times New Roman"/>
            <w:color w:val="000000"/>
          </w:rPr>
          <w:t>Long-term outcomes of soft tissue augmentation around dental implants on soft and hard tissue stability: a systematic review.</w:t>
        </w:r>
      </w:hyperlink>
    </w:p>
    <w:p w14:paraId="5C62151A" w14:textId="77777777" w:rsidR="00F02B68"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Clin Oral Implants Res. Sep;26 Suppl 11:123-38.</w:t>
      </w:r>
    </w:p>
    <w:p w14:paraId="75638FD4" w14:textId="77777777" w:rsidR="00F02B68"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3C6F1C85" w14:textId="77777777" w:rsidR="00F02B68"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744CABFE" w14:textId="7A1C4E1F"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17</w:t>
      </w:r>
      <w:r w:rsidR="00F02B68" w:rsidRPr="00E2491E">
        <w:rPr>
          <w:rFonts w:ascii="Times New Roman" w:hAnsi="Times New Roman" w:cs="Times New Roman"/>
          <w:color w:val="000000"/>
        </w:rPr>
        <w:t xml:space="preserve">.Schwarz, F., Herten, M., Sager, M., Bieling, K., Sculean, A. &amp; Becker, J. (2007)                  Comparison of naturally occurring and ligature-induced peri-implantitis bone defects in humans and dogs. Clinical Oral Implants Research 18, 161–170. </w:t>
      </w:r>
    </w:p>
    <w:p w14:paraId="3E8EB48D" w14:textId="08A0C14A"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18</w:t>
      </w:r>
      <w:r w:rsidR="00F02B68" w:rsidRPr="00E2491E">
        <w:rPr>
          <w:rFonts w:ascii="Times New Roman" w:hAnsi="Times New Roman" w:cs="Times New Roman"/>
          <w:color w:val="000000"/>
        </w:rPr>
        <w:t>.De Sanctis M, Zucchelli G. (2007)</w:t>
      </w:r>
    </w:p>
    <w:p w14:paraId="03B15061" w14:textId="77777777" w:rsidR="00F02B68" w:rsidRPr="00E2491E" w:rsidRDefault="00246103"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hyperlink r:id="rId19" w:history="1">
        <w:r w:rsidR="00F02B68" w:rsidRPr="00E2491E">
          <w:rPr>
            <w:rFonts w:ascii="Times New Roman" w:hAnsi="Times New Roman" w:cs="Times New Roman"/>
            <w:color w:val="000000"/>
          </w:rPr>
          <w:t>Coronally advanced flap: a modified surgical approach for isolated recession-type defects: three-year results.</w:t>
        </w:r>
      </w:hyperlink>
      <w:r w:rsidR="00F02B68" w:rsidRPr="00E2491E">
        <w:rPr>
          <w:rFonts w:ascii="Times New Roman" w:hAnsi="Times New Roman" w:cs="Times New Roman"/>
          <w:color w:val="000000"/>
        </w:rPr>
        <w:t xml:space="preserve"> J Clin Periodontol. Mar;34(3):262-8.</w:t>
      </w:r>
    </w:p>
    <w:p w14:paraId="446553D5" w14:textId="77777777" w:rsidR="00F02B68"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583D7670" w14:textId="6E55A741" w:rsidR="00F02B68" w:rsidRPr="00E2491E" w:rsidRDefault="00331DCB" w:rsidP="00E2491E">
      <w:pPr>
        <w:widowControl w:val="0"/>
        <w:autoSpaceDE w:val="0"/>
        <w:autoSpaceDN w:val="0"/>
        <w:adjustRightInd w:val="0"/>
        <w:spacing w:after="240" w:line="276" w:lineRule="auto"/>
        <w:rPr>
          <w:rFonts w:ascii="Times New Roman" w:hAnsi="Times New Roman" w:cs="Times New Roman"/>
        </w:rPr>
      </w:pPr>
      <w:r w:rsidRPr="00E2491E">
        <w:rPr>
          <w:rFonts w:ascii="Times New Roman" w:hAnsi="Times New Roman" w:cs="Times New Roman"/>
        </w:rPr>
        <w:t>19</w:t>
      </w:r>
      <w:r w:rsidR="00F02B68" w:rsidRPr="00E2491E">
        <w:rPr>
          <w:rFonts w:ascii="Times New Roman" w:hAnsi="Times New Roman" w:cs="Times New Roman"/>
        </w:rPr>
        <w:t xml:space="preserve">.Schwarz F, Sahm N, Iglhaut G, Becker J. </w:t>
      </w:r>
      <w:r w:rsidRPr="00E2491E">
        <w:rPr>
          <w:rFonts w:ascii="Times New Roman" w:hAnsi="Times New Roman" w:cs="Times New Roman"/>
        </w:rPr>
        <w:t>2011</w:t>
      </w:r>
      <w:r w:rsidR="00F02B68" w:rsidRPr="00E2491E">
        <w:rPr>
          <w:rFonts w:ascii="Times New Roman" w:hAnsi="Times New Roman" w:cs="Times New Roman"/>
        </w:rPr>
        <w:t xml:space="preserve">                                                                                      Impact of the method of surface debridement and decontamination on the clinical outcome following combined surgical therapy of peri-implantitis: a randomized controlled clinical study. J Clin Peridontol 2011; 38: 276–284. </w:t>
      </w:r>
    </w:p>
    <w:p w14:paraId="3578D839" w14:textId="48C5CE92" w:rsidR="002118CE"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20</w:t>
      </w:r>
      <w:r w:rsidR="00F02B68" w:rsidRPr="00E2491E">
        <w:rPr>
          <w:rFonts w:ascii="Times New Roman" w:hAnsi="Times New Roman" w:cs="Times New Roman"/>
          <w:color w:val="000000"/>
        </w:rPr>
        <w:t>.</w:t>
      </w:r>
      <w:r w:rsidR="002118CE" w:rsidRPr="00E2491E">
        <w:rPr>
          <w:rFonts w:ascii="Times New Roman" w:hAnsi="Times New Roman" w:cs="Times New Roman"/>
          <w:color w:val="000000"/>
        </w:rPr>
        <w:t xml:space="preserve">Burkhardt, R., Joss, A. &amp; Lang, N.P. (2008)                                                                                              Soft tissue </w:t>
      </w:r>
      <w:proofErr w:type="gramStart"/>
      <w:r w:rsidR="002118CE" w:rsidRPr="00E2491E">
        <w:rPr>
          <w:rFonts w:ascii="Times New Roman" w:hAnsi="Times New Roman" w:cs="Times New Roman"/>
          <w:color w:val="000000"/>
        </w:rPr>
        <w:t>dehiscenc</w:t>
      </w:r>
      <w:r w:rsidR="00F02B68" w:rsidRPr="00E2491E">
        <w:rPr>
          <w:rFonts w:ascii="Times New Roman" w:hAnsi="Times New Roman" w:cs="Times New Roman"/>
          <w:color w:val="000000"/>
        </w:rPr>
        <w:t xml:space="preserve">e  </w:t>
      </w:r>
      <w:r w:rsidR="002118CE" w:rsidRPr="00E2491E">
        <w:rPr>
          <w:rFonts w:ascii="Times New Roman" w:hAnsi="Times New Roman" w:cs="Times New Roman"/>
          <w:color w:val="000000"/>
        </w:rPr>
        <w:t>coverage</w:t>
      </w:r>
      <w:proofErr w:type="gramEnd"/>
      <w:r w:rsidR="002118CE" w:rsidRPr="00E2491E">
        <w:rPr>
          <w:rFonts w:ascii="Times New Roman" w:hAnsi="Times New Roman" w:cs="Times New Roman"/>
          <w:color w:val="000000"/>
        </w:rPr>
        <w:t xml:space="preserve"> around endosseous implants: a prospective cohort study. Clinical Oral Implants Research 19: 451–457. </w:t>
      </w:r>
    </w:p>
    <w:p w14:paraId="6BCB6283" w14:textId="77777777" w:rsidR="00331DCB"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48F805C2" w14:textId="7F705B04"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21</w:t>
      </w:r>
      <w:r w:rsidR="00F02B68" w:rsidRPr="00E2491E">
        <w:rPr>
          <w:rFonts w:ascii="Times New Roman" w:hAnsi="Times New Roman" w:cs="Times New Roman"/>
          <w:color w:val="000000"/>
        </w:rPr>
        <w:t xml:space="preserve">.Zucchelli G, Mazzotti C, Mounssif I, Marzadori M, Stefanini M. (2013)                                             </w:t>
      </w:r>
      <w:hyperlink r:id="rId20" w:history="1">
        <w:r w:rsidR="00F02B68" w:rsidRPr="00E2491E">
          <w:rPr>
            <w:rFonts w:ascii="Times New Roman" w:hAnsi="Times New Roman" w:cs="Times New Roman"/>
            <w:color w:val="000000"/>
          </w:rPr>
          <w:t>Esthetic treatment of peri-implant soft tissue defects: a case report of a modified surgical-prosthetic approach.</w:t>
        </w:r>
      </w:hyperlink>
      <w:r w:rsidR="00F02B68" w:rsidRPr="00E2491E">
        <w:rPr>
          <w:rFonts w:ascii="Times New Roman" w:hAnsi="Times New Roman" w:cs="Times New Roman"/>
          <w:color w:val="000000"/>
        </w:rPr>
        <w:t xml:space="preserve">                                                                                                                                                   Int J Periodontics Restorative Dent. May-Jun;33(3):327-35.</w:t>
      </w:r>
    </w:p>
    <w:p w14:paraId="7C120283" w14:textId="7BB77E7A"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
    <w:p w14:paraId="49471FD5" w14:textId="59BA77A5" w:rsidR="002118CE"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22</w:t>
      </w:r>
      <w:r w:rsidR="00F02B68" w:rsidRPr="00E2491E">
        <w:rPr>
          <w:rFonts w:ascii="Times New Roman" w:hAnsi="Times New Roman" w:cs="Times New Roman"/>
          <w:color w:val="000000"/>
        </w:rPr>
        <w:t>.</w:t>
      </w:r>
      <w:r w:rsidR="002118CE" w:rsidRPr="00E2491E">
        <w:rPr>
          <w:rFonts w:ascii="Times New Roman" w:hAnsi="Times New Roman" w:cs="Times New Roman"/>
          <w:color w:val="000000"/>
        </w:rPr>
        <w:t>Roccuzzo M, Gaudioso L, Bunino M, Dalmasso P (2014)</w:t>
      </w:r>
    </w:p>
    <w:p w14:paraId="489D109C" w14:textId="77777777" w:rsidR="002118CE" w:rsidRPr="00E2491E" w:rsidRDefault="00246103"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hyperlink r:id="rId21" w:history="1">
        <w:r w:rsidR="002118CE" w:rsidRPr="00E2491E">
          <w:rPr>
            <w:rFonts w:ascii="Times New Roman" w:hAnsi="Times New Roman" w:cs="Times New Roman"/>
            <w:color w:val="000000"/>
          </w:rPr>
          <w:t>Surgical treatment of buccal soft tissue recessions around single implants: 1-year results from a prospective pilot study.</w:t>
        </w:r>
      </w:hyperlink>
    </w:p>
    <w:p w14:paraId="4C930F88"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Clin Oral Implants Res. Jun;25(6):641-6.</w:t>
      </w:r>
    </w:p>
    <w:p w14:paraId="40C7AC99" w14:textId="77777777" w:rsidR="002118CE" w:rsidRPr="00E2491E" w:rsidRDefault="002118CE"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p>
    <w:p w14:paraId="2002C441" w14:textId="723EBC51" w:rsidR="00F02B68"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roofErr w:type="gramStart"/>
      <w:r w:rsidRPr="00E2491E">
        <w:rPr>
          <w:rFonts w:ascii="Times New Roman" w:hAnsi="Times New Roman" w:cs="Times New Roman"/>
          <w:color w:val="000000"/>
        </w:rPr>
        <w:t>23.</w:t>
      </w:r>
      <w:r w:rsidR="00F02B68" w:rsidRPr="00E2491E">
        <w:rPr>
          <w:rFonts w:ascii="Times New Roman" w:hAnsi="Times New Roman" w:cs="Times New Roman"/>
          <w:color w:val="000000"/>
        </w:rPr>
        <w:t>.Zucchelli</w:t>
      </w:r>
      <w:proofErr w:type="gramEnd"/>
      <w:r w:rsidR="00F02B68" w:rsidRPr="00E2491E">
        <w:rPr>
          <w:rFonts w:ascii="Times New Roman" w:hAnsi="Times New Roman" w:cs="Times New Roman"/>
          <w:color w:val="000000"/>
        </w:rPr>
        <w:t xml:space="preserve"> G, Mazzotti C, Tirone F, Mele M, Bellone P, Mounssif I. ( 2014)</w:t>
      </w:r>
    </w:p>
    <w:p w14:paraId="252FC4DC" w14:textId="77777777" w:rsidR="00F02B68" w:rsidRPr="00E2491E" w:rsidRDefault="00246103"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hyperlink r:id="rId22" w:history="1">
        <w:r w:rsidR="00F02B68" w:rsidRPr="00E2491E">
          <w:rPr>
            <w:rFonts w:ascii="Times New Roman" w:hAnsi="Times New Roman" w:cs="Times New Roman"/>
            <w:color w:val="000000"/>
          </w:rPr>
          <w:t>The connective tissue graft wall technique and enamel matrix derivative to improve root coverage and clinical attachment levels in Miller Class IV gingival recession.</w:t>
        </w:r>
      </w:hyperlink>
    </w:p>
    <w:p w14:paraId="349FFE32" w14:textId="77777777" w:rsidR="00F02B68"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Int J Periodontics Restorative Dent. 2014 Sep-Oct;34(5):601-9</w:t>
      </w:r>
    </w:p>
    <w:p w14:paraId="55FC04C0" w14:textId="77777777" w:rsidR="00F02B68" w:rsidRPr="00E2491E" w:rsidRDefault="00F02B68"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rPr>
      </w:pPr>
    </w:p>
    <w:p w14:paraId="76558DAF" w14:textId="35F5AC7E" w:rsidR="00331DCB"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color w:val="000000"/>
        </w:rPr>
      </w:pPr>
      <w:r w:rsidRPr="00E2491E">
        <w:rPr>
          <w:rFonts w:ascii="Times New Roman" w:hAnsi="Times New Roman" w:cs="Times New Roman"/>
          <w:color w:val="000000"/>
        </w:rPr>
        <w:t xml:space="preserve">24.Roccuzzo M, Gaudioso L, Lungo M, Dalmasso P. (2016)                                                              </w:t>
      </w:r>
      <w:hyperlink r:id="rId23" w:history="1">
        <w:r w:rsidRPr="00E2491E">
          <w:rPr>
            <w:rFonts w:ascii="Times New Roman" w:hAnsi="Times New Roman" w:cs="Times New Roman"/>
            <w:color w:val="000000"/>
          </w:rPr>
          <w:t>Surgical therapy of single peri-implantitis intrabony defects, by means of deproteinized bovine bone mineral with 10% collagen.</w:t>
        </w:r>
      </w:hyperlink>
      <w:r w:rsidRPr="00E2491E">
        <w:rPr>
          <w:rFonts w:ascii="Times New Roman" w:hAnsi="Times New Roman" w:cs="Times New Roman"/>
          <w:color w:val="000000"/>
        </w:rPr>
        <w:t xml:space="preserve">J Clin Periodontol.  Mar;43(3):311-8. </w:t>
      </w:r>
    </w:p>
    <w:p w14:paraId="17318F7E" w14:textId="3E4A4854" w:rsidR="00331DCB"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rPr>
        <w:t>25.</w:t>
      </w:r>
      <w:hyperlink r:id="rId24" w:history="1">
        <w:r w:rsidRPr="00E2491E">
          <w:rPr>
            <w:rFonts w:ascii="Times New Roman" w:hAnsi="Times New Roman" w:cs="Times New Roman"/>
            <w:color w:val="000000"/>
          </w:rPr>
          <w:t>Toma S</w:t>
        </w:r>
      </w:hyperlink>
      <w:r w:rsidRPr="00E2491E">
        <w:rPr>
          <w:rFonts w:ascii="Times New Roman" w:hAnsi="Times New Roman" w:cs="Times New Roman"/>
          <w:color w:val="000000"/>
        </w:rPr>
        <w:t xml:space="preserve">, </w:t>
      </w:r>
      <w:hyperlink r:id="rId25" w:history="1">
        <w:r w:rsidRPr="00E2491E">
          <w:rPr>
            <w:rFonts w:ascii="Times New Roman" w:hAnsi="Times New Roman" w:cs="Times New Roman"/>
            <w:color w:val="000000"/>
          </w:rPr>
          <w:t>Lasserre J</w:t>
        </w:r>
      </w:hyperlink>
      <w:r w:rsidRPr="00E2491E">
        <w:rPr>
          <w:rFonts w:ascii="Times New Roman" w:hAnsi="Times New Roman" w:cs="Times New Roman"/>
          <w:color w:val="000000"/>
        </w:rPr>
        <w:t xml:space="preserve">, </w:t>
      </w:r>
      <w:hyperlink r:id="rId26" w:history="1">
        <w:r w:rsidRPr="00E2491E">
          <w:rPr>
            <w:rFonts w:ascii="Times New Roman" w:hAnsi="Times New Roman" w:cs="Times New Roman"/>
            <w:color w:val="000000"/>
          </w:rPr>
          <w:t>Brecx MC</w:t>
        </w:r>
      </w:hyperlink>
      <w:r w:rsidRPr="00E2491E">
        <w:rPr>
          <w:rFonts w:ascii="Times New Roman" w:hAnsi="Times New Roman" w:cs="Times New Roman"/>
          <w:color w:val="000000"/>
        </w:rPr>
        <w:t xml:space="preserve">, </w:t>
      </w:r>
      <w:hyperlink r:id="rId27" w:history="1">
        <w:r w:rsidRPr="00E2491E">
          <w:rPr>
            <w:rFonts w:ascii="Times New Roman" w:hAnsi="Times New Roman" w:cs="Times New Roman"/>
            <w:color w:val="000000"/>
          </w:rPr>
          <w:t>Nyssen-Behets C</w:t>
        </w:r>
      </w:hyperlink>
      <w:r w:rsidRPr="00E2491E">
        <w:rPr>
          <w:rFonts w:ascii="Times New Roman" w:hAnsi="Times New Roman" w:cs="Times New Roman"/>
          <w:color w:val="000000"/>
        </w:rPr>
        <w:t>. (2015)</w:t>
      </w:r>
    </w:p>
    <w:p w14:paraId="635A8A45" w14:textId="77777777" w:rsidR="00331DCB"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In vitro evaluation of peri-implantitis treatment modalities on Saos-2osteoblasts.</w:t>
      </w:r>
    </w:p>
    <w:p w14:paraId="23776D6F" w14:textId="77777777" w:rsidR="00331DCB" w:rsidRPr="00E2491E" w:rsidRDefault="00331DCB" w:rsidP="00E249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r w:rsidRPr="00E2491E">
        <w:rPr>
          <w:rFonts w:ascii="Times New Roman" w:hAnsi="Times New Roman" w:cs="Times New Roman"/>
          <w:color w:val="000000"/>
        </w:rPr>
        <w:t>Clin Oral Implants Res. Sep 10. doi: 10.1111/clr.12686. [Epub ahead of print]</w:t>
      </w:r>
    </w:p>
    <w:p w14:paraId="37ADF22C" w14:textId="77777777" w:rsidR="00331DCB" w:rsidRDefault="00331DCB" w:rsidP="00331D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rPr>
      </w:pPr>
    </w:p>
    <w:p w14:paraId="4B2964EA" w14:textId="77777777" w:rsidR="00331DCB" w:rsidRDefault="00331DCB" w:rsidP="00331D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color w:val="000000"/>
        </w:rPr>
      </w:pPr>
    </w:p>
    <w:p w14:paraId="34535DAB" w14:textId="77777777" w:rsidR="00F02B68" w:rsidRDefault="00F02B68" w:rsidP="003546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pPr>
    </w:p>
    <w:p w14:paraId="58C82EF7" w14:textId="3732770D" w:rsidR="00543F2F" w:rsidRDefault="00543F2F" w:rsidP="003546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pPr>
      <w:r>
        <w:t>Glossary</w:t>
      </w:r>
    </w:p>
    <w:p w14:paraId="12BEA7A7" w14:textId="77777777" w:rsidR="00543F2F" w:rsidRDefault="00543F2F" w:rsidP="003546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pPr>
    </w:p>
    <w:p w14:paraId="1C1BECBB" w14:textId="25DFA0F0" w:rsidR="00331DCB" w:rsidRDefault="00E2491E" w:rsidP="003546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ascii="Times New Roman" w:hAnsi="Times New Roman" w:cs="Times New Roman"/>
          <w:b/>
        </w:rPr>
      </w:pPr>
      <w:r w:rsidRPr="00E2491E">
        <w:rPr>
          <w:rFonts w:ascii="Times New Roman" w:hAnsi="Times New Roman" w:cs="Times New Roman"/>
          <w:b/>
        </w:rPr>
        <w:t>IMAGES AND TAB</w:t>
      </w:r>
    </w:p>
    <w:p w14:paraId="0F2DD947" w14:textId="59A81CE8" w:rsidR="00E2491E" w:rsidRPr="009961C9" w:rsidRDefault="009961C9" w:rsidP="003546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76" w:lineRule="auto"/>
        <w:rPr>
          <w:rFonts w:cs="Times New Roman"/>
          <w:b/>
          <w:sz w:val="40"/>
          <w:szCs w:val="40"/>
        </w:rPr>
      </w:pPr>
      <w:r w:rsidRPr="009961C9">
        <w:rPr>
          <w:rFonts w:cs="Times New Roman"/>
          <w:b/>
          <w:sz w:val="40"/>
          <w:szCs w:val="40"/>
        </w:rPr>
        <w:t>Case 1</w:t>
      </w:r>
    </w:p>
    <w:p w14:paraId="233D9CD3" w14:textId="21AFC109" w:rsidR="00E2491E" w:rsidRDefault="00E2491E" w:rsidP="00E2491E">
      <w:pPr>
        <w:pStyle w:val="Titolo"/>
      </w:pPr>
      <w:r>
        <w:rPr>
          <w:noProof/>
        </w:rPr>
        <w:drawing>
          <wp:inline distT="0" distB="0" distL="0" distR="0" wp14:anchorId="57964CD6" wp14:editId="6E8D4B29">
            <wp:extent cx="6323965" cy="4737100"/>
            <wp:effectExtent l="0" t="0" r="635" b="12700"/>
            <wp:docPr id="5" name="Immagine 5" descr="../Desktop/casi%20EJED/immagini%20caso%201%20/initial%20view%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casi%20EJED/immagini%20caso%201%20/initial%20view%20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23965" cy="4737100"/>
                    </a:xfrm>
                    <a:prstGeom prst="rect">
                      <a:avLst/>
                    </a:prstGeom>
                    <a:noFill/>
                    <a:ln>
                      <a:noFill/>
                    </a:ln>
                  </pic:spPr>
                </pic:pic>
              </a:graphicData>
            </a:graphic>
          </wp:inline>
        </w:drawing>
      </w:r>
    </w:p>
    <w:p w14:paraId="4A49A474" w14:textId="2169E5FF" w:rsidR="00E2491E" w:rsidRDefault="009961C9">
      <w:pPr>
        <w:rPr>
          <w:rFonts w:asciiTheme="majorHAnsi" w:eastAsiaTheme="majorEastAsia" w:hAnsiTheme="majorHAnsi" w:cstheme="majorBidi"/>
          <w:spacing w:val="-10"/>
          <w:kern w:val="28"/>
          <w:sz w:val="56"/>
          <w:szCs w:val="56"/>
        </w:rPr>
      </w:pPr>
      <w:r>
        <w:t>Initial view of implant</w:t>
      </w:r>
      <w:r w:rsidR="00E2491E">
        <w:br w:type="page"/>
      </w:r>
    </w:p>
    <w:p w14:paraId="45B82C82" w14:textId="52D436BC" w:rsidR="00E2491E" w:rsidRDefault="00E2491E" w:rsidP="00E2491E">
      <w:pPr>
        <w:pStyle w:val="Titolo"/>
      </w:pPr>
      <w:r>
        <w:rPr>
          <w:noProof/>
        </w:rPr>
        <w:drawing>
          <wp:inline distT="0" distB="0" distL="0" distR="0" wp14:anchorId="3244BD50" wp14:editId="121F8466">
            <wp:extent cx="6301649" cy="2137265"/>
            <wp:effectExtent l="0" t="0" r="0" b="0"/>
            <wp:docPr id="8" name="Immagine 8" descr="../Desktop/casi%20EJED/immagini%20caso%201%20/prob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casi%20EJED/immagini%20caso%201%20/probing.jpg"/>
                    <pic:cNvPicPr>
                      <a:picLocks noChangeAspect="1" noChangeArrowheads="1"/>
                    </pic:cNvPicPr>
                  </pic:nvPicPr>
                  <pic:blipFill rotWithShape="1">
                    <a:blip r:embed="rId29">
                      <a:extLst>
                        <a:ext uri="{28A0092B-C50C-407E-A947-70E740481C1C}">
                          <a14:useLocalDpi xmlns:a14="http://schemas.microsoft.com/office/drawing/2010/main" val="0"/>
                        </a:ext>
                      </a:extLst>
                    </a:blip>
                    <a:srcRect t="27442" r="353" b="27440"/>
                    <a:stretch/>
                  </pic:blipFill>
                  <pic:spPr bwMode="auto">
                    <a:xfrm>
                      <a:off x="0" y="0"/>
                      <a:ext cx="6301664" cy="2137270"/>
                    </a:xfrm>
                    <a:prstGeom prst="rect">
                      <a:avLst/>
                    </a:prstGeom>
                    <a:noFill/>
                    <a:ln>
                      <a:noFill/>
                    </a:ln>
                    <a:extLst>
                      <a:ext uri="{53640926-AAD7-44D8-BBD7-CCE9431645EC}">
                        <a14:shadowObscured xmlns:a14="http://schemas.microsoft.com/office/drawing/2010/main"/>
                      </a:ext>
                    </a:extLst>
                  </pic:spPr>
                </pic:pic>
              </a:graphicData>
            </a:graphic>
          </wp:inline>
        </w:drawing>
      </w:r>
    </w:p>
    <w:p w14:paraId="4CA4A61D" w14:textId="77777777" w:rsidR="001F5FAB" w:rsidRDefault="001F5FAB">
      <w:r>
        <w:t>Peri-implant probing depth before surgery</w:t>
      </w:r>
      <w:r w:rsidR="00E2491E">
        <w:br w:type="page"/>
      </w:r>
      <w:r>
        <w:rPr>
          <w:noProof/>
        </w:rPr>
        <w:drawing>
          <wp:inline distT="0" distB="0" distL="0" distR="0" wp14:anchorId="20D2BD02" wp14:editId="3D118F53">
            <wp:extent cx="7020518" cy="6185757"/>
            <wp:effectExtent l="0" t="0" r="0" b="12065"/>
            <wp:docPr id="9" name="Immagine 9" descr="../Desktop/casi%20EJED/immagini%20caso%201%20/flap%20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casi%20EJED/immagini%20caso%201%20/flap%20design.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9756" t="5116" r="9579"/>
                    <a:stretch/>
                  </pic:blipFill>
                  <pic:spPr bwMode="auto">
                    <a:xfrm>
                      <a:off x="0" y="0"/>
                      <a:ext cx="7063523" cy="6223648"/>
                    </a:xfrm>
                    <a:prstGeom prst="rect">
                      <a:avLst/>
                    </a:prstGeom>
                    <a:noFill/>
                    <a:ln>
                      <a:noFill/>
                    </a:ln>
                    <a:extLst>
                      <a:ext uri="{53640926-AAD7-44D8-BBD7-CCE9431645EC}">
                        <a14:shadowObscured xmlns:a14="http://schemas.microsoft.com/office/drawing/2010/main"/>
                      </a:ext>
                    </a:extLst>
                  </pic:spPr>
                </pic:pic>
              </a:graphicData>
            </a:graphic>
          </wp:inline>
        </w:drawing>
      </w:r>
    </w:p>
    <w:p w14:paraId="0D1D979B" w14:textId="4422C75E" w:rsidR="001F5FAB" w:rsidRDefault="001F5FAB">
      <w:r>
        <w:t>Flap design</w:t>
      </w:r>
    </w:p>
    <w:p w14:paraId="434DD29A" w14:textId="77777777" w:rsidR="001F5FAB" w:rsidRDefault="001F5FAB"/>
    <w:p w14:paraId="1B9527C1" w14:textId="77777777" w:rsidR="001F5FAB" w:rsidRDefault="001F5FAB"/>
    <w:p w14:paraId="470564DF" w14:textId="77777777" w:rsidR="001F5FAB" w:rsidRDefault="00E2491E" w:rsidP="00E2491E">
      <w:pPr>
        <w:pStyle w:val="Titolo"/>
        <w:rPr>
          <w:rFonts w:asciiTheme="minorHAnsi" w:hAnsiTheme="minorHAnsi"/>
          <w:sz w:val="24"/>
          <w:szCs w:val="24"/>
        </w:rPr>
      </w:pPr>
      <w:r>
        <w:rPr>
          <w:noProof/>
        </w:rPr>
        <w:drawing>
          <wp:inline distT="0" distB="0" distL="0" distR="0" wp14:anchorId="623415D7" wp14:editId="3AC9EE6C">
            <wp:extent cx="3811837" cy="4505325"/>
            <wp:effectExtent l="0" t="0" r="0" b="0"/>
            <wp:docPr id="10" name="Immagine 10" descr="../Desktop/casi%20EJED/immagini%20caso%201%20/flap%20rais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ktop/casi%20EJED/immagini%20caso%201%20/flap%20raising.jpg"/>
                    <pic:cNvPicPr>
                      <a:picLocks noChangeAspect="1" noChangeArrowheads="1"/>
                    </pic:cNvPicPr>
                  </pic:nvPicPr>
                  <pic:blipFill rotWithShape="1">
                    <a:blip r:embed="rId31">
                      <a:extLst>
                        <a:ext uri="{28A0092B-C50C-407E-A947-70E740481C1C}">
                          <a14:useLocalDpi xmlns:a14="http://schemas.microsoft.com/office/drawing/2010/main" val="0"/>
                        </a:ext>
                      </a:extLst>
                    </a:blip>
                    <a:srcRect l="20034" r="19682" b="4881"/>
                    <a:stretch/>
                  </pic:blipFill>
                  <pic:spPr bwMode="auto">
                    <a:xfrm>
                      <a:off x="0" y="0"/>
                      <a:ext cx="3812323" cy="4505899"/>
                    </a:xfrm>
                    <a:prstGeom prst="rect">
                      <a:avLst/>
                    </a:prstGeom>
                    <a:noFill/>
                    <a:ln>
                      <a:noFill/>
                    </a:ln>
                    <a:extLst>
                      <a:ext uri="{53640926-AAD7-44D8-BBD7-CCE9431645EC}">
                        <a14:shadowObscured xmlns:a14="http://schemas.microsoft.com/office/drawing/2010/main"/>
                      </a:ext>
                    </a:extLst>
                  </pic:spPr>
                </pic:pic>
              </a:graphicData>
            </a:graphic>
          </wp:inline>
        </w:drawing>
      </w:r>
    </w:p>
    <w:p w14:paraId="30912FD3" w14:textId="32ED1753" w:rsidR="00E2491E" w:rsidRPr="001F5FAB" w:rsidRDefault="001F5FAB" w:rsidP="00E2491E">
      <w:pPr>
        <w:pStyle w:val="Titolo"/>
        <w:rPr>
          <w:rFonts w:asciiTheme="minorHAnsi" w:hAnsiTheme="minorHAnsi"/>
          <w:sz w:val="24"/>
          <w:szCs w:val="24"/>
        </w:rPr>
      </w:pPr>
      <w:r>
        <w:rPr>
          <w:rFonts w:asciiTheme="minorHAnsi" w:hAnsiTheme="minorHAnsi"/>
          <w:sz w:val="24"/>
          <w:szCs w:val="24"/>
        </w:rPr>
        <w:t xml:space="preserve">Flap elevation; note the split –full-split thickness raising </w:t>
      </w:r>
      <w:proofErr w:type="gramStart"/>
      <w:r>
        <w:rPr>
          <w:rFonts w:asciiTheme="minorHAnsi" w:hAnsiTheme="minorHAnsi"/>
          <w:sz w:val="24"/>
          <w:szCs w:val="24"/>
        </w:rPr>
        <w:t>( split</w:t>
      </w:r>
      <w:proofErr w:type="gramEnd"/>
      <w:r>
        <w:rPr>
          <w:rFonts w:asciiTheme="minorHAnsi" w:hAnsiTheme="minorHAnsi"/>
          <w:sz w:val="24"/>
          <w:szCs w:val="24"/>
        </w:rPr>
        <w:t xml:space="preserve"> in correspondence of surgical papilla, full on implant surface and split again apical to the bone dehiscence)</w:t>
      </w:r>
    </w:p>
    <w:p w14:paraId="1FA31E69" w14:textId="3DECFB77" w:rsidR="00E2491E" w:rsidRDefault="00814914">
      <w:pPr>
        <w:rPr>
          <w:rFonts w:asciiTheme="majorHAnsi" w:eastAsiaTheme="majorEastAsia" w:hAnsiTheme="majorHAnsi" w:cstheme="majorBidi"/>
          <w:spacing w:val="-10"/>
          <w:kern w:val="28"/>
          <w:sz w:val="56"/>
          <w:szCs w:val="56"/>
        </w:rPr>
      </w:pPr>
      <w:r>
        <w:rPr>
          <w:noProof/>
        </w:rPr>
        <mc:AlternateContent>
          <mc:Choice Requires="wps">
            <w:drawing>
              <wp:anchor distT="0" distB="0" distL="114300" distR="114300" simplePos="0" relativeHeight="251659264" behindDoc="0" locked="0" layoutInCell="1" allowOverlap="1" wp14:anchorId="4777E257" wp14:editId="55CA7380">
                <wp:simplePos x="0" y="0"/>
                <wp:positionH relativeFrom="column">
                  <wp:posOffset>17145</wp:posOffset>
                </wp:positionH>
                <wp:positionV relativeFrom="paragraph">
                  <wp:posOffset>312420</wp:posOffset>
                </wp:positionV>
                <wp:extent cx="5600700" cy="342900"/>
                <wp:effectExtent l="0" t="0" r="0" b="12700"/>
                <wp:wrapSquare wrapText="bothSides"/>
                <wp:docPr id="13" name="Casella di testo 13"/>
                <wp:cNvGraphicFramePr/>
                <a:graphic xmlns:a="http://schemas.openxmlformats.org/drawingml/2006/main">
                  <a:graphicData uri="http://schemas.microsoft.com/office/word/2010/wordprocessingShape">
                    <wps:wsp>
                      <wps:cNvSpPr txBox="1"/>
                      <wps:spPr>
                        <a:xfrm>
                          <a:off x="0" y="0"/>
                          <a:ext cx="56007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899CD6D" w14:textId="77777777" w:rsidR="00814914" w:rsidRDefault="008149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77E257" id="_x0000_t202" coordsize="21600,21600" o:spt="202" path="m0,0l0,21600,21600,21600,21600,0xe">
                <v:stroke joinstyle="miter"/>
                <v:path gradientshapeok="t" o:connecttype="rect"/>
              </v:shapetype>
              <v:shape id="Casella di testo 13" o:spid="_x0000_s1026" type="#_x0000_t202" style="position:absolute;margin-left:1.35pt;margin-top:24.6pt;width:441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" filled="f" stroked="f">
                <v:textbox>
                  <w:txbxContent>
                    <w:p w14:paraId="2899CD6D" w14:textId="77777777" w:rsidR="00814914" w:rsidRDefault="00814914"/>
                  </w:txbxContent>
                </v:textbox>
                <w10:wrap type="square"/>
              </v:shape>
            </w:pict>
          </mc:Fallback>
        </mc:AlternateContent>
      </w:r>
      <w:r w:rsidR="00E2491E">
        <w:br w:type="page"/>
      </w:r>
      <w:r w:rsidR="00E2491E">
        <w:rPr>
          <w:noProof/>
        </w:rPr>
        <w:drawing>
          <wp:inline distT="0" distB="0" distL="0" distR="0" wp14:anchorId="295B9B53" wp14:editId="7CD0BDB7">
            <wp:extent cx="2884987" cy="3328257"/>
            <wp:effectExtent l="0" t="0" r="10795" b="0"/>
            <wp:docPr id="11" name="Immagine 11" descr="../Desktop/casi%20EJED/immagini%20caso%201%20/degranulated%20sit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ktop/casi%20EJED/immagini%20caso%201%20/degranulated%20site%20.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19860" t="931" r="20038" b="6508"/>
                    <a:stretch/>
                  </pic:blipFill>
                  <pic:spPr bwMode="auto">
                    <a:xfrm>
                      <a:off x="0" y="0"/>
                      <a:ext cx="2892456" cy="333687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AF0288C" wp14:editId="4DE83583">
            <wp:extent cx="2921351" cy="3312753"/>
            <wp:effectExtent l="0" t="0" r="0" b="0"/>
            <wp:docPr id="12" name="Immagine 12" descr="../Desktop/casi%20EJED/immagini%20caso%201%20/implantopla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top/casi%20EJED/immagini%20caso%201%20/implantoplasty.jpg"/>
                    <pic:cNvPicPr>
                      <a:picLocks noChangeAspect="1" noChangeArrowheads="1"/>
                    </pic:cNvPicPr>
                  </pic:nvPicPr>
                  <pic:blipFill rotWithShape="1">
                    <a:blip r:embed="rId33">
                      <a:extLst>
                        <a:ext uri="{28A0092B-C50C-407E-A947-70E740481C1C}">
                          <a14:useLocalDpi xmlns:a14="http://schemas.microsoft.com/office/drawing/2010/main" val="0"/>
                        </a:ext>
                      </a:extLst>
                    </a:blip>
                    <a:srcRect l="17616" r="17710" b="2094"/>
                    <a:stretch/>
                  </pic:blipFill>
                  <pic:spPr bwMode="auto">
                    <a:xfrm>
                      <a:off x="0" y="0"/>
                      <a:ext cx="2946163" cy="3340889"/>
                    </a:xfrm>
                    <a:prstGeom prst="rect">
                      <a:avLst/>
                    </a:prstGeom>
                    <a:noFill/>
                    <a:ln>
                      <a:noFill/>
                    </a:ln>
                    <a:extLst>
                      <a:ext uri="{53640926-AAD7-44D8-BBD7-CCE9431645EC}">
                        <a14:shadowObscured xmlns:a14="http://schemas.microsoft.com/office/drawing/2010/main"/>
                      </a:ext>
                    </a:extLst>
                  </pic:spPr>
                </pic:pic>
              </a:graphicData>
            </a:graphic>
          </wp:inline>
        </w:drawing>
      </w:r>
    </w:p>
    <w:p w14:paraId="529B69AB" w14:textId="73375C52" w:rsidR="00814914" w:rsidRPr="001F5FAB" w:rsidRDefault="001F5FAB" w:rsidP="00E2491E">
      <w:pPr>
        <w:pStyle w:val="Titolo"/>
        <w:rPr>
          <w:rFonts w:asciiTheme="minorHAnsi" w:hAnsiTheme="minorHAnsi"/>
          <w:sz w:val="24"/>
          <w:szCs w:val="24"/>
        </w:rPr>
      </w:pPr>
      <w:r>
        <w:rPr>
          <w:rFonts w:asciiTheme="minorHAnsi" w:hAnsiTheme="minorHAnsi"/>
          <w:sz w:val="24"/>
          <w:szCs w:val="24"/>
        </w:rPr>
        <w:t xml:space="preserve">Defect degranulation; class 1a </w:t>
      </w:r>
      <w:proofErr w:type="gramStart"/>
      <w:r>
        <w:rPr>
          <w:rFonts w:asciiTheme="minorHAnsi" w:hAnsiTheme="minorHAnsi"/>
          <w:sz w:val="24"/>
          <w:szCs w:val="24"/>
        </w:rPr>
        <w:t xml:space="preserve">defect; </w:t>
      </w:r>
      <w:r w:rsidR="00826579">
        <w:rPr>
          <w:rFonts w:asciiTheme="minorHAnsi" w:hAnsiTheme="minorHAnsi"/>
          <w:sz w:val="24"/>
          <w:szCs w:val="24"/>
        </w:rPr>
        <w:t xml:space="preserve">  </w:t>
      </w:r>
      <w:proofErr w:type="gramEnd"/>
      <w:r w:rsidR="00826579">
        <w:rPr>
          <w:rFonts w:asciiTheme="minorHAnsi" w:hAnsiTheme="minorHAnsi"/>
          <w:sz w:val="24"/>
          <w:szCs w:val="24"/>
        </w:rPr>
        <w:t xml:space="preserve">                        </w:t>
      </w:r>
      <w:r>
        <w:rPr>
          <w:rFonts w:asciiTheme="minorHAnsi" w:hAnsiTheme="minorHAnsi"/>
          <w:sz w:val="24"/>
          <w:szCs w:val="24"/>
        </w:rPr>
        <w:t xml:space="preserve"> </w:t>
      </w:r>
      <w:r w:rsidR="00826579">
        <w:rPr>
          <w:rFonts w:asciiTheme="minorHAnsi" w:hAnsiTheme="minorHAnsi"/>
          <w:sz w:val="24"/>
          <w:szCs w:val="24"/>
        </w:rPr>
        <w:t xml:space="preserve">  </w:t>
      </w:r>
      <w:r>
        <w:rPr>
          <w:rFonts w:asciiTheme="minorHAnsi" w:hAnsiTheme="minorHAnsi"/>
          <w:sz w:val="24"/>
          <w:szCs w:val="24"/>
        </w:rPr>
        <w:t>Implantoplasty</w:t>
      </w:r>
    </w:p>
    <w:p w14:paraId="795AB52E" w14:textId="376420AF" w:rsidR="001F5FAB" w:rsidRDefault="00814914">
      <w:r>
        <w:br w:type="page"/>
      </w:r>
      <w:r>
        <w:rPr>
          <w:noProof/>
        </w:rPr>
        <w:drawing>
          <wp:inline distT="0" distB="0" distL="0" distR="0" wp14:anchorId="5E6EE7AF" wp14:editId="2495D584">
            <wp:extent cx="4707439" cy="3742145"/>
            <wp:effectExtent l="0" t="0" r="0" b="0"/>
            <wp:docPr id="14" name="Immagine 14" descr="../Desktop/casi%20EJED/immagini%20caso%201%20/CTG%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ktop/casi%20EJED/immagini%20caso%201%20/CTG%20.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2153" t="2875" r="6326"/>
                    <a:stretch/>
                  </pic:blipFill>
                  <pic:spPr bwMode="auto">
                    <a:xfrm>
                      <a:off x="0" y="0"/>
                      <a:ext cx="4732874" cy="3762364"/>
                    </a:xfrm>
                    <a:prstGeom prst="rect">
                      <a:avLst/>
                    </a:prstGeom>
                    <a:noFill/>
                    <a:ln>
                      <a:noFill/>
                    </a:ln>
                    <a:extLst>
                      <a:ext uri="{53640926-AAD7-44D8-BBD7-CCE9431645EC}">
                        <a14:shadowObscured xmlns:a14="http://schemas.microsoft.com/office/drawing/2010/main"/>
                      </a:ext>
                    </a:extLst>
                  </pic:spPr>
                </pic:pic>
              </a:graphicData>
            </a:graphic>
          </wp:inline>
        </w:drawing>
      </w:r>
    </w:p>
    <w:p w14:paraId="1E1BB5EC" w14:textId="7FE46C34" w:rsidR="001F5FAB" w:rsidRDefault="001F5FAB">
      <w:r>
        <w:t xml:space="preserve">Free ginigival graft (FGG) harvested from palat and </w:t>
      </w:r>
      <w:proofErr w:type="gramStart"/>
      <w:r>
        <w:t>disepithelized ;</w:t>
      </w:r>
      <w:proofErr w:type="gramEnd"/>
      <w:r>
        <w:t xml:space="preserve"> </w:t>
      </w:r>
    </w:p>
    <w:p w14:paraId="19BB93D3" w14:textId="77777777" w:rsidR="001F5FAB" w:rsidRDefault="001F5FAB"/>
    <w:p w14:paraId="4C22C45E" w14:textId="77777777" w:rsidR="001F5FAB" w:rsidRDefault="001F5FAB"/>
    <w:p w14:paraId="6CD42542" w14:textId="77777777" w:rsidR="001F5FAB" w:rsidRDefault="001F5FAB"/>
    <w:p w14:paraId="21A65063" w14:textId="77777777" w:rsidR="001F5FAB" w:rsidRDefault="001F5FAB"/>
    <w:p w14:paraId="04669FBD" w14:textId="77777777" w:rsidR="001F5FAB" w:rsidRDefault="001F5FAB"/>
    <w:p w14:paraId="700ACADB" w14:textId="77777777" w:rsidR="001F5FAB" w:rsidRDefault="001F5FAB"/>
    <w:p w14:paraId="69153269" w14:textId="77777777" w:rsidR="001F5FAB" w:rsidRDefault="001F5FAB"/>
    <w:p w14:paraId="6D3BD3E9" w14:textId="77777777" w:rsidR="001F5FAB" w:rsidRDefault="001F5FAB"/>
    <w:p w14:paraId="2B3D95D2" w14:textId="77777777" w:rsidR="001F5FAB" w:rsidRDefault="001F5FAB"/>
    <w:p w14:paraId="74A95CA6" w14:textId="77777777" w:rsidR="001F5FAB" w:rsidRDefault="001F5FAB"/>
    <w:p w14:paraId="20543176" w14:textId="77777777" w:rsidR="001F5FAB" w:rsidRDefault="001F5FAB"/>
    <w:p w14:paraId="58FA37BC" w14:textId="77777777" w:rsidR="001F5FAB" w:rsidRDefault="001F5FAB"/>
    <w:p w14:paraId="7D417D08" w14:textId="799DA86A" w:rsidR="00814914" w:rsidRDefault="001F5FAB">
      <w:pPr>
        <w:rPr>
          <w:rFonts w:asciiTheme="majorHAnsi" w:eastAsiaTheme="majorEastAsia" w:hAnsiTheme="majorHAnsi" w:cstheme="majorBidi"/>
          <w:spacing w:val="-10"/>
          <w:kern w:val="28"/>
          <w:sz w:val="56"/>
          <w:szCs w:val="56"/>
        </w:rPr>
      </w:pPr>
      <w:r>
        <w:rPr>
          <w:noProof/>
        </w:rPr>
        <w:drawing>
          <wp:inline distT="0" distB="0" distL="0" distR="0" wp14:anchorId="7B0249F7" wp14:editId="603375EF">
            <wp:extent cx="2878307" cy="3533874"/>
            <wp:effectExtent l="0" t="0" r="0" b="0"/>
            <wp:docPr id="15" name="Immagine 15" descr="../Desktop/casi%20EJED/immagini%20caso%201%20/grafting%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ktop/casi%20EJED/immagini%20caso%201%20/grafting%20.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20557" t="3766" r="20729" b="-1"/>
                    <a:stretch/>
                  </pic:blipFill>
                  <pic:spPr bwMode="auto">
                    <a:xfrm>
                      <a:off x="0" y="0"/>
                      <a:ext cx="2936067" cy="3604790"/>
                    </a:xfrm>
                    <a:prstGeom prst="rect">
                      <a:avLst/>
                    </a:prstGeom>
                    <a:noFill/>
                    <a:ln>
                      <a:noFill/>
                    </a:ln>
                    <a:extLst>
                      <a:ext uri="{53640926-AAD7-44D8-BBD7-CCE9431645EC}">
                        <a14:shadowObscured xmlns:a14="http://schemas.microsoft.com/office/drawing/2010/main"/>
                      </a:ext>
                    </a:extLst>
                  </pic:spPr>
                </pic:pic>
              </a:graphicData>
            </a:graphic>
          </wp:inline>
        </w:drawing>
      </w:r>
      <w:r w:rsidR="00814914">
        <w:rPr>
          <w:noProof/>
        </w:rPr>
        <w:drawing>
          <wp:inline distT="0" distB="0" distL="0" distR="0" wp14:anchorId="35C42B60" wp14:editId="2BA4DAB5">
            <wp:extent cx="3221539" cy="3522271"/>
            <wp:effectExtent l="0" t="0" r="4445" b="8890"/>
            <wp:docPr id="16" name="Immagine 16" descr="../Desktop/casi%20EJED/immagini%20caso%201%20/CTG%20plac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ktop/casi%20EJED/immagini%20caso%201%20/CTG%20placed.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15658" t="-1" r="15676" b="-227"/>
                    <a:stretch/>
                  </pic:blipFill>
                  <pic:spPr bwMode="auto">
                    <a:xfrm>
                      <a:off x="0" y="0"/>
                      <a:ext cx="3242641" cy="3545343"/>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heme="majorEastAsia" w:cstheme="majorBidi"/>
          <w:spacing w:val="-10"/>
          <w:kern w:val="28"/>
        </w:rPr>
        <w:t xml:space="preserve">After surgical papillas </w:t>
      </w:r>
      <w:proofErr w:type="gramStart"/>
      <w:r>
        <w:rPr>
          <w:rFonts w:eastAsiaTheme="majorEastAsia" w:cstheme="majorBidi"/>
          <w:spacing w:val="-10"/>
          <w:kern w:val="28"/>
        </w:rPr>
        <w:t>disepithelization ,</w:t>
      </w:r>
      <w:proofErr w:type="gramEnd"/>
      <w:r>
        <w:rPr>
          <w:rFonts w:eastAsiaTheme="majorEastAsia" w:cstheme="majorBidi"/>
          <w:spacing w:val="-10"/>
          <w:kern w:val="28"/>
        </w:rPr>
        <w:t xml:space="preserve"> d</w:t>
      </w:r>
      <w:r w:rsidRPr="001F5FAB">
        <w:rPr>
          <w:rFonts w:eastAsiaTheme="majorEastAsia" w:cstheme="majorBidi"/>
          <w:spacing w:val="-10"/>
          <w:kern w:val="28"/>
        </w:rPr>
        <w:t>ep</w:t>
      </w:r>
      <w:r>
        <w:rPr>
          <w:rFonts w:eastAsiaTheme="majorEastAsia" w:cstheme="majorBidi"/>
          <w:spacing w:val="-10"/>
          <w:kern w:val="28"/>
        </w:rPr>
        <w:t>roteinized bovine bone graft placed on the dehiscence and covered by CTG</w:t>
      </w:r>
    </w:p>
    <w:p w14:paraId="55B6FA90" w14:textId="583AB3BA" w:rsidR="00814914" w:rsidRDefault="001F5FAB" w:rsidP="00E2491E">
      <w:pPr>
        <w:pStyle w:val="Titolo"/>
      </w:pPr>
      <w:r>
        <w:rPr>
          <w:noProof/>
        </w:rPr>
        <w:drawing>
          <wp:inline distT="0" distB="0" distL="0" distR="0" wp14:anchorId="5F0DD9BC" wp14:editId="65189BBF">
            <wp:extent cx="6421297" cy="5993176"/>
            <wp:effectExtent l="0" t="0" r="5080" b="1270"/>
            <wp:docPr id="17" name="Immagine 17" descr="../Desktop/casi%20EJED/immagini%20caso%201%20/su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ktop/casi%20EJED/immagini%20caso%201%20/suture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9116" t="1947" r="9203" b="6428"/>
                    <a:stretch/>
                  </pic:blipFill>
                  <pic:spPr bwMode="auto">
                    <a:xfrm>
                      <a:off x="0" y="0"/>
                      <a:ext cx="6516760" cy="6082275"/>
                    </a:xfrm>
                    <a:prstGeom prst="rect">
                      <a:avLst/>
                    </a:prstGeom>
                    <a:noFill/>
                    <a:ln>
                      <a:noFill/>
                    </a:ln>
                    <a:extLst>
                      <a:ext uri="{53640926-AAD7-44D8-BBD7-CCE9431645EC}">
                        <a14:shadowObscured xmlns:a14="http://schemas.microsoft.com/office/drawing/2010/main"/>
                      </a:ext>
                    </a:extLst>
                  </pic:spPr>
                </pic:pic>
              </a:graphicData>
            </a:graphic>
          </wp:inline>
        </w:drawing>
      </w:r>
    </w:p>
    <w:p w14:paraId="762CDCD9" w14:textId="73EB1869" w:rsidR="00814914" w:rsidRDefault="00826579">
      <w:r>
        <w:t>Coronally advanced and sutured flap with 6-0  resorbable sutures</w:t>
      </w:r>
      <w:r w:rsidR="00814914">
        <w:br w:type="page"/>
      </w:r>
      <w:r w:rsidR="00814914">
        <w:rPr>
          <w:noProof/>
        </w:rPr>
        <w:drawing>
          <wp:inline distT="0" distB="0" distL="0" distR="0" wp14:anchorId="760121B0" wp14:editId="747CFF81">
            <wp:extent cx="3756752" cy="4736820"/>
            <wp:effectExtent l="0" t="0" r="2540" b="0"/>
            <wp:docPr id="18" name="Immagine 18" descr="../Desktop/casi%20EJED/immagini%20caso%201%20/1%20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ktop/casi%20EJED/immagini%20caso%201%20/1%20year.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20208" r="20383"/>
                    <a:stretch/>
                  </pic:blipFill>
                  <pic:spPr bwMode="auto">
                    <a:xfrm>
                      <a:off x="0" y="0"/>
                      <a:ext cx="3756974" cy="4737100"/>
                    </a:xfrm>
                    <a:prstGeom prst="rect">
                      <a:avLst/>
                    </a:prstGeom>
                    <a:noFill/>
                    <a:ln>
                      <a:noFill/>
                    </a:ln>
                    <a:extLst>
                      <a:ext uri="{53640926-AAD7-44D8-BBD7-CCE9431645EC}">
                        <a14:shadowObscured xmlns:a14="http://schemas.microsoft.com/office/drawing/2010/main"/>
                      </a:ext>
                    </a:extLst>
                  </pic:spPr>
                </pic:pic>
              </a:graphicData>
            </a:graphic>
          </wp:inline>
        </w:drawing>
      </w:r>
      <w:r>
        <w:t>Clinical view 1 year after surgery.</w:t>
      </w:r>
      <w:r w:rsidR="009B5F6A">
        <w:t xml:space="preserve"> </w:t>
      </w:r>
      <w:r w:rsidR="00DB1443">
        <w:t>D</w:t>
      </w:r>
      <w:r w:rsidR="009B5F6A">
        <w:t>ur</w:t>
      </w:r>
      <w:r w:rsidR="00DB1443">
        <w:t>ing healing phase first upper right premolar was lost for fracture.</w:t>
      </w:r>
      <w:r w:rsidR="00814914">
        <w:rPr>
          <w:noProof/>
        </w:rPr>
        <w:drawing>
          <wp:inline distT="0" distB="0" distL="0" distR="0" wp14:anchorId="644252D6" wp14:editId="2C265653">
            <wp:extent cx="6113780" cy="4296578"/>
            <wp:effectExtent l="0" t="0" r="7620" b="0"/>
            <wp:docPr id="20" name="Immagine 20" descr="../Desktop/casi%20EJED/immagini%20caso%201%20/clinical%20probing%201%20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ktop/casi%20EJED/immagini%20caso%201%20/clinical%20probing%201%20year.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2614" r="693" b="9284"/>
                    <a:stretch/>
                  </pic:blipFill>
                  <pic:spPr bwMode="auto">
                    <a:xfrm>
                      <a:off x="0" y="0"/>
                      <a:ext cx="6114841" cy="4297324"/>
                    </a:xfrm>
                    <a:prstGeom prst="rect">
                      <a:avLst/>
                    </a:prstGeom>
                    <a:noFill/>
                    <a:ln>
                      <a:noFill/>
                    </a:ln>
                    <a:extLst>
                      <a:ext uri="{53640926-AAD7-44D8-BBD7-CCE9431645EC}">
                        <a14:shadowObscured xmlns:a14="http://schemas.microsoft.com/office/drawing/2010/main"/>
                      </a:ext>
                    </a:extLst>
                  </pic:spPr>
                </pic:pic>
              </a:graphicData>
            </a:graphic>
          </wp:inline>
        </w:drawing>
      </w:r>
      <w:r>
        <w:t>Clinical PPD 1 year after surgery</w:t>
      </w:r>
      <w:r w:rsidR="00814914">
        <w:rPr>
          <w:noProof/>
        </w:rPr>
        <w:drawing>
          <wp:inline distT="0" distB="0" distL="0" distR="0" wp14:anchorId="109D6D70" wp14:editId="2CBF59D4">
            <wp:extent cx="6323965" cy="4516916"/>
            <wp:effectExtent l="0" t="0" r="635" b="0"/>
            <wp:docPr id="19" name="Immagine 19" descr="../Desktop/casi%20EJED/immagini%20caso%201%20/soft%20tissue%20tunnel%20at%201%20year.j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ktop/casi%20EJED/immagini%20caso%201%20/soft%20tissue%20tunnel%20at%201%20year.jp"/>
                    <pic:cNvPicPr>
                      <a:picLocks noChangeAspect="1" noChangeArrowheads="1"/>
                    </pic:cNvPicPr>
                  </pic:nvPicPr>
                  <pic:blipFill rotWithShape="1">
                    <a:blip r:embed="rId40">
                      <a:extLst>
                        <a:ext uri="{28A0092B-C50C-407E-A947-70E740481C1C}">
                          <a14:useLocalDpi xmlns:a14="http://schemas.microsoft.com/office/drawing/2010/main" val="0"/>
                        </a:ext>
                      </a:extLst>
                    </a:blip>
                    <a:srcRect l="697" t="18839" r="-697" b="-14191"/>
                    <a:stretch/>
                  </pic:blipFill>
                  <pic:spPr bwMode="auto">
                    <a:xfrm>
                      <a:off x="0" y="0"/>
                      <a:ext cx="6323965" cy="4516916"/>
                    </a:xfrm>
                    <a:prstGeom prst="rect">
                      <a:avLst/>
                    </a:prstGeom>
                    <a:noFill/>
                    <a:ln>
                      <a:noFill/>
                    </a:ln>
                    <a:extLst>
                      <a:ext uri="{53640926-AAD7-44D8-BBD7-CCE9431645EC}">
                        <a14:shadowObscured xmlns:a14="http://schemas.microsoft.com/office/drawing/2010/main"/>
                      </a:ext>
                    </a:extLst>
                  </pic:spPr>
                </pic:pic>
              </a:graphicData>
            </a:graphic>
          </wp:inline>
        </w:drawing>
      </w:r>
    </w:p>
    <w:p w14:paraId="6BD9F516" w14:textId="7B541705" w:rsidR="00826579" w:rsidRPr="00826579" w:rsidRDefault="00826579">
      <w:r>
        <w:t>View of health peri-implant soft tissue collar 1 year after surgery.</w:t>
      </w:r>
    </w:p>
    <w:p w14:paraId="0187F871" w14:textId="20FF0C15" w:rsidR="00814914" w:rsidRDefault="00814914" w:rsidP="00E2491E">
      <w:pPr>
        <w:pStyle w:val="Titolo"/>
      </w:pPr>
    </w:p>
    <w:p w14:paraId="737F3BB2" w14:textId="77777777" w:rsidR="00814914" w:rsidRDefault="00814914">
      <w:pPr>
        <w:rPr>
          <w:rFonts w:asciiTheme="majorHAnsi" w:eastAsiaTheme="majorEastAsia" w:hAnsiTheme="majorHAnsi" w:cstheme="majorBidi"/>
          <w:spacing w:val="-10"/>
          <w:kern w:val="28"/>
          <w:sz w:val="56"/>
          <w:szCs w:val="56"/>
        </w:rPr>
      </w:pPr>
      <w:r>
        <w:br w:type="page"/>
      </w:r>
    </w:p>
    <w:p w14:paraId="440C2548" w14:textId="04977E41" w:rsidR="00814914" w:rsidRDefault="00814914" w:rsidP="00E2491E">
      <w:pPr>
        <w:pStyle w:val="Titolo"/>
      </w:pPr>
      <w:r>
        <w:t>Case 2</w:t>
      </w:r>
      <w:r>
        <w:rPr>
          <w:noProof/>
        </w:rPr>
        <w:drawing>
          <wp:inline distT="0" distB="0" distL="0" distR="0" wp14:anchorId="06DF5519" wp14:editId="20E176CE">
            <wp:extent cx="6323965" cy="4737100"/>
            <wp:effectExtent l="0" t="0" r="635" b="12700"/>
            <wp:docPr id="21" name="Immagine 21" descr="../Desktop/casi%20EJED/immagini%20caso%202%20/initial%20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ktop/casi%20EJED/immagini%20caso%202%20/initial%20view.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23965" cy="4737100"/>
                    </a:xfrm>
                    <a:prstGeom prst="rect">
                      <a:avLst/>
                    </a:prstGeom>
                    <a:noFill/>
                    <a:ln>
                      <a:noFill/>
                    </a:ln>
                  </pic:spPr>
                </pic:pic>
              </a:graphicData>
            </a:graphic>
          </wp:inline>
        </w:drawing>
      </w:r>
    </w:p>
    <w:p w14:paraId="6E314D7D" w14:textId="2DDD9CF7" w:rsidR="00814914" w:rsidRPr="00814914" w:rsidRDefault="00814914" w:rsidP="00814914">
      <w:r>
        <w:t>Clinical and radiographical view of the implant before surgery</w:t>
      </w:r>
      <w:r w:rsidR="00826579">
        <w:t>.</w:t>
      </w:r>
    </w:p>
    <w:p w14:paraId="764642F0" w14:textId="2BE205DC" w:rsidR="00814914" w:rsidRDefault="00814914">
      <w:pPr>
        <w:rPr>
          <w:rFonts w:asciiTheme="majorHAnsi" w:eastAsiaTheme="majorEastAsia" w:hAnsiTheme="majorHAnsi" w:cstheme="majorBidi"/>
          <w:spacing w:val="-10"/>
          <w:kern w:val="28"/>
          <w:sz w:val="56"/>
          <w:szCs w:val="56"/>
        </w:rPr>
      </w:pPr>
      <w:r>
        <w:br w:type="page"/>
      </w:r>
      <w:r>
        <w:rPr>
          <w:noProof/>
        </w:rPr>
        <w:drawing>
          <wp:inline distT="0" distB="0" distL="0" distR="0" wp14:anchorId="50BB9AEA" wp14:editId="7A03AC51">
            <wp:extent cx="4704080" cy="4406278"/>
            <wp:effectExtent l="0" t="0" r="0" b="0"/>
            <wp:docPr id="22" name="Immagine 22" descr="../Desktop/casi%20EJED/immagini%20caso%202%20/defect%20espos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ktop/casi%20EJED/immagini%20caso%202%20/defect%20esposition.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12892" t="6977" r="12718"/>
                    <a:stretch/>
                  </pic:blipFill>
                  <pic:spPr bwMode="auto">
                    <a:xfrm>
                      <a:off x="0" y="0"/>
                      <a:ext cx="4704411" cy="4406588"/>
                    </a:xfrm>
                    <a:prstGeom prst="rect">
                      <a:avLst/>
                    </a:prstGeom>
                    <a:noFill/>
                    <a:ln>
                      <a:noFill/>
                    </a:ln>
                    <a:extLst>
                      <a:ext uri="{53640926-AAD7-44D8-BBD7-CCE9431645EC}">
                        <a14:shadowObscured xmlns:a14="http://schemas.microsoft.com/office/drawing/2010/main"/>
                      </a:ext>
                    </a:extLst>
                  </pic:spPr>
                </pic:pic>
              </a:graphicData>
            </a:graphic>
          </wp:inline>
        </w:drawing>
      </w:r>
    </w:p>
    <w:p w14:paraId="7D439499" w14:textId="7A3B8D49" w:rsidR="00814914" w:rsidRPr="009961C9" w:rsidRDefault="009961C9" w:rsidP="00E2491E">
      <w:pPr>
        <w:pStyle w:val="Titolo"/>
        <w:rPr>
          <w:rFonts w:asciiTheme="minorHAnsi" w:hAnsiTheme="minorHAnsi"/>
          <w:sz w:val="24"/>
          <w:szCs w:val="24"/>
        </w:rPr>
      </w:pPr>
      <w:r>
        <w:rPr>
          <w:rFonts w:asciiTheme="minorHAnsi" w:hAnsiTheme="minorHAnsi"/>
          <w:sz w:val="24"/>
          <w:szCs w:val="24"/>
        </w:rPr>
        <w:t>I</w:t>
      </w:r>
      <w:r w:rsidR="00814914" w:rsidRPr="009961C9">
        <w:rPr>
          <w:rFonts w:asciiTheme="minorHAnsi" w:hAnsiTheme="minorHAnsi"/>
          <w:sz w:val="24"/>
          <w:szCs w:val="24"/>
        </w:rPr>
        <w:t xml:space="preserve">mplant view and defect configuration after </w:t>
      </w:r>
      <w:r w:rsidR="007D4834" w:rsidRPr="009961C9">
        <w:rPr>
          <w:rFonts w:asciiTheme="minorHAnsi" w:hAnsiTheme="minorHAnsi"/>
          <w:sz w:val="24"/>
          <w:szCs w:val="24"/>
        </w:rPr>
        <w:t>flap elevation.</w:t>
      </w:r>
      <w:r>
        <w:rPr>
          <w:rFonts w:asciiTheme="minorHAnsi" w:hAnsiTheme="minorHAnsi"/>
          <w:sz w:val="24"/>
          <w:szCs w:val="24"/>
        </w:rPr>
        <w:t xml:space="preserve"> Class 1b defect </w:t>
      </w:r>
    </w:p>
    <w:p w14:paraId="22E96A72" w14:textId="77777777" w:rsidR="00814914" w:rsidRPr="009961C9" w:rsidRDefault="00814914">
      <w:pPr>
        <w:rPr>
          <w:rFonts w:eastAsiaTheme="majorEastAsia" w:cstheme="majorBidi"/>
          <w:spacing w:val="-10"/>
          <w:kern w:val="28"/>
        </w:rPr>
      </w:pPr>
      <w:r w:rsidRPr="009961C9">
        <w:br w:type="page"/>
      </w:r>
    </w:p>
    <w:p w14:paraId="37629E75" w14:textId="56C42E6D" w:rsidR="00814914" w:rsidRDefault="007D4834" w:rsidP="00E2491E">
      <w:pPr>
        <w:pStyle w:val="Titolo"/>
      </w:pPr>
      <w:r>
        <w:rPr>
          <w:noProof/>
        </w:rPr>
        <w:drawing>
          <wp:inline distT="0" distB="0" distL="0" distR="0" wp14:anchorId="5B55F320" wp14:editId="39415D78">
            <wp:extent cx="5706110" cy="4439798"/>
            <wp:effectExtent l="0" t="0" r="8890" b="5715"/>
            <wp:docPr id="23" name="Immagine 23" descr="../Desktop/casi%20EJED/immagini%20caso%202%20/implantoplas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ktop/casi%20EJED/immagini%20caso%202%20/implantoplasty.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5052" t="4187" r="4700" b="2070"/>
                    <a:stretch/>
                  </pic:blipFill>
                  <pic:spPr bwMode="auto">
                    <a:xfrm>
                      <a:off x="0" y="0"/>
                      <a:ext cx="5707305" cy="4440728"/>
                    </a:xfrm>
                    <a:prstGeom prst="rect">
                      <a:avLst/>
                    </a:prstGeom>
                    <a:noFill/>
                    <a:ln>
                      <a:noFill/>
                    </a:ln>
                    <a:extLst>
                      <a:ext uri="{53640926-AAD7-44D8-BBD7-CCE9431645EC}">
                        <a14:shadowObscured xmlns:a14="http://schemas.microsoft.com/office/drawing/2010/main"/>
                      </a:ext>
                    </a:extLst>
                  </pic:spPr>
                </pic:pic>
              </a:graphicData>
            </a:graphic>
          </wp:inline>
        </w:drawing>
      </w:r>
    </w:p>
    <w:p w14:paraId="63BEA65D" w14:textId="1BABA375" w:rsidR="00814914" w:rsidRDefault="007D4834">
      <w:pPr>
        <w:rPr>
          <w:rFonts w:asciiTheme="majorHAnsi" w:eastAsiaTheme="majorEastAsia" w:hAnsiTheme="majorHAnsi" w:cstheme="majorBidi"/>
          <w:spacing w:val="-10"/>
          <w:kern w:val="28"/>
          <w:sz w:val="56"/>
          <w:szCs w:val="56"/>
        </w:rPr>
      </w:pPr>
      <w:r>
        <w:t>Implantoplasty</w:t>
      </w:r>
      <w:r w:rsidR="00814914">
        <w:br w:type="page"/>
      </w:r>
    </w:p>
    <w:p w14:paraId="361C7D23" w14:textId="28554072" w:rsidR="007D4834" w:rsidRDefault="007D4834" w:rsidP="00E2491E">
      <w:pPr>
        <w:pStyle w:val="Titolo"/>
      </w:pPr>
      <w:r>
        <w:rPr>
          <w:noProof/>
        </w:rPr>
        <w:drawing>
          <wp:inline distT="0" distB="0" distL="0" distR="0" wp14:anchorId="7FCA9BB2" wp14:editId="010D786C">
            <wp:extent cx="5629620" cy="3965575"/>
            <wp:effectExtent l="0" t="0" r="9525" b="0"/>
            <wp:docPr id="24" name="Immagine 24" descr="../Desktop/casi%20EJED/immagini%20caso%202%20/C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ktop/casi%20EJED/immagini%20caso%202%20/CTG.jpg"/>
                    <pic:cNvPicPr>
                      <a:picLocks noChangeAspect="1" noChangeArrowheads="1"/>
                    </pic:cNvPicPr>
                  </pic:nvPicPr>
                  <pic:blipFill rotWithShape="1">
                    <a:blip r:embed="rId44">
                      <a:extLst>
                        <a:ext uri="{28A0092B-C50C-407E-A947-70E740481C1C}">
                          <a14:useLocalDpi xmlns:a14="http://schemas.microsoft.com/office/drawing/2010/main" val="0"/>
                        </a:ext>
                      </a:extLst>
                    </a:blip>
                    <a:srcRect r="7696" b="13199"/>
                    <a:stretch/>
                  </pic:blipFill>
                  <pic:spPr bwMode="auto">
                    <a:xfrm>
                      <a:off x="0" y="0"/>
                      <a:ext cx="5651481" cy="3980974"/>
                    </a:xfrm>
                    <a:prstGeom prst="rect">
                      <a:avLst/>
                    </a:prstGeom>
                    <a:noFill/>
                    <a:ln>
                      <a:noFill/>
                    </a:ln>
                    <a:extLst>
                      <a:ext uri="{53640926-AAD7-44D8-BBD7-CCE9431645EC}">
                        <a14:shadowObscured xmlns:a14="http://schemas.microsoft.com/office/drawing/2010/main"/>
                      </a:ext>
                    </a:extLst>
                  </pic:spPr>
                </pic:pic>
              </a:graphicData>
            </a:graphic>
          </wp:inline>
        </w:drawing>
      </w:r>
    </w:p>
    <w:p w14:paraId="45E5D9FA" w14:textId="77777777" w:rsidR="007D4834" w:rsidRPr="007D4834" w:rsidRDefault="007D4834" w:rsidP="007D4834"/>
    <w:p w14:paraId="699610FB" w14:textId="49C6EFD4" w:rsidR="007D4834" w:rsidRDefault="007D4834" w:rsidP="007D4834">
      <w:r>
        <w:t>Graft harvesting from palate and disepithelizated.</w:t>
      </w:r>
    </w:p>
    <w:p w14:paraId="37590646" w14:textId="77777777" w:rsidR="007D4834" w:rsidRDefault="007D4834" w:rsidP="007D4834">
      <w:pPr>
        <w:tabs>
          <w:tab w:val="left" w:pos="6471"/>
        </w:tabs>
      </w:pPr>
    </w:p>
    <w:p w14:paraId="10318C5D" w14:textId="13DEB216" w:rsidR="007D4834" w:rsidRDefault="007D4834">
      <w:r>
        <w:br w:type="page"/>
      </w:r>
      <w:r>
        <w:rPr>
          <w:noProof/>
        </w:rPr>
        <w:drawing>
          <wp:inline distT="0" distB="0" distL="0" distR="0" wp14:anchorId="486E48A5" wp14:editId="55944FB5">
            <wp:extent cx="4538950" cy="4516579"/>
            <wp:effectExtent l="0" t="0" r="8255" b="5080"/>
            <wp:docPr id="25" name="Immagine 25" descr="../Desktop/casi%20EJED/immagini%20caso%202%20/CTG%20plac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ktop/casi%20EJED/immagini%20caso%202%20/CTG%20placed.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14285" t="4651" r="13938"/>
                    <a:stretch/>
                  </pic:blipFill>
                  <pic:spPr bwMode="auto">
                    <a:xfrm>
                      <a:off x="0" y="0"/>
                      <a:ext cx="4539135" cy="4516763"/>
                    </a:xfrm>
                    <a:prstGeom prst="rect">
                      <a:avLst/>
                    </a:prstGeom>
                    <a:noFill/>
                    <a:ln>
                      <a:noFill/>
                    </a:ln>
                    <a:extLst>
                      <a:ext uri="{53640926-AAD7-44D8-BBD7-CCE9431645EC}">
                        <a14:shadowObscured xmlns:a14="http://schemas.microsoft.com/office/drawing/2010/main"/>
                      </a:ext>
                    </a:extLst>
                  </pic:spPr>
                </pic:pic>
              </a:graphicData>
            </a:graphic>
          </wp:inline>
        </w:drawing>
      </w:r>
    </w:p>
    <w:p w14:paraId="29DF607E" w14:textId="35C2BB94" w:rsidR="007D4834" w:rsidRDefault="007D4834" w:rsidP="007D4834">
      <w:pPr>
        <w:tabs>
          <w:tab w:val="left" w:pos="6471"/>
        </w:tabs>
      </w:pPr>
      <w:r>
        <w:t>CTG placed as membrane and fixed with 6-0 resorbable sutures.</w:t>
      </w:r>
    </w:p>
    <w:p w14:paraId="1398FFC4" w14:textId="43877159" w:rsidR="007D4834" w:rsidRDefault="007D4834">
      <w:r>
        <w:br w:type="page"/>
      </w:r>
      <w:r>
        <w:rPr>
          <w:noProof/>
        </w:rPr>
        <w:drawing>
          <wp:inline distT="0" distB="0" distL="0" distR="0" wp14:anchorId="2985025A" wp14:editId="4977E783">
            <wp:extent cx="5078776" cy="4736712"/>
            <wp:effectExtent l="0" t="0" r="1270" b="0"/>
            <wp:docPr id="26" name="Immagine 26" descr="../Desktop/casi%20EJED/immagini%20caso%202%20/Grafting%20of%20the%20defect%20under%20CTG.j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ktop/casi%20EJED/immagini%20caso%202%20/Grafting%20of%20the%20defect%20under%20CTG.jp"/>
                    <pic:cNvPicPr>
                      <a:picLocks noChangeAspect="1" noChangeArrowheads="1"/>
                    </pic:cNvPicPr>
                  </pic:nvPicPr>
                  <pic:blipFill rotWithShape="1">
                    <a:blip r:embed="rId46">
                      <a:extLst>
                        <a:ext uri="{28A0092B-C50C-407E-A947-70E740481C1C}">
                          <a14:useLocalDpi xmlns:a14="http://schemas.microsoft.com/office/drawing/2010/main" val="0"/>
                        </a:ext>
                      </a:extLst>
                    </a:blip>
                    <a:srcRect l="10105" r="9579"/>
                    <a:stretch/>
                  </pic:blipFill>
                  <pic:spPr bwMode="auto">
                    <a:xfrm>
                      <a:off x="0" y="0"/>
                      <a:ext cx="5079192" cy="4737100"/>
                    </a:xfrm>
                    <a:prstGeom prst="rect">
                      <a:avLst/>
                    </a:prstGeom>
                    <a:noFill/>
                    <a:ln>
                      <a:noFill/>
                    </a:ln>
                    <a:extLst>
                      <a:ext uri="{53640926-AAD7-44D8-BBD7-CCE9431645EC}">
                        <a14:shadowObscured xmlns:a14="http://schemas.microsoft.com/office/drawing/2010/main"/>
                      </a:ext>
                    </a:extLst>
                  </pic:spPr>
                </pic:pic>
              </a:graphicData>
            </a:graphic>
          </wp:inline>
        </w:drawing>
      </w:r>
    </w:p>
    <w:p w14:paraId="5050A7F4" w14:textId="5898BC13" w:rsidR="007D4834" w:rsidRDefault="007D4834" w:rsidP="007D4834">
      <w:pPr>
        <w:tabs>
          <w:tab w:val="left" w:pos="6471"/>
        </w:tabs>
      </w:pPr>
      <w:r>
        <w:t>Deproteinezed bovine bone graft placed into the defect and between implant and CTG</w:t>
      </w:r>
    </w:p>
    <w:p w14:paraId="17F978B7" w14:textId="77777777" w:rsidR="007D4834" w:rsidRDefault="007D4834" w:rsidP="007D4834">
      <w:pPr>
        <w:tabs>
          <w:tab w:val="left" w:pos="6471"/>
        </w:tabs>
      </w:pPr>
    </w:p>
    <w:p w14:paraId="76741C8F" w14:textId="77777777" w:rsidR="007D4834" w:rsidRDefault="007D4834" w:rsidP="007D4834">
      <w:pPr>
        <w:tabs>
          <w:tab w:val="left" w:pos="6471"/>
        </w:tabs>
      </w:pPr>
    </w:p>
    <w:p w14:paraId="5F789D39" w14:textId="77777777" w:rsidR="007D4834" w:rsidRDefault="007D4834" w:rsidP="007D4834">
      <w:pPr>
        <w:tabs>
          <w:tab w:val="left" w:pos="6471"/>
        </w:tabs>
      </w:pPr>
    </w:p>
    <w:p w14:paraId="3134768A" w14:textId="4E54B5DE" w:rsidR="007D4834" w:rsidRDefault="007D4834" w:rsidP="007D4834">
      <w:pPr>
        <w:tabs>
          <w:tab w:val="left" w:pos="6471"/>
        </w:tabs>
      </w:pPr>
      <w:r>
        <w:rPr>
          <w:noProof/>
        </w:rPr>
        <w:drawing>
          <wp:inline distT="0" distB="0" distL="0" distR="0" wp14:anchorId="27F257AB" wp14:editId="136B7F64">
            <wp:extent cx="5243316" cy="4428781"/>
            <wp:effectExtent l="0" t="0" r="0" b="0"/>
            <wp:docPr id="27" name="Immagine 27" descr="../Desktop/casi%20EJED/immagini%20caso%202%20/su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ktop/casi%20EJED/immagini%20caso%202%20/sutures.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8886" t="1396" r="8191" b="5101"/>
                    <a:stretch/>
                  </pic:blipFill>
                  <pic:spPr bwMode="auto">
                    <a:xfrm>
                      <a:off x="0" y="0"/>
                      <a:ext cx="5243960" cy="4429325"/>
                    </a:xfrm>
                    <a:prstGeom prst="rect">
                      <a:avLst/>
                    </a:prstGeom>
                    <a:noFill/>
                    <a:ln>
                      <a:noFill/>
                    </a:ln>
                    <a:extLst>
                      <a:ext uri="{53640926-AAD7-44D8-BBD7-CCE9431645EC}">
                        <a14:shadowObscured xmlns:a14="http://schemas.microsoft.com/office/drawing/2010/main"/>
                      </a:ext>
                    </a:extLst>
                  </pic:spPr>
                </pic:pic>
              </a:graphicData>
            </a:graphic>
          </wp:inline>
        </w:drawing>
      </w:r>
    </w:p>
    <w:p w14:paraId="44B45603" w14:textId="1E02D4E7" w:rsidR="007D4834" w:rsidRDefault="007D4834" w:rsidP="007D4834">
      <w:pPr>
        <w:tabs>
          <w:tab w:val="left" w:pos="6471"/>
        </w:tabs>
      </w:pPr>
      <w:r>
        <w:t>Flap coronally moved an sutured with 6-0 resobable sutures.</w:t>
      </w:r>
    </w:p>
    <w:p w14:paraId="03C37480" w14:textId="7122B0BA" w:rsidR="007D4834" w:rsidRDefault="007D4834">
      <w:r>
        <w:br w:type="page"/>
      </w:r>
      <w:r>
        <w:rPr>
          <w:noProof/>
        </w:rPr>
        <w:drawing>
          <wp:inline distT="0" distB="0" distL="0" distR="0" wp14:anchorId="5913BB8E" wp14:editId="63F40132">
            <wp:extent cx="5905041" cy="4616068"/>
            <wp:effectExtent l="0" t="0" r="0" b="6985"/>
            <wp:docPr id="28" name="Immagine 28" descr="../Desktop/casi%20EJED/immagini%20caso%202%20/sutures%20removed%2014%20gg%20after%20surgery.j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ktop/casi%20EJED/immagini%20caso%202%20/sutures%20removed%2014%20gg%20after%20surgery.jp"/>
                    <pic:cNvPicPr>
                      <a:picLocks noChangeAspect="1" noChangeArrowheads="1"/>
                    </pic:cNvPicPr>
                  </pic:nvPicPr>
                  <pic:blipFill rotWithShape="1">
                    <a:blip r:embed="rId48">
                      <a:extLst>
                        <a:ext uri="{28A0092B-C50C-407E-A947-70E740481C1C}">
                          <a14:useLocalDpi xmlns:a14="http://schemas.microsoft.com/office/drawing/2010/main" val="0"/>
                        </a:ext>
                      </a:extLst>
                    </a:blip>
                    <a:srcRect l="3310" t="1163" r="3310" b="1389"/>
                    <a:stretch/>
                  </pic:blipFill>
                  <pic:spPr bwMode="auto">
                    <a:xfrm>
                      <a:off x="0" y="0"/>
                      <a:ext cx="5905262" cy="4616241"/>
                    </a:xfrm>
                    <a:prstGeom prst="rect">
                      <a:avLst/>
                    </a:prstGeom>
                    <a:noFill/>
                    <a:ln>
                      <a:noFill/>
                    </a:ln>
                    <a:extLst>
                      <a:ext uri="{53640926-AAD7-44D8-BBD7-CCE9431645EC}">
                        <a14:shadowObscured xmlns:a14="http://schemas.microsoft.com/office/drawing/2010/main"/>
                      </a:ext>
                    </a:extLst>
                  </pic:spPr>
                </pic:pic>
              </a:graphicData>
            </a:graphic>
          </wp:inline>
        </w:drawing>
      </w:r>
    </w:p>
    <w:p w14:paraId="7DA060FD" w14:textId="39F526C2" w:rsidR="007D4834" w:rsidRDefault="007D4834" w:rsidP="007D4834">
      <w:pPr>
        <w:tabs>
          <w:tab w:val="left" w:pos="6471"/>
        </w:tabs>
      </w:pPr>
      <w:r>
        <w:t>Suture removal after 14 days.</w:t>
      </w:r>
    </w:p>
    <w:p w14:paraId="22949A6E" w14:textId="77777777" w:rsidR="007D4834" w:rsidRDefault="007D4834" w:rsidP="007D4834">
      <w:pPr>
        <w:tabs>
          <w:tab w:val="left" w:pos="6471"/>
        </w:tabs>
      </w:pPr>
    </w:p>
    <w:p w14:paraId="0CDCAE2E" w14:textId="77777777" w:rsidR="007D4834" w:rsidRDefault="007D4834" w:rsidP="007D4834">
      <w:pPr>
        <w:tabs>
          <w:tab w:val="left" w:pos="6471"/>
        </w:tabs>
      </w:pPr>
    </w:p>
    <w:p w14:paraId="0912DC0D" w14:textId="77777777" w:rsidR="007D4834" w:rsidRDefault="007D4834" w:rsidP="007D4834">
      <w:pPr>
        <w:tabs>
          <w:tab w:val="left" w:pos="6471"/>
        </w:tabs>
      </w:pPr>
    </w:p>
    <w:p w14:paraId="3390A12F" w14:textId="77777777" w:rsidR="007D4834" w:rsidRDefault="007D4834" w:rsidP="007D4834">
      <w:pPr>
        <w:tabs>
          <w:tab w:val="left" w:pos="6471"/>
        </w:tabs>
      </w:pPr>
    </w:p>
    <w:p w14:paraId="4E846655" w14:textId="77777777" w:rsidR="007D4834" w:rsidRDefault="007D4834" w:rsidP="007D4834">
      <w:pPr>
        <w:tabs>
          <w:tab w:val="left" w:pos="6471"/>
        </w:tabs>
      </w:pPr>
    </w:p>
    <w:p w14:paraId="4856B80D" w14:textId="77777777" w:rsidR="007D4834" w:rsidRDefault="007D4834" w:rsidP="007D4834">
      <w:pPr>
        <w:tabs>
          <w:tab w:val="left" w:pos="6471"/>
        </w:tabs>
      </w:pPr>
    </w:p>
    <w:p w14:paraId="41DF9726" w14:textId="05ED4410" w:rsidR="007D4834" w:rsidRDefault="007D4834" w:rsidP="007D4834">
      <w:pPr>
        <w:tabs>
          <w:tab w:val="left" w:pos="6471"/>
        </w:tabs>
      </w:pPr>
      <w:r>
        <w:rPr>
          <w:noProof/>
        </w:rPr>
        <w:drawing>
          <wp:inline distT="0" distB="0" distL="0" distR="0" wp14:anchorId="2BA61540" wp14:editId="668602BC">
            <wp:extent cx="5651653" cy="4483100"/>
            <wp:effectExtent l="0" t="0" r="12700" b="0"/>
            <wp:docPr id="29" name="Immagine 29" descr="../Desktop/casi%20EJED/immagini%20caso%202%20/clinical%20view%20after%201%20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ktop/casi%20EJED/immagini%20caso%202%20/clinical%20view%20after%201%20year.jpg"/>
                    <pic:cNvPicPr>
                      <a:picLocks noChangeAspect="1" noChangeArrowheads="1"/>
                    </pic:cNvPicPr>
                  </pic:nvPicPr>
                  <pic:blipFill rotWithShape="1">
                    <a:blip r:embed="rId49">
                      <a:extLst>
                        <a:ext uri="{28A0092B-C50C-407E-A947-70E740481C1C}">
                          <a14:useLocalDpi xmlns:a14="http://schemas.microsoft.com/office/drawing/2010/main" val="0"/>
                        </a:ext>
                      </a:extLst>
                    </a:blip>
                    <a:srcRect l="5575" t="5349" r="5044"/>
                    <a:stretch/>
                  </pic:blipFill>
                  <pic:spPr bwMode="auto">
                    <a:xfrm>
                      <a:off x="0" y="0"/>
                      <a:ext cx="5652425" cy="4483712"/>
                    </a:xfrm>
                    <a:prstGeom prst="rect">
                      <a:avLst/>
                    </a:prstGeom>
                    <a:noFill/>
                    <a:ln>
                      <a:noFill/>
                    </a:ln>
                    <a:extLst>
                      <a:ext uri="{53640926-AAD7-44D8-BBD7-CCE9431645EC}">
                        <a14:shadowObscured xmlns:a14="http://schemas.microsoft.com/office/drawing/2010/main"/>
                      </a:ext>
                    </a:extLst>
                  </pic:spPr>
                </pic:pic>
              </a:graphicData>
            </a:graphic>
          </wp:inline>
        </w:drawing>
      </w:r>
    </w:p>
    <w:p w14:paraId="39B67122" w14:textId="3E23D1D2" w:rsidR="007D4834" w:rsidRDefault="007D4834" w:rsidP="007D4834">
      <w:pPr>
        <w:tabs>
          <w:tab w:val="left" w:pos="6471"/>
        </w:tabs>
      </w:pPr>
      <w:r>
        <w:t>1 year after surgery; final restoration was performad 6 months after surgery</w:t>
      </w:r>
    </w:p>
    <w:p w14:paraId="271F0782" w14:textId="77777777" w:rsidR="007D4834" w:rsidRDefault="007D4834" w:rsidP="007D4834">
      <w:pPr>
        <w:tabs>
          <w:tab w:val="left" w:pos="6471"/>
        </w:tabs>
      </w:pPr>
    </w:p>
    <w:p w14:paraId="6C6FDE1D" w14:textId="77777777" w:rsidR="007D4834" w:rsidRDefault="007D4834" w:rsidP="007D4834">
      <w:pPr>
        <w:tabs>
          <w:tab w:val="left" w:pos="6471"/>
        </w:tabs>
      </w:pPr>
    </w:p>
    <w:p w14:paraId="1AA90136" w14:textId="5A330CA8" w:rsidR="007D4834" w:rsidRDefault="00FB4CE4" w:rsidP="007D4834">
      <w:pPr>
        <w:tabs>
          <w:tab w:val="left" w:pos="6471"/>
        </w:tabs>
      </w:pPr>
      <w:r>
        <w:rPr>
          <w:noProof/>
        </w:rPr>
        <w:drawing>
          <wp:inline distT="0" distB="0" distL="0" distR="0" wp14:anchorId="60BDFE7F" wp14:editId="576BAB21">
            <wp:extent cx="6047117" cy="4030980"/>
            <wp:effectExtent l="0" t="0" r="0" b="7620"/>
            <wp:docPr id="30" name="Immagine 30" descr="../Desktop/casi%20EJED/immagini%20caso%202%20/clinical%20and%20radiographical%20view%201%20year%20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ktop/casi%20EJED/immagini%20caso%202%20/clinical%20and%20radiographical%20view%201%20year%20after."/>
                    <pic:cNvPicPr>
                      <a:picLocks noChangeAspect="1" noChangeArrowheads="1"/>
                    </pic:cNvPicPr>
                  </pic:nvPicPr>
                  <pic:blipFill rotWithShape="1">
                    <a:blip r:embed="rId50">
                      <a:extLst>
                        <a:ext uri="{28A0092B-C50C-407E-A947-70E740481C1C}">
                          <a14:useLocalDpi xmlns:a14="http://schemas.microsoft.com/office/drawing/2010/main" val="0"/>
                        </a:ext>
                      </a:extLst>
                    </a:blip>
                    <a:srcRect l="871" t="6513" r="3479" b="8370"/>
                    <a:stretch/>
                  </pic:blipFill>
                  <pic:spPr bwMode="auto">
                    <a:xfrm>
                      <a:off x="0" y="0"/>
                      <a:ext cx="6048836" cy="4032126"/>
                    </a:xfrm>
                    <a:prstGeom prst="rect">
                      <a:avLst/>
                    </a:prstGeom>
                    <a:noFill/>
                    <a:ln>
                      <a:noFill/>
                    </a:ln>
                    <a:extLst>
                      <a:ext uri="{53640926-AAD7-44D8-BBD7-CCE9431645EC}">
                        <a14:shadowObscured xmlns:a14="http://schemas.microsoft.com/office/drawing/2010/main"/>
                      </a:ext>
                    </a:extLst>
                  </pic:spPr>
                </pic:pic>
              </a:graphicData>
            </a:graphic>
          </wp:inline>
        </w:drawing>
      </w:r>
    </w:p>
    <w:p w14:paraId="60A04610" w14:textId="58910041" w:rsidR="007D4834" w:rsidRDefault="00FB4CE4" w:rsidP="007D4834">
      <w:pPr>
        <w:tabs>
          <w:tab w:val="left" w:pos="6471"/>
        </w:tabs>
      </w:pPr>
      <w:r>
        <w:t>Clinical and radiographical view 1 year after surgery</w:t>
      </w:r>
    </w:p>
    <w:p w14:paraId="7FACBEA8" w14:textId="77777777" w:rsidR="007D4834" w:rsidRDefault="007D4834" w:rsidP="007D4834">
      <w:pPr>
        <w:tabs>
          <w:tab w:val="left" w:pos="6471"/>
        </w:tabs>
      </w:pPr>
    </w:p>
    <w:p w14:paraId="36597DCC" w14:textId="789A3C9A" w:rsidR="007D4834" w:rsidRDefault="007D4834">
      <w:r>
        <w:br w:type="page"/>
      </w:r>
      <w:r w:rsidR="00FB4CE4">
        <w:rPr>
          <w:noProof/>
        </w:rPr>
        <w:drawing>
          <wp:inline distT="0" distB="0" distL="0" distR="0" wp14:anchorId="67D1BE0E" wp14:editId="16E2ED67">
            <wp:extent cx="6323330" cy="4373697"/>
            <wp:effectExtent l="0" t="0" r="1270" b="0"/>
            <wp:docPr id="31" name="Immagine 31" descr="../Desktop/casi%20EJED/immagini%20caso%202%20/comparison%20pre%20and%20post%20surgery%201%20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ktop/casi%20EJED/immagini%20caso%202%20/comparison%20pre%20and%20post%20surgery%201%20year."/>
                    <pic:cNvPicPr>
                      <a:picLocks noChangeAspect="1" noChangeArrowheads="1"/>
                    </pic:cNvPicPr>
                  </pic:nvPicPr>
                  <pic:blipFill rotWithShape="1">
                    <a:blip r:embed="rId51">
                      <a:extLst>
                        <a:ext uri="{28A0092B-C50C-407E-A947-70E740481C1C}">
                          <a14:useLocalDpi xmlns:a14="http://schemas.microsoft.com/office/drawing/2010/main" val="0"/>
                        </a:ext>
                      </a:extLst>
                    </a:blip>
                    <a:srcRect t="2559" b="5104"/>
                    <a:stretch/>
                  </pic:blipFill>
                  <pic:spPr bwMode="auto">
                    <a:xfrm>
                      <a:off x="0" y="0"/>
                      <a:ext cx="6323965" cy="4374136"/>
                    </a:xfrm>
                    <a:prstGeom prst="rect">
                      <a:avLst/>
                    </a:prstGeom>
                    <a:noFill/>
                    <a:ln>
                      <a:noFill/>
                    </a:ln>
                    <a:extLst>
                      <a:ext uri="{53640926-AAD7-44D8-BBD7-CCE9431645EC}">
                        <a14:shadowObscured xmlns:a14="http://schemas.microsoft.com/office/drawing/2010/main"/>
                      </a:ext>
                    </a:extLst>
                  </pic:spPr>
                </pic:pic>
              </a:graphicData>
            </a:graphic>
          </wp:inline>
        </w:drawing>
      </w:r>
    </w:p>
    <w:p w14:paraId="6D3156C4" w14:textId="6E7EACEF" w:rsidR="007D4834" w:rsidRDefault="00FB4CE4" w:rsidP="007D4834">
      <w:pPr>
        <w:tabs>
          <w:tab w:val="left" w:pos="6471"/>
        </w:tabs>
      </w:pPr>
      <w:r>
        <w:t xml:space="preserve">Clinical and radiographical view before and 1 year after surgery. </w:t>
      </w:r>
    </w:p>
    <w:p w14:paraId="12297ABF" w14:textId="77777777" w:rsidR="007D4834" w:rsidRDefault="007D4834">
      <w:r>
        <w:br w:type="page"/>
      </w:r>
    </w:p>
    <w:p w14:paraId="03A91C55" w14:textId="0CBD3E32" w:rsidR="007D4834" w:rsidRPr="00FB4CE4" w:rsidRDefault="00FB4CE4" w:rsidP="007D4834">
      <w:pPr>
        <w:tabs>
          <w:tab w:val="left" w:pos="6471"/>
        </w:tabs>
        <w:rPr>
          <w:b/>
          <w:sz w:val="40"/>
          <w:szCs w:val="40"/>
        </w:rPr>
      </w:pPr>
      <w:r w:rsidRPr="00FB4CE4">
        <w:rPr>
          <w:b/>
          <w:sz w:val="40"/>
          <w:szCs w:val="40"/>
        </w:rPr>
        <w:t>CASE 3</w:t>
      </w:r>
    </w:p>
    <w:p w14:paraId="556897E1" w14:textId="4C32D8C3" w:rsidR="007D4834" w:rsidRDefault="007D4834">
      <w:r>
        <w:br w:type="page"/>
      </w:r>
      <w:r w:rsidR="00FB4CE4">
        <w:rPr>
          <w:noProof/>
        </w:rPr>
        <w:drawing>
          <wp:inline distT="0" distB="0" distL="0" distR="0" wp14:anchorId="691A2BE3" wp14:editId="5D0D69AF">
            <wp:extent cx="5993176" cy="2841625"/>
            <wp:effectExtent l="0" t="0" r="1270" b="3175"/>
            <wp:docPr id="32" name="Immagine 32" descr="../Desktop/casi%20EJED/immagini%20caso%203%20/caso%20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ktop/casi%20EJED/immagini%20caso%203%20/caso%203.002.jpg"/>
                    <pic:cNvPicPr>
                      <a:picLocks noChangeAspect="1" noChangeArrowheads="1"/>
                    </pic:cNvPicPr>
                  </pic:nvPicPr>
                  <pic:blipFill rotWithShape="1">
                    <a:blip r:embed="rId52">
                      <a:extLst>
                        <a:ext uri="{28A0092B-C50C-407E-A947-70E740481C1C}">
                          <a14:useLocalDpi xmlns:a14="http://schemas.microsoft.com/office/drawing/2010/main" val="0"/>
                        </a:ext>
                      </a:extLst>
                    </a:blip>
                    <a:srcRect l="871" t="7675" r="4338" b="32325"/>
                    <a:stretch/>
                  </pic:blipFill>
                  <pic:spPr bwMode="auto">
                    <a:xfrm>
                      <a:off x="0" y="0"/>
                      <a:ext cx="5994606" cy="2842303"/>
                    </a:xfrm>
                    <a:prstGeom prst="rect">
                      <a:avLst/>
                    </a:prstGeom>
                    <a:noFill/>
                    <a:ln>
                      <a:noFill/>
                    </a:ln>
                    <a:extLst>
                      <a:ext uri="{53640926-AAD7-44D8-BBD7-CCE9431645EC}">
                        <a14:shadowObscured xmlns:a14="http://schemas.microsoft.com/office/drawing/2010/main"/>
                      </a:ext>
                    </a:extLst>
                  </pic:spPr>
                </pic:pic>
              </a:graphicData>
            </a:graphic>
          </wp:inline>
        </w:drawing>
      </w:r>
    </w:p>
    <w:p w14:paraId="556C4D15" w14:textId="0E9BA3F9" w:rsidR="007D4834" w:rsidRDefault="00FB4CE4" w:rsidP="007D4834">
      <w:pPr>
        <w:tabs>
          <w:tab w:val="left" w:pos="6471"/>
        </w:tabs>
      </w:pPr>
      <w:r>
        <w:t>Clinical and radiographical view before surgery</w:t>
      </w:r>
    </w:p>
    <w:p w14:paraId="6A372CA2" w14:textId="4F661AF2" w:rsidR="007D4834" w:rsidRDefault="007D4834" w:rsidP="00FB4CE4">
      <w:r>
        <w:br w:type="page"/>
      </w:r>
      <w:r w:rsidR="00FB4CE4">
        <w:rPr>
          <w:noProof/>
        </w:rPr>
        <w:drawing>
          <wp:inline distT="0" distB="0" distL="0" distR="0" wp14:anchorId="6529B690" wp14:editId="7CDF5CEF">
            <wp:extent cx="6879139" cy="4079373"/>
            <wp:effectExtent l="0" t="0" r="4445" b="10160"/>
            <wp:docPr id="33" name="Immagine 33" descr="../Desktop/casi%20EJED/immagini%20caso%203%20/caso%20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ktop/casi%20EJED/immagini%20caso%203%20/caso%203.003.jpg"/>
                    <pic:cNvPicPr>
                      <a:picLocks noChangeAspect="1" noChangeArrowheads="1"/>
                    </pic:cNvPicPr>
                  </pic:nvPicPr>
                  <pic:blipFill rotWithShape="1">
                    <a:blip r:embed="rId53">
                      <a:extLst>
                        <a:ext uri="{28A0092B-C50C-407E-A947-70E740481C1C}">
                          <a14:useLocalDpi xmlns:a14="http://schemas.microsoft.com/office/drawing/2010/main" val="0"/>
                        </a:ext>
                      </a:extLst>
                    </a:blip>
                    <a:srcRect l="18468" t="2325" r="16900" b="46508"/>
                    <a:stretch/>
                  </pic:blipFill>
                  <pic:spPr bwMode="auto">
                    <a:xfrm>
                      <a:off x="0" y="0"/>
                      <a:ext cx="6912509" cy="4099162"/>
                    </a:xfrm>
                    <a:prstGeom prst="rect">
                      <a:avLst/>
                    </a:prstGeom>
                    <a:noFill/>
                    <a:ln>
                      <a:noFill/>
                    </a:ln>
                    <a:extLst>
                      <a:ext uri="{53640926-AAD7-44D8-BBD7-CCE9431645EC}">
                        <a14:shadowObscured xmlns:a14="http://schemas.microsoft.com/office/drawing/2010/main"/>
                      </a:ext>
                    </a:extLst>
                  </pic:spPr>
                </pic:pic>
              </a:graphicData>
            </a:graphic>
          </wp:inline>
        </w:drawing>
      </w:r>
      <w:r w:rsidR="00FB4CE4">
        <w:t>Peri-implant probing before surgery.</w:t>
      </w:r>
    </w:p>
    <w:p w14:paraId="72A9BC02" w14:textId="6B7A197F" w:rsidR="007D4834" w:rsidRDefault="007D4834">
      <w:r>
        <w:br w:type="page"/>
      </w:r>
      <w:r w:rsidR="00FB4CE4">
        <w:rPr>
          <w:noProof/>
        </w:rPr>
        <w:drawing>
          <wp:inline distT="0" distB="0" distL="0" distR="0" wp14:anchorId="6788AFCE" wp14:editId="11B5800F">
            <wp:extent cx="4858439" cy="4461510"/>
            <wp:effectExtent l="0" t="0" r="0" b="8890"/>
            <wp:docPr id="34" name="Immagine 34" descr="../Desktop/casi%20EJED/immagini%20caso%203%20/caso%203.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ktop/casi%20EJED/immagini%20caso%203%20/caso%203.004.jpg"/>
                    <pic:cNvPicPr>
                      <a:picLocks noChangeAspect="1" noChangeArrowheads="1"/>
                    </pic:cNvPicPr>
                  </pic:nvPicPr>
                  <pic:blipFill rotWithShape="1">
                    <a:blip r:embed="rId54">
                      <a:extLst>
                        <a:ext uri="{28A0092B-C50C-407E-A947-70E740481C1C}">
                          <a14:useLocalDpi xmlns:a14="http://schemas.microsoft.com/office/drawing/2010/main" val="0"/>
                        </a:ext>
                      </a:extLst>
                    </a:blip>
                    <a:srcRect l="12369" t="5815" r="10803"/>
                    <a:stretch/>
                  </pic:blipFill>
                  <pic:spPr bwMode="auto">
                    <a:xfrm>
                      <a:off x="0" y="0"/>
                      <a:ext cx="4858622" cy="4461678"/>
                    </a:xfrm>
                    <a:prstGeom prst="rect">
                      <a:avLst/>
                    </a:prstGeom>
                    <a:noFill/>
                    <a:ln>
                      <a:noFill/>
                    </a:ln>
                    <a:extLst>
                      <a:ext uri="{53640926-AAD7-44D8-BBD7-CCE9431645EC}">
                        <a14:shadowObscured xmlns:a14="http://schemas.microsoft.com/office/drawing/2010/main"/>
                      </a:ext>
                    </a:extLst>
                  </pic:spPr>
                </pic:pic>
              </a:graphicData>
            </a:graphic>
          </wp:inline>
        </w:drawing>
      </w:r>
    </w:p>
    <w:p w14:paraId="022FE1DE" w14:textId="0EC53D30" w:rsidR="007D4834" w:rsidRDefault="00FB4CE4" w:rsidP="007D4834">
      <w:pPr>
        <w:tabs>
          <w:tab w:val="left" w:pos="6471"/>
        </w:tabs>
      </w:pPr>
      <w:r>
        <w:t>Flap design</w:t>
      </w:r>
    </w:p>
    <w:p w14:paraId="7AFE746C" w14:textId="77777777" w:rsidR="00FB4CE4" w:rsidRDefault="00FB4CE4" w:rsidP="007D4834">
      <w:pPr>
        <w:tabs>
          <w:tab w:val="left" w:pos="6471"/>
        </w:tabs>
      </w:pPr>
    </w:p>
    <w:p w14:paraId="3FC907EB" w14:textId="4AB865B8" w:rsidR="00FB4CE4" w:rsidRDefault="00FB4CE4" w:rsidP="007D4834">
      <w:pPr>
        <w:tabs>
          <w:tab w:val="left" w:pos="6471"/>
        </w:tabs>
      </w:pPr>
      <w:r>
        <w:rPr>
          <w:noProof/>
        </w:rPr>
        <w:drawing>
          <wp:inline distT="0" distB="0" distL="0" distR="0" wp14:anchorId="4FCCC61F" wp14:editId="24AD64D3">
            <wp:extent cx="6113769" cy="4074986"/>
            <wp:effectExtent l="0" t="0" r="8255" b="0"/>
            <wp:docPr id="35" name="Immagine 35" descr="../Desktop/casi%20EJED/immagini%20caso%203%20/caso%20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sktop/casi%20EJED/immagini%20caso%203%20/caso%203.005.jpg"/>
                    <pic:cNvPicPr>
                      <a:picLocks noChangeAspect="1" noChangeArrowheads="1"/>
                    </pic:cNvPicPr>
                  </pic:nvPicPr>
                  <pic:blipFill rotWithShape="1">
                    <a:blip r:embed="rId55">
                      <a:extLst>
                        <a:ext uri="{28A0092B-C50C-407E-A947-70E740481C1C}">
                          <a14:useLocalDpi xmlns:a14="http://schemas.microsoft.com/office/drawing/2010/main" val="0"/>
                        </a:ext>
                      </a:extLst>
                    </a:blip>
                    <a:srcRect l="871" t="7908" r="2413" b="6033"/>
                    <a:stretch/>
                  </pic:blipFill>
                  <pic:spPr bwMode="auto">
                    <a:xfrm>
                      <a:off x="0" y="0"/>
                      <a:ext cx="6116367" cy="4076718"/>
                    </a:xfrm>
                    <a:prstGeom prst="rect">
                      <a:avLst/>
                    </a:prstGeom>
                    <a:noFill/>
                    <a:ln>
                      <a:noFill/>
                    </a:ln>
                    <a:extLst>
                      <a:ext uri="{53640926-AAD7-44D8-BBD7-CCE9431645EC}">
                        <a14:shadowObscured xmlns:a14="http://schemas.microsoft.com/office/drawing/2010/main"/>
                      </a:ext>
                    </a:extLst>
                  </pic:spPr>
                </pic:pic>
              </a:graphicData>
            </a:graphic>
          </wp:inline>
        </w:drawing>
      </w:r>
    </w:p>
    <w:p w14:paraId="1E41A607" w14:textId="598240C8" w:rsidR="00FB4CE4" w:rsidRDefault="00973997" w:rsidP="007D4834">
      <w:pPr>
        <w:tabs>
          <w:tab w:val="left" w:pos="6471"/>
        </w:tabs>
      </w:pPr>
      <w:r>
        <w:t xml:space="preserve">Flap </w:t>
      </w:r>
      <w:proofErr w:type="gramStart"/>
      <w:r>
        <w:t>elevation ,</w:t>
      </w:r>
      <w:proofErr w:type="gramEnd"/>
      <w:r>
        <w:t xml:space="preserve"> defect degranulation and implantoplasty.</w:t>
      </w:r>
      <w:r w:rsidR="009F566B">
        <w:t xml:space="preserve"> Class I b defect.</w:t>
      </w:r>
    </w:p>
    <w:p w14:paraId="578B2459" w14:textId="77777777" w:rsidR="00FB4CE4" w:rsidRDefault="00FB4CE4" w:rsidP="007D4834">
      <w:pPr>
        <w:tabs>
          <w:tab w:val="left" w:pos="6471"/>
        </w:tabs>
      </w:pPr>
    </w:p>
    <w:p w14:paraId="0FFE40F4" w14:textId="77777777" w:rsidR="00FB4CE4" w:rsidRDefault="00FB4CE4" w:rsidP="007D4834">
      <w:pPr>
        <w:tabs>
          <w:tab w:val="left" w:pos="6471"/>
        </w:tabs>
      </w:pPr>
    </w:p>
    <w:p w14:paraId="3B2CF69D" w14:textId="48ED16CA" w:rsidR="007D4834" w:rsidRDefault="007D4834">
      <w:r>
        <w:br w:type="page"/>
      </w:r>
      <w:r w:rsidR="00973997">
        <w:rPr>
          <w:noProof/>
        </w:rPr>
        <w:drawing>
          <wp:inline distT="0" distB="0" distL="0" distR="0" wp14:anchorId="73A42112" wp14:editId="5C654A7C">
            <wp:extent cx="6191410" cy="3855904"/>
            <wp:effectExtent l="0" t="0" r="6350" b="5080"/>
            <wp:docPr id="36" name="Immagine 36" descr="../Desktop/casi%20EJED/immagini%20caso%203%20/caso%20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sktop/casi%20EJED/immagini%20caso%203%20/caso%203.007.jpg"/>
                    <pic:cNvPicPr>
                      <a:picLocks noChangeAspect="1" noChangeArrowheads="1"/>
                    </pic:cNvPicPr>
                  </pic:nvPicPr>
                  <pic:blipFill rotWithShape="1">
                    <a:blip r:embed="rId56">
                      <a:extLst>
                        <a:ext uri="{28A0092B-C50C-407E-A947-70E740481C1C}">
                          <a14:useLocalDpi xmlns:a14="http://schemas.microsoft.com/office/drawing/2010/main" val="0"/>
                        </a:ext>
                      </a:extLst>
                    </a:blip>
                    <a:srcRect l="870" t="9302" r="1225" b="9299"/>
                    <a:stretch/>
                  </pic:blipFill>
                  <pic:spPr bwMode="auto">
                    <a:xfrm>
                      <a:off x="0" y="0"/>
                      <a:ext cx="6191478" cy="3855947"/>
                    </a:xfrm>
                    <a:prstGeom prst="rect">
                      <a:avLst/>
                    </a:prstGeom>
                    <a:noFill/>
                    <a:ln>
                      <a:noFill/>
                    </a:ln>
                    <a:extLst>
                      <a:ext uri="{53640926-AAD7-44D8-BBD7-CCE9431645EC}">
                        <a14:shadowObscured xmlns:a14="http://schemas.microsoft.com/office/drawing/2010/main"/>
                      </a:ext>
                    </a:extLst>
                  </pic:spPr>
                </pic:pic>
              </a:graphicData>
            </a:graphic>
          </wp:inline>
        </w:drawing>
      </w:r>
    </w:p>
    <w:p w14:paraId="0E512966" w14:textId="34E76E55" w:rsidR="007D4834" w:rsidRDefault="00973997" w:rsidP="007D4834">
      <w:pPr>
        <w:tabs>
          <w:tab w:val="left" w:pos="6471"/>
        </w:tabs>
      </w:pPr>
      <w:r>
        <w:t xml:space="preserve">Coronally displacement of the flap; in this case note the presence of soft tissue fistula </w:t>
      </w:r>
    </w:p>
    <w:p w14:paraId="5DE83699" w14:textId="73125621" w:rsidR="007D4834" w:rsidRDefault="007D4834">
      <w:r>
        <w:br w:type="page"/>
      </w:r>
      <w:r w:rsidR="00973997">
        <w:rPr>
          <w:noProof/>
        </w:rPr>
        <w:drawing>
          <wp:inline distT="0" distB="0" distL="0" distR="0" wp14:anchorId="38A03523" wp14:editId="7AE39D0A">
            <wp:extent cx="6650539" cy="4416196"/>
            <wp:effectExtent l="0" t="0" r="4445" b="3810"/>
            <wp:docPr id="37" name="Immagine 37" descr="../Desktop/casi%20EJED/immagini%20caso%203%20/caso%203.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ktop/casi%20EJED/immagini%20caso%203%20/caso%203.008.jpg"/>
                    <pic:cNvPicPr>
                      <a:picLocks noChangeAspect="1" noChangeArrowheads="1"/>
                    </pic:cNvPicPr>
                  </pic:nvPicPr>
                  <pic:blipFill rotWithShape="1">
                    <a:blip r:embed="rId57">
                      <a:extLst>
                        <a:ext uri="{28A0092B-C50C-407E-A947-70E740481C1C}">
                          <a14:useLocalDpi xmlns:a14="http://schemas.microsoft.com/office/drawing/2010/main" val="0"/>
                        </a:ext>
                      </a:extLst>
                    </a:blip>
                    <a:srcRect l="6621" t="7675" r="7321" b="16036"/>
                    <a:stretch/>
                  </pic:blipFill>
                  <pic:spPr bwMode="auto">
                    <a:xfrm>
                      <a:off x="0" y="0"/>
                      <a:ext cx="6655045" cy="4419188"/>
                    </a:xfrm>
                    <a:prstGeom prst="rect">
                      <a:avLst/>
                    </a:prstGeom>
                    <a:noFill/>
                    <a:ln>
                      <a:noFill/>
                    </a:ln>
                    <a:extLst>
                      <a:ext uri="{53640926-AAD7-44D8-BBD7-CCE9431645EC}">
                        <a14:shadowObscured xmlns:a14="http://schemas.microsoft.com/office/drawing/2010/main"/>
                      </a:ext>
                    </a:extLst>
                  </pic:spPr>
                </pic:pic>
              </a:graphicData>
            </a:graphic>
          </wp:inline>
        </w:drawing>
      </w:r>
    </w:p>
    <w:p w14:paraId="40969B34" w14:textId="7F4FBD57" w:rsidR="007D4834" w:rsidRDefault="004476C2" w:rsidP="007D4834">
      <w:pPr>
        <w:tabs>
          <w:tab w:val="left" w:pos="6471"/>
        </w:tabs>
      </w:pPr>
      <w:r>
        <w:t>Deproteinized bovine bone graft</w:t>
      </w:r>
      <w:r w:rsidR="009961C9">
        <w:t xml:space="preserve"> placed in the defect and CTG placed around implant and upon bony graft, trimmed to hold implant neck.</w:t>
      </w:r>
    </w:p>
    <w:p w14:paraId="16169435" w14:textId="77777777" w:rsidR="009961C9" w:rsidRDefault="009961C9" w:rsidP="007D4834">
      <w:pPr>
        <w:tabs>
          <w:tab w:val="left" w:pos="6471"/>
        </w:tabs>
      </w:pPr>
    </w:p>
    <w:p w14:paraId="72FB68B6" w14:textId="77777777" w:rsidR="009961C9" w:rsidRDefault="009961C9" w:rsidP="007D4834">
      <w:pPr>
        <w:tabs>
          <w:tab w:val="left" w:pos="6471"/>
        </w:tabs>
      </w:pPr>
    </w:p>
    <w:p w14:paraId="31ED0D6C" w14:textId="77777777" w:rsidR="009961C9" w:rsidRDefault="009961C9" w:rsidP="007D4834">
      <w:pPr>
        <w:tabs>
          <w:tab w:val="left" w:pos="6471"/>
        </w:tabs>
      </w:pPr>
    </w:p>
    <w:p w14:paraId="6E28B316" w14:textId="15ED0083" w:rsidR="009961C9" w:rsidRDefault="009961C9" w:rsidP="007D4834">
      <w:pPr>
        <w:tabs>
          <w:tab w:val="left" w:pos="6471"/>
        </w:tabs>
      </w:pPr>
      <w:r>
        <w:rPr>
          <w:noProof/>
        </w:rPr>
        <w:drawing>
          <wp:inline distT="0" distB="0" distL="0" distR="0" wp14:anchorId="1AA7F529" wp14:editId="1A78D82D">
            <wp:extent cx="5306316" cy="5957157"/>
            <wp:effectExtent l="0" t="0" r="2540" b="12065"/>
            <wp:docPr id="38" name="Immagine 38" descr="../Desktop/casi%20EJED/immagini%20caso%203%20/caso%20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ktop/casi%20EJED/immagini%20caso%203%20/caso%203.009.jpg"/>
                    <pic:cNvPicPr>
                      <a:picLocks noChangeAspect="1" noChangeArrowheads="1"/>
                    </pic:cNvPicPr>
                  </pic:nvPicPr>
                  <pic:blipFill rotWithShape="1">
                    <a:blip r:embed="rId58">
                      <a:extLst>
                        <a:ext uri="{28A0092B-C50C-407E-A947-70E740481C1C}">
                          <a14:useLocalDpi xmlns:a14="http://schemas.microsoft.com/office/drawing/2010/main" val="0"/>
                        </a:ext>
                      </a:extLst>
                    </a:blip>
                    <a:srcRect l="17247" r="16030"/>
                    <a:stretch/>
                  </pic:blipFill>
                  <pic:spPr bwMode="auto">
                    <a:xfrm>
                      <a:off x="0" y="0"/>
                      <a:ext cx="5312961" cy="5964617"/>
                    </a:xfrm>
                    <a:prstGeom prst="rect">
                      <a:avLst/>
                    </a:prstGeom>
                    <a:noFill/>
                    <a:ln>
                      <a:noFill/>
                    </a:ln>
                    <a:extLst>
                      <a:ext uri="{53640926-AAD7-44D8-BBD7-CCE9431645EC}">
                        <a14:shadowObscured xmlns:a14="http://schemas.microsoft.com/office/drawing/2010/main"/>
                      </a:ext>
                    </a:extLst>
                  </pic:spPr>
                </pic:pic>
              </a:graphicData>
            </a:graphic>
          </wp:inline>
        </w:drawing>
      </w:r>
    </w:p>
    <w:p w14:paraId="2A6B3E71" w14:textId="401F7835" w:rsidR="009961C9" w:rsidRDefault="009961C9" w:rsidP="007D4834">
      <w:pPr>
        <w:tabs>
          <w:tab w:val="left" w:pos="6471"/>
        </w:tabs>
      </w:pPr>
      <w:r>
        <w:t>Coronally moved and sutured flap with 6-0 resorbable sutures.</w:t>
      </w:r>
    </w:p>
    <w:p w14:paraId="55CD4D68" w14:textId="77777777" w:rsidR="009961C9" w:rsidRDefault="009961C9" w:rsidP="007D4834">
      <w:pPr>
        <w:tabs>
          <w:tab w:val="left" w:pos="6471"/>
        </w:tabs>
      </w:pPr>
    </w:p>
    <w:p w14:paraId="12535289" w14:textId="77777777" w:rsidR="009961C9" w:rsidRDefault="009961C9" w:rsidP="007D4834">
      <w:pPr>
        <w:tabs>
          <w:tab w:val="left" w:pos="6471"/>
        </w:tabs>
      </w:pPr>
    </w:p>
    <w:p w14:paraId="6D36DDF0" w14:textId="67CB0618" w:rsidR="007D4834" w:rsidRDefault="007D4834">
      <w:r>
        <w:br w:type="page"/>
      </w:r>
      <w:r w:rsidR="009961C9">
        <w:rPr>
          <w:noProof/>
        </w:rPr>
        <w:drawing>
          <wp:inline distT="0" distB="0" distL="0" distR="0" wp14:anchorId="29DECC92" wp14:editId="19F6A56B">
            <wp:extent cx="5849957" cy="4406265"/>
            <wp:effectExtent l="0" t="0" r="0" b="0"/>
            <wp:docPr id="39" name="Immagine 39" descr="../Desktop/casi%20EJED/immagini%20caso%203%20/caso%20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esktop/casi%20EJED/immagini%20caso%203%20/caso%203.011.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4704" r="2781" b="6974"/>
                    <a:stretch/>
                  </pic:blipFill>
                  <pic:spPr bwMode="auto">
                    <a:xfrm>
                      <a:off x="0" y="0"/>
                      <a:ext cx="5850597" cy="4406747"/>
                    </a:xfrm>
                    <a:prstGeom prst="rect">
                      <a:avLst/>
                    </a:prstGeom>
                    <a:noFill/>
                    <a:ln>
                      <a:noFill/>
                    </a:ln>
                    <a:extLst>
                      <a:ext uri="{53640926-AAD7-44D8-BBD7-CCE9431645EC}">
                        <a14:shadowObscured xmlns:a14="http://schemas.microsoft.com/office/drawing/2010/main"/>
                      </a:ext>
                    </a:extLst>
                  </pic:spPr>
                </pic:pic>
              </a:graphicData>
            </a:graphic>
          </wp:inline>
        </w:drawing>
      </w:r>
    </w:p>
    <w:p w14:paraId="63B81A7D" w14:textId="51D08B21" w:rsidR="007D4834" w:rsidRDefault="009961C9" w:rsidP="007D4834">
      <w:pPr>
        <w:tabs>
          <w:tab w:val="left" w:pos="6471"/>
        </w:tabs>
      </w:pPr>
      <w:r>
        <w:t>Clinical view after 1 year.</w:t>
      </w:r>
    </w:p>
    <w:p w14:paraId="2634C75A" w14:textId="77777777" w:rsidR="009961C9" w:rsidRDefault="009961C9" w:rsidP="007D4834">
      <w:pPr>
        <w:tabs>
          <w:tab w:val="left" w:pos="6471"/>
        </w:tabs>
      </w:pPr>
    </w:p>
    <w:p w14:paraId="48765D1C" w14:textId="77777777" w:rsidR="009961C9" w:rsidRDefault="009961C9" w:rsidP="007D4834">
      <w:pPr>
        <w:tabs>
          <w:tab w:val="left" w:pos="6471"/>
        </w:tabs>
      </w:pPr>
    </w:p>
    <w:p w14:paraId="7FDED921" w14:textId="77777777" w:rsidR="009961C9" w:rsidRDefault="009961C9" w:rsidP="007D4834">
      <w:pPr>
        <w:tabs>
          <w:tab w:val="left" w:pos="6471"/>
        </w:tabs>
      </w:pPr>
    </w:p>
    <w:p w14:paraId="233CBEA7" w14:textId="1393017F" w:rsidR="009961C9" w:rsidRDefault="009961C9" w:rsidP="007D4834">
      <w:pPr>
        <w:tabs>
          <w:tab w:val="left" w:pos="6471"/>
        </w:tabs>
      </w:pPr>
      <w:r>
        <w:rPr>
          <w:noProof/>
        </w:rPr>
        <w:drawing>
          <wp:inline distT="0" distB="0" distL="0" distR="0" wp14:anchorId="7F640CD6" wp14:editId="3F8AA72F">
            <wp:extent cx="6168829" cy="3051367"/>
            <wp:effectExtent l="0" t="0" r="3810" b="0"/>
            <wp:docPr id="40" name="Immagine 40" descr="../Desktop/casi%20EJED/immagini%20caso%203%20/caso%203.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ktop/casi%20EJED/immagini%20caso%203%20/caso%203.012.jpg"/>
                    <pic:cNvPicPr>
                      <a:picLocks noChangeAspect="1" noChangeArrowheads="1"/>
                    </pic:cNvPicPr>
                  </pic:nvPicPr>
                  <pic:blipFill rotWithShape="1">
                    <a:blip r:embed="rId60">
                      <a:extLst>
                        <a:ext uri="{28A0092B-C50C-407E-A947-70E740481C1C}">
                          <a14:useLocalDpi xmlns:a14="http://schemas.microsoft.com/office/drawing/2010/main" val="0"/>
                        </a:ext>
                      </a:extLst>
                    </a:blip>
                    <a:srcRect l="523" t="465" r="1920" b="35114"/>
                    <a:stretch/>
                  </pic:blipFill>
                  <pic:spPr bwMode="auto">
                    <a:xfrm>
                      <a:off x="0" y="0"/>
                      <a:ext cx="6169443" cy="3051671"/>
                    </a:xfrm>
                    <a:prstGeom prst="rect">
                      <a:avLst/>
                    </a:prstGeom>
                    <a:noFill/>
                    <a:ln>
                      <a:noFill/>
                    </a:ln>
                    <a:extLst>
                      <a:ext uri="{53640926-AAD7-44D8-BBD7-CCE9431645EC}">
                        <a14:shadowObscured xmlns:a14="http://schemas.microsoft.com/office/drawing/2010/main"/>
                      </a:ext>
                    </a:extLst>
                  </pic:spPr>
                </pic:pic>
              </a:graphicData>
            </a:graphic>
          </wp:inline>
        </w:drawing>
      </w:r>
    </w:p>
    <w:p w14:paraId="6C6AC34A" w14:textId="3F3BD7C0" w:rsidR="009961C9" w:rsidRDefault="009961C9" w:rsidP="007D4834">
      <w:pPr>
        <w:tabs>
          <w:tab w:val="left" w:pos="6471"/>
        </w:tabs>
      </w:pPr>
      <w:r>
        <w:t>Clinical and radiographical parameters 1 year after surgery.</w:t>
      </w:r>
    </w:p>
    <w:p w14:paraId="453C8EB7" w14:textId="0C64D15D" w:rsidR="009961C9" w:rsidRDefault="009961C9" w:rsidP="007D4834">
      <w:pPr>
        <w:tabs>
          <w:tab w:val="left" w:pos="6471"/>
        </w:tabs>
      </w:pPr>
      <w:r>
        <w:rPr>
          <w:noProof/>
        </w:rPr>
        <w:drawing>
          <wp:inline distT="0" distB="0" distL="0" distR="0" wp14:anchorId="24C4DA23" wp14:editId="4F567740">
            <wp:extent cx="6791760" cy="3213957"/>
            <wp:effectExtent l="0" t="0" r="0" b="12065"/>
            <wp:docPr id="41" name="Immagine 41" descr="../Desktop/casi%20EJED/Tab%2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ktop/casi%20EJED/Tab%20.001.jpg"/>
                    <pic:cNvPicPr>
                      <a:picLocks noChangeAspect="1" noChangeArrowheads="1"/>
                    </pic:cNvPicPr>
                  </pic:nvPicPr>
                  <pic:blipFill rotWithShape="1">
                    <a:blip r:embed="rId61">
                      <a:extLst>
                        <a:ext uri="{28A0092B-C50C-407E-A947-70E740481C1C}">
                          <a14:useLocalDpi xmlns:a14="http://schemas.microsoft.com/office/drawing/2010/main" val="0"/>
                        </a:ext>
                      </a:extLst>
                    </a:blip>
                    <a:srcRect l="4531" r="17409" b="7304"/>
                    <a:stretch/>
                  </pic:blipFill>
                  <pic:spPr bwMode="auto">
                    <a:xfrm>
                      <a:off x="0" y="0"/>
                      <a:ext cx="6833759" cy="3233831"/>
                    </a:xfrm>
                    <a:prstGeom prst="rect">
                      <a:avLst/>
                    </a:prstGeom>
                    <a:noFill/>
                    <a:ln>
                      <a:noFill/>
                    </a:ln>
                    <a:extLst>
                      <a:ext uri="{53640926-AAD7-44D8-BBD7-CCE9431645EC}">
                        <a14:shadowObscured xmlns:a14="http://schemas.microsoft.com/office/drawing/2010/main"/>
                      </a:ext>
                    </a:extLst>
                  </pic:spPr>
                </pic:pic>
              </a:graphicData>
            </a:graphic>
          </wp:inline>
        </w:drawing>
      </w:r>
    </w:p>
    <w:p w14:paraId="56D2D7AE" w14:textId="29DB8E37" w:rsidR="009961C9" w:rsidRDefault="009961C9" w:rsidP="007D4834">
      <w:pPr>
        <w:tabs>
          <w:tab w:val="left" w:pos="6471"/>
        </w:tabs>
      </w:pPr>
      <w:r>
        <w:t>TAB. Clinical parameters befor</w:t>
      </w:r>
      <w:r w:rsidR="00826579">
        <w:t>e</w:t>
      </w:r>
      <w:r>
        <w:t xml:space="preserve"> and after surgery at 1 year;</w:t>
      </w:r>
    </w:p>
    <w:p w14:paraId="709FF78B" w14:textId="11979D64" w:rsidR="00D11B4D" w:rsidRPr="00246103" w:rsidRDefault="007D4834" w:rsidP="009961C9">
      <w:pPr>
        <w:rPr>
          <w:b/>
        </w:rPr>
      </w:pPr>
      <w:r>
        <w:br w:type="page"/>
      </w:r>
      <w:r w:rsidR="00842DC6" w:rsidRPr="00246103">
        <w:rPr>
          <w:b/>
        </w:rPr>
        <w:t>BIOGRAPHY</w:t>
      </w:r>
    </w:p>
    <w:p w14:paraId="4E363B8E" w14:textId="77777777" w:rsidR="00842DC6" w:rsidRDefault="00842DC6" w:rsidP="009961C9"/>
    <w:p w14:paraId="007DC0E6" w14:textId="3619F3B6" w:rsidR="00842DC6" w:rsidRDefault="00842DC6" w:rsidP="009961C9">
      <w:bookmarkStart w:id="0" w:name="_GoBack"/>
      <w:r>
        <w:t xml:space="preserve">EUGENIO LONGO DDS, </w:t>
      </w:r>
    </w:p>
    <w:bookmarkEnd w:id="0"/>
    <w:p w14:paraId="45AF263A" w14:textId="3BBBD02E" w:rsidR="00842DC6" w:rsidRDefault="00842DC6" w:rsidP="009961C9">
      <w:proofErr w:type="gramStart"/>
      <w:r>
        <w:t>PERIODONTST ,</w:t>
      </w:r>
      <w:proofErr w:type="gramEnd"/>
      <w:r>
        <w:t xml:space="preserve"> IMPLANT AND ORAL SURGEON, WORK AND LIVE IN TUSCANY, WHEN COLLABORATE WITH PROFESSOR MASSIMO FROSECCHI ( UNIVERSITY OF GENOVA)</w:t>
      </w:r>
      <w:r w:rsidR="00246103">
        <w:t xml:space="preserve"> IN DENATL CLINIC IN FLORENCE ( DENTAL MEDICINE FLORENCE)</w:t>
      </w:r>
      <w:r>
        <w:t>.</w:t>
      </w:r>
    </w:p>
    <w:p w14:paraId="603B0328" w14:textId="77777777" w:rsidR="00842DC6" w:rsidRDefault="00842DC6" w:rsidP="009961C9">
      <w:r>
        <w:t>GRADUATED AT UNIVERSITY OF SIENA IN NOVEMBER 2009, LIMITED PRIVATE PRACTICE ABOUT PERIODONTOLOGY, IMPLANTOLOGY AND ORAL SURGERY.</w:t>
      </w:r>
    </w:p>
    <w:p w14:paraId="52F51129" w14:textId="4165D879" w:rsidR="00842DC6" w:rsidRDefault="00842DC6" w:rsidP="009961C9">
      <w:r>
        <w:t>MEMBER OF ITALIAN SOCIETY</w:t>
      </w:r>
      <w:r w:rsidR="00246103">
        <w:t xml:space="preserve"> OF </w:t>
      </w:r>
      <w:proofErr w:type="gramStart"/>
      <w:r w:rsidR="00246103">
        <w:t>PERIODONTOLOGY ,</w:t>
      </w:r>
      <w:proofErr w:type="gramEnd"/>
      <w:r w:rsidR="00246103">
        <w:t xml:space="preserve"> ITALIAN AC</w:t>
      </w:r>
      <w:r>
        <w:t>ADEMY OF OSTEOINTEGRATION AND ITALIAN ACADEMY OF ESTHETIC DENTISTRY.</w:t>
      </w:r>
    </w:p>
    <w:p w14:paraId="1CA76C5B" w14:textId="1C6061BA" w:rsidR="00842DC6" w:rsidRDefault="00842DC6" w:rsidP="009961C9">
      <w:r>
        <w:t xml:space="preserve">FROM 2014 IS VISITING TUTOR </w:t>
      </w:r>
      <w:r w:rsidR="00246103">
        <w:t xml:space="preserve">AND SCIENTIFIC COORDINATOR OF AN </w:t>
      </w:r>
      <w:r>
        <w:t xml:space="preserve">IMPLANT AND MUCOGINGIVAL HANDS-ON COURSE IN </w:t>
      </w:r>
      <w:proofErr w:type="gramStart"/>
      <w:r>
        <w:t>BRAZIL ,</w:t>
      </w:r>
      <w:proofErr w:type="gramEnd"/>
      <w:r>
        <w:t xml:space="preserve"> UNIVERSITY OF UNINOVE ( SAO PAULO).</w:t>
      </w:r>
    </w:p>
    <w:p w14:paraId="09E00C5E" w14:textId="7FCECDD8" w:rsidR="00842DC6" w:rsidRDefault="00842DC6" w:rsidP="009961C9">
      <w:r>
        <w:t xml:space="preserve">RECENTLY BECAME A </w:t>
      </w:r>
      <w:proofErr w:type="gramStart"/>
      <w:r>
        <w:t xml:space="preserve">SPEAKER </w:t>
      </w:r>
      <w:r w:rsidR="00246103">
        <w:t xml:space="preserve"> AND</w:t>
      </w:r>
      <w:proofErr w:type="gramEnd"/>
      <w:r w:rsidR="00246103">
        <w:t xml:space="preserve"> CHIEF IN MANY COURSES AND CONFERENCES </w:t>
      </w:r>
      <w:r>
        <w:t>ABOU</w:t>
      </w:r>
      <w:r w:rsidR="00246103">
        <w:t>T</w:t>
      </w:r>
      <w:r>
        <w:t xml:space="preserve"> PERIODONTOLOGY , IMPLANT</w:t>
      </w:r>
      <w:r w:rsidR="00246103">
        <w:t>OLOGY AND ORAL SURGERY.</w:t>
      </w:r>
    </w:p>
    <w:p w14:paraId="03179F92" w14:textId="77777777" w:rsidR="00842DC6" w:rsidRPr="007D4834" w:rsidRDefault="00842DC6" w:rsidP="009961C9"/>
    <w:sectPr w:rsidR="00842DC6" w:rsidRPr="007D4834" w:rsidSect="001973CA">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446EFE"/>
    <w:multiLevelType w:val="hybridMultilevel"/>
    <w:tmpl w:val="3514BBCA"/>
    <w:lvl w:ilvl="0" w:tplc="6C0A30EC">
      <w:start w:val="1"/>
      <w:numFmt w:val="decimal"/>
      <w:lvlText w:val="%1e"/>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EBB"/>
    <w:rsid w:val="0000086B"/>
    <w:rsid w:val="0009126F"/>
    <w:rsid w:val="000D55F4"/>
    <w:rsid w:val="001F5FAB"/>
    <w:rsid w:val="002118CE"/>
    <w:rsid w:val="00246103"/>
    <w:rsid w:val="00331DCB"/>
    <w:rsid w:val="00336207"/>
    <w:rsid w:val="0035466B"/>
    <w:rsid w:val="00416172"/>
    <w:rsid w:val="004476C2"/>
    <w:rsid w:val="004E4E18"/>
    <w:rsid w:val="00543F2F"/>
    <w:rsid w:val="00607B46"/>
    <w:rsid w:val="00657DED"/>
    <w:rsid w:val="006D3CBB"/>
    <w:rsid w:val="007D4834"/>
    <w:rsid w:val="007E531C"/>
    <w:rsid w:val="00814914"/>
    <w:rsid w:val="00826579"/>
    <w:rsid w:val="00842DC6"/>
    <w:rsid w:val="009576AD"/>
    <w:rsid w:val="00973997"/>
    <w:rsid w:val="009961C9"/>
    <w:rsid w:val="009B5F6A"/>
    <w:rsid w:val="009C1538"/>
    <w:rsid w:val="009F566B"/>
    <w:rsid w:val="00A47EBB"/>
    <w:rsid w:val="00CE24DA"/>
    <w:rsid w:val="00D11B4D"/>
    <w:rsid w:val="00D22E39"/>
    <w:rsid w:val="00D26BA7"/>
    <w:rsid w:val="00DB1443"/>
    <w:rsid w:val="00E2491E"/>
    <w:rsid w:val="00F02B68"/>
    <w:rsid w:val="00F66207"/>
    <w:rsid w:val="00FB4CE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CE168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249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5466B"/>
    <w:pPr>
      <w:ind w:left="720"/>
      <w:contextualSpacing/>
    </w:pPr>
  </w:style>
  <w:style w:type="paragraph" w:styleId="Nessunaspaziatura">
    <w:name w:val="No Spacing"/>
    <w:uiPriority w:val="1"/>
    <w:qFormat/>
    <w:rsid w:val="00E2491E"/>
  </w:style>
  <w:style w:type="character" w:customStyle="1" w:styleId="Titolo1Carattere">
    <w:name w:val="Titolo 1 Carattere"/>
    <w:basedOn w:val="Carpredefinitoparagrafo"/>
    <w:link w:val="Titolo1"/>
    <w:uiPriority w:val="9"/>
    <w:rsid w:val="00E2491E"/>
    <w:rPr>
      <w:rFonts w:asciiTheme="majorHAnsi" w:eastAsiaTheme="majorEastAsia" w:hAnsiTheme="majorHAnsi" w:cstheme="majorBidi"/>
      <w:color w:val="365F91" w:themeColor="accent1" w:themeShade="BF"/>
      <w:sz w:val="32"/>
      <w:szCs w:val="32"/>
    </w:rPr>
  </w:style>
  <w:style w:type="paragraph" w:styleId="Titolo">
    <w:name w:val="Title"/>
    <w:basedOn w:val="Normale"/>
    <w:next w:val="Normale"/>
    <w:link w:val="TitoloCarattere"/>
    <w:uiPriority w:val="10"/>
    <w:qFormat/>
    <w:rsid w:val="00E2491E"/>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2491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Wang%20HL%5BAuthor%5D&amp;cauthor=true&amp;cauthor_uid=24158331" TargetMode="External"/><Relationship Id="rId14" Type="http://schemas.openxmlformats.org/officeDocument/2006/relationships/hyperlink" Target="http://www.ncbi.nlm.nih.gov/pubmed/?term=Roccuzzo%20M%5BAuthor%5D&amp;cauthor=true&amp;cauthor_uid=25706508" TargetMode="External"/><Relationship Id="rId15" Type="http://schemas.openxmlformats.org/officeDocument/2006/relationships/hyperlink" Target="http://www.ncbi.nlm.nih.gov/pubmed/?term=Grasso%20G%5BAuthor%5D&amp;cauthor=true&amp;cauthor_uid=25706508" TargetMode="External"/><Relationship Id="rId16" Type="http://schemas.openxmlformats.org/officeDocument/2006/relationships/hyperlink" Target="http://www.ncbi.nlm.nih.gov/pubmed/?term=Dalmasso%20P%5BAuthor%5D&amp;cauthor=true&amp;cauthor_uid=25706508" TargetMode="External"/><Relationship Id="rId17" Type="http://schemas.openxmlformats.org/officeDocument/2006/relationships/hyperlink" Target="http://www.ncbi.nlm.nih.gov/pubmed/18724848" TargetMode="External"/><Relationship Id="rId18" Type="http://schemas.openxmlformats.org/officeDocument/2006/relationships/hyperlink" Target="http://www.ncbi.nlm.nih.gov/pubmed/26385627" TargetMode="External"/><Relationship Id="rId19" Type="http://schemas.openxmlformats.org/officeDocument/2006/relationships/hyperlink" Target="http://www.ncbi.nlm.nih.gov/pubmed/17309597" TargetMode="External"/><Relationship Id="rId63" Type="http://schemas.openxmlformats.org/officeDocument/2006/relationships/theme" Target="theme/theme1.xml"/><Relationship Id="rId50" Type="http://schemas.openxmlformats.org/officeDocument/2006/relationships/image" Target="media/image23.jpeg"/><Relationship Id="rId51" Type="http://schemas.openxmlformats.org/officeDocument/2006/relationships/image" Target="media/image24.jpeg"/><Relationship Id="rId52" Type="http://schemas.openxmlformats.org/officeDocument/2006/relationships/image" Target="media/image25.jpeg"/><Relationship Id="rId53" Type="http://schemas.openxmlformats.org/officeDocument/2006/relationships/image" Target="media/image26.jpeg"/><Relationship Id="rId54" Type="http://schemas.openxmlformats.org/officeDocument/2006/relationships/image" Target="media/image27.jpeg"/><Relationship Id="rId55" Type="http://schemas.openxmlformats.org/officeDocument/2006/relationships/image" Target="media/image28.jpeg"/><Relationship Id="rId56" Type="http://schemas.openxmlformats.org/officeDocument/2006/relationships/image" Target="media/image29.jpeg"/><Relationship Id="rId57" Type="http://schemas.openxmlformats.org/officeDocument/2006/relationships/image" Target="media/image30.jpeg"/><Relationship Id="rId58" Type="http://schemas.openxmlformats.org/officeDocument/2006/relationships/image" Target="media/image31.jpeg"/><Relationship Id="rId59" Type="http://schemas.openxmlformats.org/officeDocument/2006/relationships/image" Target="media/image32.jpeg"/><Relationship Id="rId40" Type="http://schemas.openxmlformats.org/officeDocument/2006/relationships/image" Target="media/image13.jpeg"/><Relationship Id="rId41" Type="http://schemas.openxmlformats.org/officeDocument/2006/relationships/image" Target="media/image14.jpeg"/><Relationship Id="rId42" Type="http://schemas.openxmlformats.org/officeDocument/2006/relationships/image" Target="media/image15.jpeg"/><Relationship Id="rId43" Type="http://schemas.openxmlformats.org/officeDocument/2006/relationships/image" Target="media/image16.jpeg"/><Relationship Id="rId44" Type="http://schemas.openxmlformats.org/officeDocument/2006/relationships/image" Target="media/image17.jpeg"/><Relationship Id="rId45" Type="http://schemas.openxmlformats.org/officeDocument/2006/relationships/image" Target="media/image18.jpeg"/><Relationship Id="rId46" Type="http://schemas.openxmlformats.org/officeDocument/2006/relationships/image" Target="media/image19.jpeg"/><Relationship Id="rId47" Type="http://schemas.openxmlformats.org/officeDocument/2006/relationships/image" Target="media/image20.jpeg"/><Relationship Id="rId48" Type="http://schemas.openxmlformats.org/officeDocument/2006/relationships/image" Target="media/image21.jpeg"/><Relationship Id="rId49" Type="http://schemas.openxmlformats.org/officeDocument/2006/relationships/image" Target="media/image2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ncbi.nlm.nih.gov/pubmed/?term=Khoshkam%20V%5BAuthor%5D&amp;cauthor=true&amp;cauthor_uid=24158331" TargetMode="External"/><Relationship Id="rId7" Type="http://schemas.openxmlformats.org/officeDocument/2006/relationships/hyperlink" Target="http://www.ncbi.nlm.nih.gov/pubmed/?term=Chan%20HL%5BAuthor%5D&amp;cauthor=true&amp;cauthor_uid=24158331" TargetMode="External"/><Relationship Id="rId8" Type="http://schemas.openxmlformats.org/officeDocument/2006/relationships/hyperlink" Target="http://www.ncbi.nlm.nih.gov/pubmed/?term=Lin%20GH%5BAuthor%5D&amp;cauthor=true&amp;cauthor_uid=24158331" TargetMode="External"/><Relationship Id="rId9" Type="http://schemas.openxmlformats.org/officeDocument/2006/relationships/hyperlink" Target="http://www.ncbi.nlm.nih.gov/pubmed/?term=MacEachern%20MP%5BAuthor%5D&amp;cauthor=true&amp;cauthor_uid=24158331" TargetMode="External"/><Relationship Id="rId30" Type="http://schemas.openxmlformats.org/officeDocument/2006/relationships/image" Target="media/image3.jpeg"/><Relationship Id="rId31" Type="http://schemas.openxmlformats.org/officeDocument/2006/relationships/image" Target="media/image4.jpeg"/><Relationship Id="rId32" Type="http://schemas.openxmlformats.org/officeDocument/2006/relationships/image" Target="media/image5.jpeg"/><Relationship Id="rId33" Type="http://schemas.openxmlformats.org/officeDocument/2006/relationships/image" Target="media/image6.jpeg"/><Relationship Id="rId34" Type="http://schemas.openxmlformats.org/officeDocument/2006/relationships/image" Target="media/image7.jpeg"/><Relationship Id="rId35" Type="http://schemas.openxmlformats.org/officeDocument/2006/relationships/image" Target="media/image8.jpeg"/><Relationship Id="rId36" Type="http://schemas.openxmlformats.org/officeDocument/2006/relationships/image" Target="media/image9.jpeg"/><Relationship Id="rId37" Type="http://schemas.openxmlformats.org/officeDocument/2006/relationships/image" Target="media/image10.jpeg"/><Relationship Id="rId38" Type="http://schemas.openxmlformats.org/officeDocument/2006/relationships/image" Target="media/image11.jpeg"/><Relationship Id="rId39" Type="http://schemas.openxmlformats.org/officeDocument/2006/relationships/image" Target="media/image12.jpeg"/><Relationship Id="rId20" Type="http://schemas.openxmlformats.org/officeDocument/2006/relationships/hyperlink" Target="http://www.ncbi.nlm.nih.gov/pubmed/23593626" TargetMode="External"/><Relationship Id="rId21" Type="http://schemas.openxmlformats.org/officeDocument/2006/relationships/hyperlink" Target="http://www.ncbi.nlm.nih.gov/pubmed/23582029" TargetMode="External"/><Relationship Id="rId22" Type="http://schemas.openxmlformats.org/officeDocument/2006/relationships/hyperlink" Target="http://www.ncbi.nlm.nih.gov/pubmed/25171030" TargetMode="External"/><Relationship Id="rId23" Type="http://schemas.openxmlformats.org/officeDocument/2006/relationships/hyperlink" Target="http://www.ncbi.nlm.nih.gov/pubmed/26800389" TargetMode="External"/><Relationship Id="rId24" Type="http://schemas.openxmlformats.org/officeDocument/2006/relationships/hyperlink" Target="http://www.ncbi.nlm.nih.gov/pubmed/?term=Toma%20S%5BAuthor%5D&amp;cauthor=true&amp;cauthor_uid=26361088" TargetMode="External"/><Relationship Id="rId25" Type="http://schemas.openxmlformats.org/officeDocument/2006/relationships/hyperlink" Target="http://www.ncbi.nlm.nih.gov/pubmed/?term=Lasserre%20J%5BAuthor%5D&amp;cauthor=true&amp;cauthor_uid=26361088" TargetMode="External"/><Relationship Id="rId26" Type="http://schemas.openxmlformats.org/officeDocument/2006/relationships/hyperlink" Target="http://www.ncbi.nlm.nih.gov/pubmed/?term=Brecx%20MC%5BAuthor%5D&amp;cauthor=true&amp;cauthor_uid=26361088" TargetMode="External"/><Relationship Id="rId27" Type="http://schemas.openxmlformats.org/officeDocument/2006/relationships/hyperlink" Target="http://www.ncbi.nlm.nih.gov/pubmed/?term=Nyssen-Behets%20C%5BAuthor%5D&amp;cauthor=true&amp;cauthor_uid=26361088" TargetMode="External"/><Relationship Id="rId28" Type="http://schemas.openxmlformats.org/officeDocument/2006/relationships/image" Target="media/image1.jpeg"/><Relationship Id="rId29" Type="http://schemas.openxmlformats.org/officeDocument/2006/relationships/image" Target="media/image2.jpeg"/><Relationship Id="rId60" Type="http://schemas.openxmlformats.org/officeDocument/2006/relationships/image" Target="media/image33.jpeg"/><Relationship Id="rId61" Type="http://schemas.openxmlformats.org/officeDocument/2006/relationships/image" Target="media/image34.jpeg"/><Relationship Id="rId62" Type="http://schemas.openxmlformats.org/officeDocument/2006/relationships/fontTable" Target="fontTable.xml"/><Relationship Id="rId10" Type="http://schemas.openxmlformats.org/officeDocument/2006/relationships/hyperlink" Target="http://www.ncbi.nlm.nih.gov/pubmed/?term=Monje%20A%5BAuthor%5D&amp;cauthor=true&amp;cauthor_uid=24158331" TargetMode="External"/><Relationship Id="rId11" Type="http://schemas.openxmlformats.org/officeDocument/2006/relationships/hyperlink" Target="http://www.ncbi.nlm.nih.gov/pubmed/?term=Suarez%20F%5BAuthor%5D&amp;cauthor=true&amp;cauthor_uid=24158331" TargetMode="External"/><Relationship Id="rId12" Type="http://schemas.openxmlformats.org/officeDocument/2006/relationships/hyperlink" Target="http://www.ncbi.nlm.nih.gov/pubmed/?term=Giannobile%20WV%5BAuthor%5D&amp;cauthor=true&amp;cauthor_uid=2415833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021A0-05A0-8A49-820E-4C7391D06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42</Pages>
  <Words>3325</Words>
  <Characters>18955</Characters>
  <Application>Microsoft Macintosh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Rossi</dc:creator>
  <cp:keywords/>
  <dc:description/>
  <cp:lastModifiedBy>Eugenio Longo</cp:lastModifiedBy>
  <cp:revision>10</cp:revision>
  <dcterms:created xsi:type="dcterms:W3CDTF">2016-08-03T15:24:00Z</dcterms:created>
  <dcterms:modified xsi:type="dcterms:W3CDTF">2017-01-08T19:11:00Z</dcterms:modified>
</cp:coreProperties>
</file>